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D2AA4" w14:textId="77777777" w:rsidR="00BC640E" w:rsidRDefault="00BC640E">
      <w:pPr>
        <w:rPr>
          <w:b/>
          <w:bCs/>
          <w:sz w:val="24"/>
          <w:szCs w:val="24"/>
        </w:rPr>
      </w:pPr>
    </w:p>
    <w:p w14:paraId="0DC05CB2" w14:textId="77777777" w:rsidR="00BC640E" w:rsidRDefault="00BC640E" w:rsidP="00BC640E">
      <w:pPr>
        <w:pBdr>
          <w:bottom w:val="single" w:sz="6" w:space="1" w:color="auto"/>
        </w:pBdr>
        <w:rPr>
          <w:sz w:val="32"/>
          <w:szCs w:val="32"/>
        </w:rPr>
      </w:pPr>
      <w:r w:rsidRPr="007736BC">
        <w:rPr>
          <w:sz w:val="32"/>
          <w:szCs w:val="32"/>
        </w:rPr>
        <w:t xml:space="preserve">Comments </w:t>
      </w:r>
      <w:r>
        <w:rPr>
          <w:sz w:val="32"/>
          <w:szCs w:val="32"/>
        </w:rPr>
        <w:t xml:space="preserve">on paper: </w:t>
      </w:r>
    </w:p>
    <w:p w14:paraId="1B101C5C" w14:textId="30F5EDD1" w:rsidR="00BC640E" w:rsidRPr="00BC640E" w:rsidRDefault="00BC640E" w:rsidP="00BC640E">
      <w:pPr>
        <w:pBdr>
          <w:bottom w:val="single" w:sz="6" w:space="1" w:color="auto"/>
        </w:pBdr>
        <w:spacing w:after="0" w:line="240" w:lineRule="auto"/>
        <w:rPr>
          <w:rFonts w:ascii="CharisSIL" w:hAnsi="CharisSIL" w:cs="CharisSIL"/>
          <w:sz w:val="29"/>
          <w:szCs w:val="29"/>
        </w:rPr>
      </w:pPr>
      <w:r w:rsidRPr="007D649E">
        <w:rPr>
          <w:rFonts w:ascii="CharisSIL" w:hAnsi="CharisSIL" w:cs="CharisSIL"/>
          <w:sz w:val="29"/>
          <w:szCs w:val="29"/>
        </w:rPr>
        <w:t xml:space="preserve">Skogestad, S., Zotica, C., &amp; Alsop, N. (2023). </w:t>
      </w:r>
      <w:r w:rsidRPr="00BC640E">
        <w:rPr>
          <w:rFonts w:ascii="CharisSIL" w:hAnsi="CharisSIL" w:cs="CharisSIL"/>
          <w:sz w:val="29"/>
          <w:szCs w:val="29"/>
        </w:rPr>
        <w:t>Transformed inputs for linearization,</w:t>
      </w:r>
      <w:r>
        <w:rPr>
          <w:rFonts w:ascii="CharisSIL" w:hAnsi="CharisSIL" w:cs="CharisSIL"/>
          <w:sz w:val="29"/>
          <w:szCs w:val="29"/>
        </w:rPr>
        <w:t xml:space="preserve"> </w:t>
      </w:r>
      <w:r w:rsidRPr="00BC640E">
        <w:rPr>
          <w:rFonts w:ascii="CharisSIL" w:hAnsi="CharisSIL" w:cs="CharisSIL"/>
          <w:sz w:val="29"/>
          <w:szCs w:val="29"/>
        </w:rPr>
        <w:t xml:space="preserve">decoupling and feedforward controller. </w:t>
      </w:r>
      <w:r w:rsidRPr="00BC640E">
        <w:rPr>
          <w:rFonts w:ascii="CharisSIL-Italic" w:hAnsi="CharisSIL-Italic" w:cs="CharisSIL-Italic"/>
          <w:i/>
          <w:iCs/>
          <w:sz w:val="29"/>
          <w:szCs w:val="29"/>
        </w:rPr>
        <w:t>Journal of process Control</w:t>
      </w:r>
      <w:r w:rsidRPr="00BC640E">
        <w:rPr>
          <w:rFonts w:ascii="CharisSIL" w:hAnsi="CharisSIL" w:cs="CharisSIL"/>
          <w:sz w:val="29"/>
          <w:szCs w:val="29"/>
        </w:rPr>
        <w:t xml:space="preserve">, </w:t>
      </w:r>
      <w:r w:rsidRPr="00BC640E">
        <w:rPr>
          <w:rFonts w:ascii="CharisSIL-Italic" w:hAnsi="CharisSIL-Italic" w:cs="CharisSIL-Italic"/>
          <w:i/>
          <w:iCs/>
          <w:sz w:val="29"/>
          <w:szCs w:val="29"/>
        </w:rPr>
        <w:t>122</w:t>
      </w:r>
      <w:r w:rsidRPr="00BC640E">
        <w:rPr>
          <w:rFonts w:ascii="CharisSIL" w:hAnsi="CharisSIL" w:cs="CharisSIL"/>
          <w:sz w:val="29"/>
          <w:szCs w:val="29"/>
        </w:rPr>
        <w:t>, 113–133.</w:t>
      </w:r>
    </w:p>
    <w:p w14:paraId="7D8A0066" w14:textId="541CAAEB" w:rsidR="00BC640E" w:rsidRDefault="00BC640E" w:rsidP="00BC640E">
      <w:pPr>
        <w:pBdr>
          <w:bottom w:val="single" w:sz="6" w:space="1" w:color="auto"/>
        </w:pBdr>
        <w:rPr>
          <w:sz w:val="32"/>
          <w:szCs w:val="32"/>
        </w:rPr>
      </w:pPr>
    </w:p>
    <w:p w14:paraId="5CE44228" w14:textId="35800FAA" w:rsidR="00BC640E" w:rsidRDefault="00BC640E" w:rsidP="00BC640E">
      <w:pPr>
        <w:pBdr>
          <w:bottom w:val="single" w:sz="6" w:space="1" w:color="auto"/>
        </w:pBdr>
        <w:rPr>
          <w:sz w:val="32"/>
          <w:szCs w:val="32"/>
        </w:rPr>
      </w:pPr>
      <w:r>
        <w:rPr>
          <w:sz w:val="32"/>
          <w:szCs w:val="32"/>
        </w:rPr>
        <w:t>By Sigurd Skogestad</w:t>
      </w:r>
    </w:p>
    <w:p w14:paraId="655714E2" w14:textId="77777777" w:rsidR="00BC640E" w:rsidRDefault="00BC640E" w:rsidP="00BC640E">
      <w:pPr>
        <w:pBdr>
          <w:bottom w:val="single" w:sz="6" w:space="1" w:color="auto"/>
        </w:pBdr>
        <w:rPr>
          <w:sz w:val="32"/>
          <w:szCs w:val="32"/>
        </w:rPr>
      </w:pPr>
    </w:p>
    <w:p w14:paraId="7ADAF57D" w14:textId="77777777" w:rsidR="00BC640E" w:rsidRDefault="00BC640E">
      <w:pPr>
        <w:rPr>
          <w:b/>
          <w:bCs/>
          <w:sz w:val="24"/>
          <w:szCs w:val="24"/>
        </w:rPr>
      </w:pPr>
    </w:p>
    <w:p w14:paraId="30E7BAAD" w14:textId="4EE9CFEF" w:rsidR="00BC640E" w:rsidRPr="00BC640E" w:rsidRDefault="00BC640E">
      <w:pPr>
        <w:rPr>
          <w:b/>
          <w:bCs/>
          <w:sz w:val="32"/>
          <w:szCs w:val="32"/>
        </w:rPr>
      </w:pPr>
      <w:r w:rsidRPr="00BC640E">
        <w:rPr>
          <w:b/>
          <w:bCs/>
          <w:sz w:val="32"/>
          <w:szCs w:val="32"/>
        </w:rPr>
        <w:t xml:space="preserve">5.4 Example 6: </w:t>
      </w:r>
      <w:r w:rsidR="0043677F" w:rsidRPr="00BC640E">
        <w:rPr>
          <w:b/>
          <w:bCs/>
          <w:sz w:val="32"/>
          <w:szCs w:val="32"/>
        </w:rPr>
        <w:t xml:space="preserve">Heat exchanger example  </w:t>
      </w:r>
    </w:p>
    <w:p w14:paraId="4B1BC673" w14:textId="3C33F917" w:rsidR="00E54AE8" w:rsidRPr="0043677F" w:rsidRDefault="0043677F">
      <w:pPr>
        <w:rPr>
          <w:b/>
          <w:bCs/>
        </w:rPr>
      </w:pPr>
      <w:r>
        <w:rPr>
          <w:b/>
          <w:bCs/>
        </w:rPr>
        <w:t xml:space="preserve">(17 </w:t>
      </w:r>
      <w:proofErr w:type="spellStart"/>
      <w:r>
        <w:rPr>
          <w:b/>
          <w:bCs/>
        </w:rPr>
        <w:t>nov</w:t>
      </w:r>
      <w:proofErr w:type="spellEnd"/>
      <w:r>
        <w:rPr>
          <w:b/>
          <w:bCs/>
        </w:rPr>
        <w:t>- 2023 based on discussion with Krister Forsman)</w:t>
      </w:r>
    </w:p>
    <w:p w14:paraId="13C65D43" w14:textId="5EA28D5B" w:rsidR="0043677F" w:rsidRDefault="0043677F">
      <w:r w:rsidRPr="0043677F">
        <w:t>The transformed input v_0w b</w:t>
      </w:r>
      <w:r>
        <w:t xml:space="preserve">ased om measuring w=T2 is </w:t>
      </w:r>
    </w:p>
    <w:p w14:paraId="666B7927" w14:textId="7B44C40B" w:rsidR="0043677F" w:rsidRDefault="0043677F">
      <w:r>
        <w:rPr>
          <w:noProof/>
        </w:rPr>
        <w:drawing>
          <wp:inline distT="0" distB="0" distL="0" distR="0" wp14:anchorId="1821DB06" wp14:editId="6A23D8CC">
            <wp:extent cx="5731510" cy="645160"/>
            <wp:effectExtent l="0" t="0" r="2540" b="2540"/>
            <wp:docPr id="180852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20651" name=""/>
                    <pic:cNvPicPr/>
                  </pic:nvPicPr>
                  <pic:blipFill>
                    <a:blip r:embed="rId4"/>
                    <a:stretch>
                      <a:fillRect/>
                    </a:stretch>
                  </pic:blipFill>
                  <pic:spPr>
                    <a:xfrm>
                      <a:off x="0" y="0"/>
                      <a:ext cx="5731510" cy="645160"/>
                    </a:xfrm>
                    <a:prstGeom prst="rect">
                      <a:avLst/>
                    </a:prstGeom>
                  </pic:spPr>
                </pic:pic>
              </a:graphicData>
            </a:graphic>
          </wp:inline>
        </w:drawing>
      </w:r>
    </w:p>
    <w:p w14:paraId="3D80BBAF" w14:textId="47A3DE8A" w:rsidR="0043677F" w:rsidRDefault="0043677F">
      <w:r>
        <w:t>The same idea is found in Fig. 8-50 in Perry (1999). Note here that 2 is the upper stream and 1 the lower stream, so Q=F2(T20-T2)</w:t>
      </w:r>
      <w:r w:rsidR="00BC640E">
        <w:t>.</w:t>
      </w:r>
    </w:p>
    <w:p w14:paraId="4D07DA7B" w14:textId="36F14B1D" w:rsidR="00BC640E" w:rsidRDefault="00BC640E">
      <w:r>
        <w:t>Her is from Perry:</w:t>
      </w:r>
    </w:p>
    <w:p w14:paraId="3F4D4CC4" w14:textId="038400A0" w:rsidR="00BC640E" w:rsidRDefault="00BC640E">
      <w:r>
        <w:rPr>
          <w:noProof/>
        </w:rPr>
        <w:drawing>
          <wp:inline distT="0" distB="0" distL="0" distR="0" wp14:anchorId="7A18B996" wp14:editId="2194A9ED">
            <wp:extent cx="3954780" cy="358921"/>
            <wp:effectExtent l="0" t="0" r="7620" b="3175"/>
            <wp:docPr id="37525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55435" name=""/>
                    <pic:cNvPicPr/>
                  </pic:nvPicPr>
                  <pic:blipFill>
                    <a:blip r:embed="rId5"/>
                    <a:stretch>
                      <a:fillRect/>
                    </a:stretch>
                  </pic:blipFill>
                  <pic:spPr>
                    <a:xfrm>
                      <a:off x="0" y="0"/>
                      <a:ext cx="4003083" cy="363305"/>
                    </a:xfrm>
                    <a:prstGeom prst="rect">
                      <a:avLst/>
                    </a:prstGeom>
                  </pic:spPr>
                </pic:pic>
              </a:graphicData>
            </a:graphic>
          </wp:inline>
        </w:drawing>
      </w:r>
    </w:p>
    <w:p w14:paraId="36C50DA6" w14:textId="28E75974" w:rsidR="00BC640E" w:rsidRDefault="00BC640E">
      <w:r>
        <w:rPr>
          <w:noProof/>
        </w:rPr>
        <w:drawing>
          <wp:inline distT="0" distB="0" distL="0" distR="0" wp14:anchorId="41CC11C6" wp14:editId="5F8B4F96">
            <wp:extent cx="5731510" cy="2272665"/>
            <wp:effectExtent l="0" t="0" r="2540" b="0"/>
            <wp:docPr id="1533829384"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9384" name="Picture 1" descr="A text on a white background&#10;&#10;Description automatically generated"/>
                    <pic:cNvPicPr/>
                  </pic:nvPicPr>
                  <pic:blipFill>
                    <a:blip r:embed="rId6"/>
                    <a:stretch>
                      <a:fillRect/>
                    </a:stretch>
                  </pic:blipFill>
                  <pic:spPr>
                    <a:xfrm>
                      <a:off x="0" y="0"/>
                      <a:ext cx="5731510" cy="2272665"/>
                    </a:xfrm>
                    <a:prstGeom prst="rect">
                      <a:avLst/>
                    </a:prstGeom>
                  </pic:spPr>
                </pic:pic>
              </a:graphicData>
            </a:graphic>
          </wp:inline>
        </w:drawing>
      </w:r>
    </w:p>
    <w:p w14:paraId="1918C296" w14:textId="65EDC018" w:rsidR="0043677F" w:rsidRDefault="0043677F">
      <w:r>
        <w:rPr>
          <w:noProof/>
        </w:rPr>
        <w:lastRenderedPageBreak/>
        <w:drawing>
          <wp:inline distT="0" distB="0" distL="0" distR="0" wp14:anchorId="6CEF3D1F" wp14:editId="6331275C">
            <wp:extent cx="5731510" cy="3075940"/>
            <wp:effectExtent l="0" t="0" r="2540" b="0"/>
            <wp:docPr id="999890422" name="Picture 1" descr="A diagram of a heat exc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0422" name="Picture 1" descr="A diagram of a heat exchanger&#10;&#10;Description automatically generated"/>
                    <pic:cNvPicPr/>
                  </pic:nvPicPr>
                  <pic:blipFill>
                    <a:blip r:embed="rId7"/>
                    <a:stretch>
                      <a:fillRect/>
                    </a:stretch>
                  </pic:blipFill>
                  <pic:spPr>
                    <a:xfrm>
                      <a:off x="0" y="0"/>
                      <a:ext cx="5731510" cy="3075940"/>
                    </a:xfrm>
                    <a:prstGeom prst="rect">
                      <a:avLst/>
                    </a:prstGeom>
                  </pic:spPr>
                </pic:pic>
              </a:graphicData>
            </a:graphic>
          </wp:inline>
        </w:drawing>
      </w:r>
    </w:p>
    <w:p w14:paraId="056E38DF" w14:textId="0E40CEB0" w:rsidR="0043677F" w:rsidRDefault="0043677F">
      <w:r>
        <w:t xml:space="preserve">I think Perry also includes the feedforward action from </w:t>
      </w:r>
      <w:proofErr w:type="gramStart"/>
      <w:r>
        <w:t>F1, because</w:t>
      </w:r>
      <w:proofErr w:type="gramEnd"/>
      <w:r>
        <w:t xml:space="preserve"> they write:</w:t>
      </w:r>
    </w:p>
    <w:p w14:paraId="77B4F100" w14:textId="6E53F952" w:rsidR="0043677F" w:rsidRDefault="0043677F">
      <w:r>
        <w:rPr>
          <w:noProof/>
        </w:rPr>
        <w:drawing>
          <wp:inline distT="0" distB="0" distL="0" distR="0" wp14:anchorId="2690BAFB" wp14:editId="75E9B5E0">
            <wp:extent cx="5731510" cy="631825"/>
            <wp:effectExtent l="0" t="0" r="2540" b="0"/>
            <wp:docPr id="72877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75673" name=""/>
                    <pic:cNvPicPr/>
                  </pic:nvPicPr>
                  <pic:blipFill>
                    <a:blip r:embed="rId8"/>
                    <a:stretch>
                      <a:fillRect/>
                    </a:stretch>
                  </pic:blipFill>
                  <pic:spPr>
                    <a:xfrm>
                      <a:off x="0" y="0"/>
                      <a:ext cx="5731510" cy="631825"/>
                    </a:xfrm>
                    <a:prstGeom prst="rect">
                      <a:avLst/>
                    </a:prstGeom>
                  </pic:spPr>
                </pic:pic>
              </a:graphicData>
            </a:graphic>
          </wp:inline>
        </w:drawing>
      </w:r>
    </w:p>
    <w:p w14:paraId="02C75A46" w14:textId="007B5DAF" w:rsidR="0043677F" w:rsidRDefault="0043677F">
      <w:r>
        <w:t>F1 = “flow measurement of the other fluid”</w:t>
      </w:r>
    </w:p>
    <w:p w14:paraId="18AEEDD6" w14:textId="48A7CE01" w:rsidR="0043677F" w:rsidRDefault="0043677F">
      <w:r>
        <w:t xml:space="preserve">Let Qs be the output from the temperature controller </w:t>
      </w:r>
      <w:r w:rsidR="00D10871">
        <w:t>Then, because of the feedback, m</w:t>
      </w:r>
      <w:r>
        <w:t xml:space="preserve">ultiplying Qs by F1 has the same effect as </w:t>
      </w:r>
      <w:r w:rsidR="00D10871">
        <w:t>dividing Q by F1. The only part Perry is then missing is the feedforward from the inlet temperature T10.</w:t>
      </w:r>
    </w:p>
    <w:p w14:paraId="77080A73" w14:textId="77777777" w:rsidR="00402D6B" w:rsidRDefault="00402D6B"/>
    <w:p w14:paraId="4E0907B0" w14:textId="77777777" w:rsidR="00402D6B" w:rsidRDefault="00402D6B">
      <w:pPr>
        <w:pBdr>
          <w:bottom w:val="single" w:sz="6" w:space="1" w:color="auto"/>
        </w:pBdr>
      </w:pPr>
    </w:p>
    <w:p w14:paraId="5EAF3D5E" w14:textId="77777777" w:rsidR="00402D6B" w:rsidRDefault="00402D6B"/>
    <w:p w14:paraId="2DBF4E77" w14:textId="6DBBC8FB" w:rsidR="00402D6B" w:rsidRPr="00402D6B" w:rsidRDefault="00402D6B">
      <w:pPr>
        <w:rPr>
          <w:b/>
          <w:bCs/>
          <w:sz w:val="32"/>
          <w:szCs w:val="32"/>
        </w:rPr>
      </w:pPr>
      <w:r w:rsidRPr="00402D6B">
        <w:rPr>
          <w:b/>
          <w:bCs/>
          <w:sz w:val="32"/>
          <w:szCs w:val="32"/>
        </w:rPr>
        <w:t>Blending example and comments by Seborg et al.</w:t>
      </w:r>
    </w:p>
    <w:p w14:paraId="2984E996" w14:textId="0994E477" w:rsidR="00402D6B" w:rsidRDefault="00402D6B">
      <w:r>
        <w:rPr>
          <w:noProof/>
        </w:rPr>
        <w:drawing>
          <wp:inline distT="0" distB="0" distL="0" distR="0" wp14:anchorId="300D683F" wp14:editId="66FD8EED">
            <wp:extent cx="2947737" cy="1459825"/>
            <wp:effectExtent l="0" t="0" r="5080" b="7620"/>
            <wp:docPr id="313528906"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06" name="Picture 1" descr="A diagram of a line&#10;&#10;Description automatically generated"/>
                    <pic:cNvPicPr/>
                  </pic:nvPicPr>
                  <pic:blipFill>
                    <a:blip r:embed="rId9"/>
                    <a:stretch>
                      <a:fillRect/>
                    </a:stretch>
                  </pic:blipFill>
                  <pic:spPr>
                    <a:xfrm>
                      <a:off x="0" y="0"/>
                      <a:ext cx="2961156" cy="1466471"/>
                    </a:xfrm>
                    <a:prstGeom prst="rect">
                      <a:avLst/>
                    </a:prstGeom>
                  </pic:spPr>
                </pic:pic>
              </a:graphicData>
            </a:graphic>
          </wp:inline>
        </w:drawing>
      </w:r>
    </w:p>
    <w:p w14:paraId="4F27E846" w14:textId="4737BF77" w:rsidR="00402D6B" w:rsidRDefault="00402D6B">
      <w:r>
        <w:t>Consider a blending system where we mix component (A) and water (B</w:t>
      </w:r>
      <w:proofErr w:type="gramStart"/>
      <w:r>
        <w:t>)</w:t>
      </w:r>
      <w:proofErr w:type="gramEnd"/>
      <w:r>
        <w:t xml:space="preserve"> and we want to control total flow w and mass fraction of the product x. </w:t>
      </w:r>
    </w:p>
    <w:p w14:paraId="36BF93EB" w14:textId="5BB3D319" w:rsidR="00B04515" w:rsidRDefault="00B04515">
      <w:r>
        <w:t>So y = [</w:t>
      </w:r>
      <w:proofErr w:type="spellStart"/>
      <w:proofErr w:type="gramStart"/>
      <w:r>
        <w:t>w,x</w:t>
      </w:r>
      <w:proofErr w:type="spellEnd"/>
      <w:proofErr w:type="gramEnd"/>
      <w:r>
        <w:t>] and u=[</w:t>
      </w:r>
      <w:proofErr w:type="spellStart"/>
      <w:r>
        <w:t>wA</w:t>
      </w:r>
      <w:proofErr w:type="spellEnd"/>
      <w:r>
        <w:t xml:space="preserve">, </w:t>
      </w:r>
      <w:proofErr w:type="spellStart"/>
      <w:r>
        <w:t>wB</w:t>
      </w:r>
      <w:proofErr w:type="spellEnd"/>
      <w:r>
        <w:t>].</w:t>
      </w:r>
    </w:p>
    <w:p w14:paraId="5257A406" w14:textId="3EAC8F44" w:rsidR="00B04515" w:rsidRDefault="00B04515">
      <w:r>
        <w:lastRenderedPageBreak/>
        <w:t>The steady-state model y = f</w:t>
      </w:r>
      <w:r w:rsidR="007D649E">
        <w:t>0</w:t>
      </w:r>
      <w:r>
        <w:t xml:space="preserve">(u) is </w:t>
      </w:r>
    </w:p>
    <w:p w14:paraId="36D5A23C" w14:textId="32D4CA55" w:rsidR="00B04515" w:rsidRDefault="00B04515" w:rsidP="00B04515">
      <w:pPr>
        <w:ind w:left="720"/>
      </w:pPr>
      <w:r>
        <w:t xml:space="preserve">Total mass: </w:t>
      </w:r>
      <w:r>
        <w:tab/>
      </w:r>
      <w:r>
        <w:tab/>
        <w:t xml:space="preserve">w = </w:t>
      </w:r>
      <w:proofErr w:type="spellStart"/>
      <w:r>
        <w:t>wA</w:t>
      </w:r>
      <w:proofErr w:type="spellEnd"/>
      <w:r>
        <w:t xml:space="preserve"> + </w:t>
      </w:r>
      <w:proofErr w:type="spellStart"/>
      <w:r>
        <w:t>wB</w:t>
      </w:r>
      <w:proofErr w:type="spellEnd"/>
    </w:p>
    <w:p w14:paraId="1A73A7BB" w14:textId="18111D88" w:rsidR="00B04515" w:rsidRDefault="00B04515" w:rsidP="00B04515">
      <w:pPr>
        <w:ind w:left="720"/>
      </w:pPr>
      <w:r>
        <w:t xml:space="preserve"> Component A: </w:t>
      </w:r>
      <w:r>
        <w:tab/>
      </w:r>
      <w:r>
        <w:tab/>
        <w:t xml:space="preserve">x = </w:t>
      </w:r>
      <w:proofErr w:type="spellStart"/>
      <w:r>
        <w:t>wA</w:t>
      </w:r>
      <w:proofErr w:type="spellEnd"/>
      <w:r>
        <w:t>/w</w:t>
      </w:r>
    </w:p>
    <w:p w14:paraId="3F5127CB" w14:textId="77777777" w:rsidR="00B04515" w:rsidRDefault="00B04515" w:rsidP="00B04515">
      <w:r>
        <w:t xml:space="preserve">Introduce transformed </w:t>
      </w:r>
      <w:proofErr w:type="gramStart"/>
      <w:r>
        <w:t>inputs</w:t>
      </w:r>
      <w:proofErr w:type="gramEnd"/>
      <w:r>
        <w:t xml:space="preserve"> </w:t>
      </w:r>
    </w:p>
    <w:p w14:paraId="21E661C9" w14:textId="3C437DAB" w:rsidR="00B04515" w:rsidRDefault="00B04515" w:rsidP="00B04515">
      <w:pPr>
        <w:ind w:firstLine="720"/>
      </w:pPr>
      <w:r>
        <w:t xml:space="preserve">(1a) </w:t>
      </w:r>
      <w:r>
        <w:tab/>
        <w:t xml:space="preserve">v01 = </w:t>
      </w:r>
      <w:proofErr w:type="spellStart"/>
      <w:r>
        <w:t>wA+wB</w:t>
      </w:r>
      <w:proofErr w:type="spellEnd"/>
      <w:r>
        <w:t xml:space="preserve"> </w:t>
      </w:r>
    </w:p>
    <w:p w14:paraId="67C687E4" w14:textId="57F64BAA" w:rsidR="00B04515" w:rsidRDefault="00B04515" w:rsidP="00B04515">
      <w:pPr>
        <w:ind w:firstLine="720"/>
      </w:pPr>
      <w:r>
        <w:t>(1b)</w:t>
      </w:r>
      <w:r>
        <w:tab/>
        <w:t>v02=</w:t>
      </w:r>
      <w:proofErr w:type="spellStart"/>
      <w:r>
        <w:t>wA</w:t>
      </w:r>
      <w:proofErr w:type="spellEnd"/>
      <w:r>
        <w:t>/(</w:t>
      </w:r>
      <w:proofErr w:type="spellStart"/>
      <w:r>
        <w:t>w</w:t>
      </w:r>
      <w:r w:rsidR="007D649E">
        <w:t>A</w:t>
      </w:r>
      <w:r>
        <w:t>+w</w:t>
      </w:r>
      <w:r w:rsidR="007D649E">
        <w:t>B</w:t>
      </w:r>
      <w:proofErr w:type="spellEnd"/>
      <w:r>
        <w:t xml:space="preserve">). </w:t>
      </w:r>
    </w:p>
    <w:p w14:paraId="09EAD284" w14:textId="77777777" w:rsidR="00B04515" w:rsidRDefault="00B04515" w:rsidP="00B04515">
      <w:r>
        <w:t xml:space="preserve">The transformed system </w:t>
      </w:r>
      <w:proofErr w:type="gramStart"/>
      <w:r>
        <w:t>becomes</w:t>
      </w:r>
      <w:proofErr w:type="gramEnd"/>
      <w:r>
        <w:t xml:space="preserve"> </w:t>
      </w:r>
    </w:p>
    <w:p w14:paraId="5ED88B53" w14:textId="4FDBBF37" w:rsidR="00B04515" w:rsidRDefault="00B04515" w:rsidP="00B04515">
      <w:pPr>
        <w:ind w:firstLine="720"/>
      </w:pPr>
      <w:r>
        <w:t xml:space="preserve">(2) </w:t>
      </w:r>
      <w:r>
        <w:tab/>
        <w:t>y=I v</w:t>
      </w:r>
      <w:proofErr w:type="gramStart"/>
      <w:r>
        <w:t>0 ,</w:t>
      </w:r>
      <w:proofErr w:type="gramEnd"/>
      <w:r>
        <w:t xml:space="preserve"> </w:t>
      </w:r>
    </w:p>
    <w:p w14:paraId="5E471EFF" w14:textId="1319C649" w:rsidR="00B04515" w:rsidRDefault="00B04515" w:rsidP="00B04515">
      <w:proofErr w:type="gramStart"/>
      <w:r>
        <w:t>so</w:t>
      </w:r>
      <w:proofErr w:type="gramEnd"/>
      <w:r>
        <w:t xml:space="preserve"> it is as expected decoupled. This is a general result!!</w:t>
      </w:r>
    </w:p>
    <w:p w14:paraId="168AA2C7" w14:textId="0B56390B" w:rsidR="00402D6B" w:rsidRDefault="00402D6B" w:rsidP="00402D6B">
      <w:r>
        <w:t>Based on (</w:t>
      </w:r>
      <w:r w:rsidR="00B04515">
        <w:t>2</w:t>
      </w:r>
      <w:r>
        <w:t xml:space="preserve">), Seborg et al. (2016, page 343; 2012, page </w:t>
      </w:r>
      <w:proofErr w:type="spellStart"/>
      <w:r>
        <w:t>page</w:t>
      </w:r>
      <w:proofErr w:type="spellEnd"/>
      <w:r>
        <w:t xml:space="preserve"> 502) write about the choice of transformed manipulated variables in (1): ‘‘This means that the controlled variables are identical to the manipulated variables! Thus, the gain matrix is the identity matrix, and the two control loops do not interact at all. This situation is fortuitous, </w:t>
      </w:r>
      <w:proofErr w:type="gramStart"/>
      <w:r>
        <w:t>and also</w:t>
      </w:r>
      <w:proofErr w:type="gramEnd"/>
      <w:r>
        <w:t xml:space="preserve"> unusual, because it is seldom possible to choose manipulated variables that are, in fact, the controlled variables’’.</w:t>
      </w:r>
    </w:p>
    <w:p w14:paraId="4191140C" w14:textId="0447889C" w:rsidR="00402D6B" w:rsidRDefault="00B04515" w:rsidP="00402D6B">
      <w:proofErr w:type="spellStart"/>
      <w:r w:rsidRPr="00B04515">
        <w:rPr>
          <w:highlight w:val="yellow"/>
        </w:rPr>
        <w:t>Nooo</w:t>
      </w:r>
      <w:proofErr w:type="spellEnd"/>
      <w:proofErr w:type="gramStart"/>
      <w:r w:rsidRPr="00B04515">
        <w:rPr>
          <w:highlight w:val="yellow"/>
        </w:rPr>
        <w:t>…</w:t>
      </w:r>
      <w:r>
        <w:t xml:space="preserve"> ,</w:t>
      </w:r>
      <w:proofErr w:type="gramEnd"/>
      <w:r>
        <w:t xml:space="preserve"> in this paper we  have shown that </w:t>
      </w:r>
      <w:r w:rsidR="00402D6B">
        <w:t xml:space="preserve"> the statement that this is ‘‘fortuitous, and also un-usual’’ is not correct. If we assume that the disturbances are measured</w:t>
      </w:r>
      <w:r>
        <w:t xml:space="preserve"> (for this </w:t>
      </w:r>
      <w:proofErr w:type="gramStart"/>
      <w:r>
        <w:t>particular example</w:t>
      </w:r>
      <w:proofErr w:type="gramEnd"/>
      <w:r>
        <w:t xml:space="preserve"> there were none)</w:t>
      </w:r>
      <w:r w:rsidR="00402D6B">
        <w:t>, then it is always possible to derive ideal transformed manipulated</w:t>
      </w:r>
      <w:r>
        <w:t xml:space="preserve"> </w:t>
      </w:r>
      <w:r w:rsidR="00402D6B">
        <w:t xml:space="preserve">variables (inputs) </w:t>
      </w:r>
      <w:r w:rsidR="00402D6B">
        <w:rPr>
          <w:rFonts w:ascii="Cambria Math" w:hAnsi="Cambria Math" w:cs="Cambria Math"/>
        </w:rPr>
        <w:t>𝑣</w:t>
      </w:r>
      <w:r w:rsidR="00402D6B">
        <w:t xml:space="preserve">0 which are equal to the controlled variables </w:t>
      </w:r>
      <w:r w:rsidR="00402D6B">
        <w:rPr>
          <w:rFonts w:ascii="Cambria Math" w:hAnsi="Cambria Math" w:cs="Cambria Math"/>
        </w:rPr>
        <w:t>𝑦</w:t>
      </w:r>
      <w:r w:rsidR="00402D6B">
        <w:t xml:space="preserve">, simply by choosing </w:t>
      </w:r>
      <w:r w:rsidR="00402D6B">
        <w:rPr>
          <w:rFonts w:ascii="Cambria Math" w:hAnsi="Cambria Math" w:cs="Cambria Math"/>
        </w:rPr>
        <w:t>𝑣</w:t>
      </w:r>
      <w:r w:rsidR="00402D6B">
        <w:t>0 as the right-hand side of the steady-state model equations.</w:t>
      </w:r>
    </w:p>
    <w:p w14:paraId="77B45895" w14:textId="77777777" w:rsidR="00B04515" w:rsidRDefault="00B04515" w:rsidP="00402D6B"/>
    <w:p w14:paraId="7ED2CC61" w14:textId="759ADC75" w:rsidR="00B04515" w:rsidRDefault="003B1CAE" w:rsidP="00402D6B">
      <w:r>
        <w:rPr>
          <w:noProof/>
        </w:rPr>
        <mc:AlternateContent>
          <mc:Choice Requires="wpi">
            <w:drawing>
              <wp:anchor distT="0" distB="0" distL="114300" distR="114300" simplePos="0" relativeHeight="251659264" behindDoc="0" locked="0" layoutInCell="1" allowOverlap="1" wp14:anchorId="51087D3F" wp14:editId="3192C396">
                <wp:simplePos x="0" y="0"/>
                <wp:positionH relativeFrom="column">
                  <wp:posOffset>529356</wp:posOffset>
                </wp:positionH>
                <wp:positionV relativeFrom="paragraph">
                  <wp:posOffset>3272657</wp:posOffset>
                </wp:positionV>
                <wp:extent cx="4010400" cy="865800"/>
                <wp:effectExtent l="95250" t="133350" r="142875" b="163195"/>
                <wp:wrapNone/>
                <wp:docPr id="288131768"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4010400" cy="865800"/>
                      </w14:xfrm>
                    </w14:contentPart>
                  </a:graphicData>
                </a:graphic>
              </wp:anchor>
            </w:drawing>
          </mc:Choice>
          <mc:Fallback>
            <w:pict>
              <v:shapetype w14:anchorId="017573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7.45pt;margin-top:249.2pt;width:324.3pt;height:85.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">
                <v:imagedata r:id="rId11" o:title=""/>
              </v:shape>
            </w:pict>
          </mc:Fallback>
        </mc:AlternateContent>
      </w:r>
      <w:r>
        <w:rPr>
          <w:noProof/>
        </w:rPr>
        <w:drawing>
          <wp:inline distT="0" distB="0" distL="0" distR="0" wp14:anchorId="2873233E" wp14:editId="6666178C">
            <wp:extent cx="4060658" cy="3800423"/>
            <wp:effectExtent l="0" t="0" r="0" b="0"/>
            <wp:docPr id="212633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9254" cy="3817828"/>
                    </a:xfrm>
                    <a:prstGeom prst="rect">
                      <a:avLst/>
                    </a:prstGeom>
                    <a:noFill/>
                    <a:ln>
                      <a:noFill/>
                    </a:ln>
                  </pic:spPr>
                </pic:pic>
              </a:graphicData>
            </a:graphic>
          </wp:inline>
        </w:drawing>
      </w:r>
    </w:p>
    <w:p w14:paraId="7D2B04FB" w14:textId="77777777" w:rsidR="00402D6B" w:rsidRPr="0043677F" w:rsidRDefault="00402D6B"/>
    <w:sectPr w:rsidR="00402D6B" w:rsidRPr="0043677F" w:rsidSect="00B516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SIL">
    <w:altName w:val="Calibri"/>
    <w:panose1 w:val="00000000000000000000"/>
    <w:charset w:val="00"/>
    <w:family w:val="auto"/>
    <w:notTrueType/>
    <w:pitch w:val="default"/>
    <w:sig w:usb0="00000003" w:usb1="00000000" w:usb2="00000000" w:usb3="00000000" w:csb0="00000001" w:csb1="00000000"/>
  </w:font>
  <w:font w:name="CharisSIL-Italic">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E7D"/>
    <w:rsid w:val="003B1CAE"/>
    <w:rsid w:val="00402D6B"/>
    <w:rsid w:val="0043677F"/>
    <w:rsid w:val="007D649E"/>
    <w:rsid w:val="00981E7D"/>
    <w:rsid w:val="00B04515"/>
    <w:rsid w:val="00B516E5"/>
    <w:rsid w:val="00BC640E"/>
    <w:rsid w:val="00D10871"/>
    <w:rsid w:val="00E54AE8"/>
    <w:rsid w:val="00EA2BBE"/>
    <w:rsid w:val="00FC0553"/>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C3E3"/>
  <w15:chartTrackingRefBased/>
  <w15:docId w15:val="{7C7537C6-3A12-4D20-A7F4-58925529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customXml" Target="ink/ink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03T11:50:30.42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10994 785,'-39'-9,"-1"3,-48-3,38 5,-143-13,-224-23,-873-153,641 90,483 78,-737-101,735 107,-622-63,-2 43,507 41,-129-2,41-38,338 33,-142-23,87 11,1 5,-122-2,-322 28,469-13,-397 17,336 1,-200 58,-58 10,181-67,131-16,1 4,-128 30,153-23,0 1,1 3,-73 43,-109 90,219-146,-181 106,127-79,-84 60,102-57,1 3,2 1,-58 74,40-48,33-39,-32 44,50-61,1 0,0 1,0 0,1 0,1 0,0 1,0 0,-2 17,-1 33,0 72,7-131,0-1,0 1,0 0,1-1,-1 1,0-1,1 1,0-1,0 1,-1-1,2 1,-1-1,0 1,0-1,1 0,-1 0,1 0,1 2,1-1,0 0,0-1,0 0,1 1,-1-2,0 1,1 0,-1-1,7 1,28 10,-1 2,0 1,-2 2,52 32,-71-40,132 76,162 87,-207-120,116 40,-129-63,1-4,1-4,1-5,1-3,0-4,96-5,156 3,-259 0,165 33,-142-13,165 35,-198-49,127 7,141-23,33 1,-231 17,-105-8,0-2,0-3,69-3,-10-10,196-16,-217 23,50-2,143-25,145-35,-116 28,532-138,-678 132,525-124,-508 142,154-31,-168 9,-4 1,50-5,227-91,-352 111,144-54,-179 72,0 2,1 1,48-3,-27 5,0-3,109-34,128-63,-81 26,-95 38,216-65,-335 108,9-2,-1-1,0 0,1-2,30-15,-30 12,-11 7,-1-1,0 0,0 0,-1-1,9-7,-13 11,-1 0,0-1,0 1,0 0,0-1,0 1,-1-1,1 1,0-1,-1 1,1-1,-1 1,1-1,-1 0,0 1,1-1,-1 0,0 1,0-1,0 0,-1 0,1 1,0-1,-1 0,1 1,-1-1,1 1,-1-1,0 1,0-1,-1-1,0-1,-1 1,0-1,0 0,-1 1,-5-5,-8-8,14 13,1 0,-1 1,1-1,-1 1,0 0,0 0,0 0,-5-2,7 3,1 1,-1 0,0-1,0 1,0 0,0 0,0 0,0 0,1 0,-1 0,0 0,0 0,0 0,0 0,0 0,0 0,0 1,0-1,1 0,-1 1,0-1,0 0,0 1,1-1,-1 1,0 0,1-1,-1 1,0-1,1 1,-1 0,1 0,-1-1,1 1,-1 0,1 0,-1 1,-3 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Sigurd Skogestad</dc:creator>
  <cp:keywords/>
  <dc:description/>
  <cp:lastModifiedBy>Sigurd Skogestad</cp:lastModifiedBy>
  <cp:revision>6</cp:revision>
  <dcterms:created xsi:type="dcterms:W3CDTF">2023-11-17T15:49:00Z</dcterms:created>
  <dcterms:modified xsi:type="dcterms:W3CDTF">2024-05-03T11:53:00Z</dcterms:modified>
</cp:coreProperties>
</file>