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ED70C21" w14:textId="77777777" w:rsidR="0009284B" w:rsidRPr="00690BA2" w:rsidRDefault="00E94203" w:rsidP="00E94203">
      <w:pPr>
        <w:jc w:val="center"/>
        <w:rPr>
          <w:i/>
          <w:sz w:val="40"/>
          <w:szCs w:val="40"/>
          <w:lang w:val="en-AU"/>
        </w:rPr>
      </w:pPr>
      <w:bookmarkStart w:id="0" w:name="_GoBack"/>
      <w:bookmarkEnd w:id="0"/>
      <w:r w:rsidRPr="00690BA2">
        <w:rPr>
          <w:i/>
          <w:sz w:val="40"/>
          <w:szCs w:val="40"/>
          <w:lang w:val="en-AU"/>
        </w:rPr>
        <w:t>SI Appendix for</w:t>
      </w:r>
    </w:p>
    <w:p w14:paraId="0AF915B3" w14:textId="77777777" w:rsidR="00E94203" w:rsidRPr="00690BA2" w:rsidRDefault="00E94203" w:rsidP="00E94203">
      <w:pPr>
        <w:jc w:val="center"/>
        <w:rPr>
          <w:sz w:val="40"/>
          <w:szCs w:val="40"/>
          <w:lang w:val="en-AU"/>
        </w:rPr>
      </w:pPr>
      <w:r w:rsidRPr="00690BA2">
        <w:rPr>
          <w:sz w:val="40"/>
          <w:szCs w:val="40"/>
          <w:lang w:val="en-AU"/>
        </w:rPr>
        <w:t>“Mapping the structure of the world economy”</w:t>
      </w:r>
    </w:p>
    <w:p w14:paraId="10C220FD" w14:textId="77777777" w:rsidR="00E94203" w:rsidRPr="00690BA2" w:rsidRDefault="00E94203" w:rsidP="00E94203">
      <w:pPr>
        <w:jc w:val="center"/>
        <w:rPr>
          <w:lang w:val="en-AU"/>
        </w:rPr>
      </w:pPr>
      <w:r w:rsidRPr="00690BA2">
        <w:rPr>
          <w:lang w:val="en-AU"/>
        </w:rPr>
        <w:t>Manfred Lenzen, Keiichiro Kanemoto, Daniel Moran, Arne Geschke</w:t>
      </w:r>
    </w:p>
    <w:p w14:paraId="02783CCA" w14:textId="77777777" w:rsidR="00E94203" w:rsidRPr="00690BA2" w:rsidRDefault="00E94203" w:rsidP="00E94203">
      <w:pPr>
        <w:rPr>
          <w:lang w:val="en-AU"/>
        </w:rPr>
      </w:pPr>
    </w:p>
    <w:p w14:paraId="59C0D1AC" w14:textId="77777777" w:rsidR="00E94203" w:rsidRPr="00690BA2" w:rsidRDefault="00E94203" w:rsidP="00E94203">
      <w:pPr>
        <w:rPr>
          <w:sz w:val="36"/>
          <w:szCs w:val="36"/>
          <w:lang w:val="en-AU"/>
        </w:rPr>
      </w:pPr>
      <w:r w:rsidRPr="00690BA2">
        <w:rPr>
          <w:sz w:val="36"/>
          <w:szCs w:val="36"/>
          <w:lang w:val="en-AU"/>
        </w:rPr>
        <w:t>Contents</w:t>
      </w:r>
    </w:p>
    <w:p w14:paraId="5538877B" w14:textId="77777777" w:rsidR="00690BA2" w:rsidRDefault="00F9533E">
      <w:pPr>
        <w:pStyle w:val="11"/>
        <w:tabs>
          <w:tab w:val="left" w:pos="880"/>
          <w:tab w:val="right" w:leader="dot" w:pos="9962"/>
        </w:tabs>
        <w:rPr>
          <w:noProof/>
          <w:lang w:val="en-GB" w:eastAsia="zh-CN"/>
        </w:rPr>
      </w:pPr>
      <w:r w:rsidRPr="00690BA2">
        <w:fldChar w:fldCharType="begin"/>
      </w:r>
      <w:r w:rsidR="00AA58B7" w:rsidRPr="00690BA2">
        <w:instrText xml:space="preserve"> TOC \o "1-2" \u </w:instrText>
      </w:r>
      <w:r w:rsidRPr="00690BA2">
        <w:fldChar w:fldCharType="separate"/>
      </w:r>
      <w:r w:rsidR="00690BA2" w:rsidRPr="00A97E55">
        <w:rPr>
          <w:noProof/>
        </w:rPr>
        <w:t>Text S1</w:t>
      </w:r>
      <w:r w:rsidR="00690BA2">
        <w:rPr>
          <w:noProof/>
          <w:lang w:val="en-GB" w:eastAsia="zh-CN"/>
        </w:rPr>
        <w:tab/>
      </w:r>
      <w:r w:rsidR="00690BA2" w:rsidRPr="00A97E55">
        <w:rPr>
          <w:noProof/>
        </w:rPr>
        <w:t>Extended Multi-region input-output tables and analysis</w:t>
      </w:r>
      <w:r w:rsidR="00690BA2">
        <w:rPr>
          <w:noProof/>
        </w:rPr>
        <w:tab/>
      </w:r>
      <w:r>
        <w:rPr>
          <w:noProof/>
        </w:rPr>
        <w:fldChar w:fldCharType="begin"/>
      </w:r>
      <w:r w:rsidR="00690BA2">
        <w:rPr>
          <w:noProof/>
        </w:rPr>
        <w:instrText xml:space="preserve"> PAGEREF _Toc323651774 \h </w:instrText>
      </w:r>
      <w:r>
        <w:rPr>
          <w:noProof/>
        </w:rPr>
      </w:r>
      <w:r>
        <w:rPr>
          <w:noProof/>
        </w:rPr>
        <w:fldChar w:fldCharType="separate"/>
      </w:r>
      <w:r w:rsidR="00690BA2">
        <w:rPr>
          <w:noProof/>
        </w:rPr>
        <w:t>2</w:t>
      </w:r>
      <w:r>
        <w:rPr>
          <w:noProof/>
        </w:rPr>
        <w:fldChar w:fldCharType="end"/>
      </w:r>
    </w:p>
    <w:p w14:paraId="74B25BE9" w14:textId="77777777" w:rsidR="00690BA2" w:rsidRDefault="00690BA2">
      <w:pPr>
        <w:pStyle w:val="11"/>
        <w:tabs>
          <w:tab w:val="left" w:pos="880"/>
          <w:tab w:val="right" w:leader="dot" w:pos="9962"/>
        </w:tabs>
        <w:rPr>
          <w:noProof/>
          <w:lang w:val="en-GB" w:eastAsia="zh-CN"/>
        </w:rPr>
      </w:pPr>
      <w:r w:rsidRPr="00A97E55">
        <w:rPr>
          <w:noProof/>
        </w:rPr>
        <w:t>Text S2</w:t>
      </w:r>
      <w:r>
        <w:rPr>
          <w:noProof/>
          <w:lang w:val="en-GB" w:eastAsia="zh-CN"/>
        </w:rPr>
        <w:tab/>
      </w:r>
      <w:r w:rsidRPr="00A97E55">
        <w:rPr>
          <w:noProof/>
        </w:rPr>
        <w:t>Balancing and time series iteration</w:t>
      </w:r>
      <w:r>
        <w:rPr>
          <w:noProof/>
        </w:rPr>
        <w:tab/>
      </w:r>
      <w:r w:rsidR="00F9533E">
        <w:rPr>
          <w:noProof/>
        </w:rPr>
        <w:fldChar w:fldCharType="begin"/>
      </w:r>
      <w:r>
        <w:rPr>
          <w:noProof/>
        </w:rPr>
        <w:instrText xml:space="preserve"> PAGEREF _Toc323651775 \h </w:instrText>
      </w:r>
      <w:r w:rsidR="00F9533E">
        <w:rPr>
          <w:noProof/>
        </w:rPr>
      </w:r>
      <w:r w:rsidR="00F9533E">
        <w:rPr>
          <w:noProof/>
        </w:rPr>
        <w:fldChar w:fldCharType="separate"/>
      </w:r>
      <w:r>
        <w:rPr>
          <w:noProof/>
        </w:rPr>
        <w:t>5</w:t>
      </w:r>
      <w:r w:rsidR="00F9533E">
        <w:rPr>
          <w:noProof/>
        </w:rPr>
        <w:fldChar w:fldCharType="end"/>
      </w:r>
    </w:p>
    <w:p w14:paraId="797CFEDD" w14:textId="77777777" w:rsidR="00690BA2" w:rsidRDefault="00690BA2">
      <w:pPr>
        <w:pStyle w:val="11"/>
        <w:tabs>
          <w:tab w:val="left" w:pos="880"/>
          <w:tab w:val="right" w:leader="dot" w:pos="9962"/>
        </w:tabs>
        <w:rPr>
          <w:noProof/>
          <w:lang w:val="en-GB" w:eastAsia="zh-CN"/>
        </w:rPr>
      </w:pPr>
      <w:r w:rsidRPr="00A97E55">
        <w:rPr>
          <w:noProof/>
        </w:rPr>
        <w:t>Text S3</w:t>
      </w:r>
      <w:r>
        <w:rPr>
          <w:noProof/>
          <w:lang w:val="en-GB" w:eastAsia="zh-CN"/>
        </w:rPr>
        <w:tab/>
      </w:r>
      <w:r w:rsidRPr="00A97E55">
        <w:rPr>
          <w:noProof/>
        </w:rPr>
        <w:t>Initial estimate</w:t>
      </w:r>
      <w:r>
        <w:rPr>
          <w:noProof/>
        </w:rPr>
        <w:tab/>
      </w:r>
      <w:r w:rsidR="00F9533E">
        <w:rPr>
          <w:noProof/>
        </w:rPr>
        <w:fldChar w:fldCharType="begin"/>
      </w:r>
      <w:r>
        <w:rPr>
          <w:noProof/>
        </w:rPr>
        <w:instrText xml:space="preserve"> PAGEREF _Toc323651776 \h </w:instrText>
      </w:r>
      <w:r w:rsidR="00F9533E">
        <w:rPr>
          <w:noProof/>
        </w:rPr>
      </w:r>
      <w:r w:rsidR="00F9533E">
        <w:rPr>
          <w:noProof/>
        </w:rPr>
        <w:fldChar w:fldCharType="separate"/>
      </w:r>
      <w:r>
        <w:rPr>
          <w:noProof/>
        </w:rPr>
        <w:t>12</w:t>
      </w:r>
      <w:r w:rsidR="00F9533E">
        <w:rPr>
          <w:noProof/>
        </w:rPr>
        <w:fldChar w:fldCharType="end"/>
      </w:r>
    </w:p>
    <w:p w14:paraId="4B4A62FD" w14:textId="77777777" w:rsidR="00690BA2" w:rsidRDefault="00690BA2">
      <w:pPr>
        <w:pStyle w:val="21"/>
        <w:tabs>
          <w:tab w:val="left" w:pos="1320"/>
          <w:tab w:val="right" w:leader="dot" w:pos="9962"/>
        </w:tabs>
        <w:rPr>
          <w:noProof/>
          <w:lang w:val="en-GB" w:eastAsia="zh-CN"/>
        </w:rPr>
      </w:pPr>
      <w:r w:rsidRPr="00A97E55">
        <w:rPr>
          <w:noProof/>
        </w:rPr>
        <w:t>Text S3.1</w:t>
      </w:r>
      <w:r>
        <w:rPr>
          <w:noProof/>
          <w:lang w:val="en-GB" w:eastAsia="zh-CN"/>
        </w:rPr>
        <w:tab/>
      </w:r>
      <w:r w:rsidRPr="00A97E55">
        <w:rPr>
          <w:noProof/>
        </w:rPr>
        <w:t>SUTs and IOTs</w:t>
      </w:r>
      <w:r>
        <w:rPr>
          <w:noProof/>
        </w:rPr>
        <w:tab/>
      </w:r>
      <w:r w:rsidR="00F9533E">
        <w:rPr>
          <w:noProof/>
        </w:rPr>
        <w:fldChar w:fldCharType="begin"/>
      </w:r>
      <w:r>
        <w:rPr>
          <w:noProof/>
        </w:rPr>
        <w:instrText xml:space="preserve"> PAGEREF _Toc323651777 \h </w:instrText>
      </w:r>
      <w:r w:rsidR="00F9533E">
        <w:rPr>
          <w:noProof/>
        </w:rPr>
      </w:r>
      <w:r w:rsidR="00F9533E">
        <w:rPr>
          <w:noProof/>
        </w:rPr>
        <w:fldChar w:fldCharType="separate"/>
      </w:r>
      <w:r>
        <w:rPr>
          <w:noProof/>
        </w:rPr>
        <w:t>12</w:t>
      </w:r>
      <w:r w:rsidR="00F9533E">
        <w:rPr>
          <w:noProof/>
        </w:rPr>
        <w:fldChar w:fldCharType="end"/>
      </w:r>
    </w:p>
    <w:p w14:paraId="7FC463BD" w14:textId="77777777" w:rsidR="00690BA2" w:rsidRDefault="00690BA2">
      <w:pPr>
        <w:pStyle w:val="21"/>
        <w:tabs>
          <w:tab w:val="left" w:pos="1320"/>
          <w:tab w:val="right" w:leader="dot" w:pos="9962"/>
        </w:tabs>
        <w:rPr>
          <w:noProof/>
          <w:lang w:val="en-GB" w:eastAsia="zh-CN"/>
        </w:rPr>
      </w:pPr>
      <w:r w:rsidRPr="00A97E55">
        <w:rPr>
          <w:noProof/>
        </w:rPr>
        <w:t>Text S3.2</w:t>
      </w:r>
      <w:r>
        <w:rPr>
          <w:noProof/>
          <w:lang w:val="en-GB" w:eastAsia="zh-CN"/>
        </w:rPr>
        <w:tab/>
      </w:r>
      <w:r w:rsidRPr="00A97E55">
        <w:rPr>
          <w:noProof/>
        </w:rPr>
        <w:t>International trade in goods</w:t>
      </w:r>
      <w:r>
        <w:rPr>
          <w:noProof/>
        </w:rPr>
        <w:tab/>
      </w:r>
      <w:r w:rsidR="00F9533E">
        <w:rPr>
          <w:noProof/>
        </w:rPr>
        <w:fldChar w:fldCharType="begin"/>
      </w:r>
      <w:r>
        <w:rPr>
          <w:noProof/>
        </w:rPr>
        <w:instrText xml:space="preserve"> PAGEREF _Toc323651778 \h </w:instrText>
      </w:r>
      <w:r w:rsidR="00F9533E">
        <w:rPr>
          <w:noProof/>
        </w:rPr>
      </w:r>
      <w:r w:rsidR="00F9533E">
        <w:rPr>
          <w:noProof/>
        </w:rPr>
        <w:fldChar w:fldCharType="separate"/>
      </w:r>
      <w:r>
        <w:rPr>
          <w:noProof/>
        </w:rPr>
        <w:t>14</w:t>
      </w:r>
      <w:r w:rsidR="00F9533E">
        <w:rPr>
          <w:noProof/>
        </w:rPr>
        <w:fldChar w:fldCharType="end"/>
      </w:r>
    </w:p>
    <w:p w14:paraId="2C335614" w14:textId="77777777" w:rsidR="00690BA2" w:rsidRDefault="00690BA2">
      <w:pPr>
        <w:pStyle w:val="21"/>
        <w:tabs>
          <w:tab w:val="left" w:pos="1320"/>
          <w:tab w:val="right" w:leader="dot" w:pos="9962"/>
        </w:tabs>
        <w:rPr>
          <w:noProof/>
          <w:lang w:val="en-GB" w:eastAsia="zh-CN"/>
        </w:rPr>
      </w:pPr>
      <w:r w:rsidRPr="00A97E55">
        <w:rPr>
          <w:noProof/>
        </w:rPr>
        <w:t>Text S3.3</w:t>
      </w:r>
      <w:r>
        <w:rPr>
          <w:noProof/>
          <w:lang w:val="en-GB" w:eastAsia="zh-CN"/>
        </w:rPr>
        <w:tab/>
      </w:r>
      <w:r w:rsidRPr="00A97E55">
        <w:rPr>
          <w:noProof/>
        </w:rPr>
        <w:t>International trade in services</w:t>
      </w:r>
      <w:r>
        <w:rPr>
          <w:noProof/>
        </w:rPr>
        <w:tab/>
      </w:r>
      <w:r w:rsidR="00F9533E">
        <w:rPr>
          <w:noProof/>
        </w:rPr>
        <w:fldChar w:fldCharType="begin"/>
      </w:r>
      <w:r>
        <w:rPr>
          <w:noProof/>
        </w:rPr>
        <w:instrText xml:space="preserve"> PAGEREF _Toc323651779 \h </w:instrText>
      </w:r>
      <w:r w:rsidR="00F9533E">
        <w:rPr>
          <w:noProof/>
        </w:rPr>
      </w:r>
      <w:r w:rsidR="00F9533E">
        <w:rPr>
          <w:noProof/>
        </w:rPr>
        <w:fldChar w:fldCharType="separate"/>
      </w:r>
      <w:r>
        <w:rPr>
          <w:noProof/>
        </w:rPr>
        <w:t>18</w:t>
      </w:r>
      <w:r w:rsidR="00F9533E">
        <w:rPr>
          <w:noProof/>
        </w:rPr>
        <w:fldChar w:fldCharType="end"/>
      </w:r>
    </w:p>
    <w:p w14:paraId="487A0007" w14:textId="77777777" w:rsidR="00690BA2" w:rsidRDefault="00690BA2">
      <w:pPr>
        <w:pStyle w:val="21"/>
        <w:tabs>
          <w:tab w:val="left" w:pos="1320"/>
          <w:tab w:val="right" w:leader="dot" w:pos="9962"/>
        </w:tabs>
        <w:rPr>
          <w:noProof/>
          <w:lang w:val="en-GB" w:eastAsia="zh-CN"/>
        </w:rPr>
      </w:pPr>
      <w:r w:rsidRPr="00A97E55">
        <w:rPr>
          <w:noProof/>
        </w:rPr>
        <w:t>Text S3.4</w:t>
      </w:r>
      <w:r>
        <w:rPr>
          <w:noProof/>
          <w:lang w:val="en-GB" w:eastAsia="zh-CN"/>
        </w:rPr>
        <w:tab/>
      </w:r>
      <w:r w:rsidRPr="00A97E55">
        <w:rPr>
          <w:noProof/>
        </w:rPr>
        <w:t>Re-exports</w:t>
      </w:r>
      <w:r>
        <w:rPr>
          <w:noProof/>
        </w:rPr>
        <w:tab/>
      </w:r>
      <w:r w:rsidR="00F9533E">
        <w:rPr>
          <w:noProof/>
        </w:rPr>
        <w:fldChar w:fldCharType="begin"/>
      </w:r>
      <w:r>
        <w:rPr>
          <w:noProof/>
        </w:rPr>
        <w:instrText xml:space="preserve"> PAGEREF _Toc323651780 \h </w:instrText>
      </w:r>
      <w:r w:rsidR="00F9533E">
        <w:rPr>
          <w:noProof/>
        </w:rPr>
      </w:r>
      <w:r w:rsidR="00F9533E">
        <w:rPr>
          <w:noProof/>
        </w:rPr>
        <w:fldChar w:fldCharType="separate"/>
      </w:r>
      <w:r>
        <w:rPr>
          <w:noProof/>
        </w:rPr>
        <w:t>19</w:t>
      </w:r>
      <w:r w:rsidR="00F9533E">
        <w:rPr>
          <w:noProof/>
        </w:rPr>
        <w:fldChar w:fldCharType="end"/>
      </w:r>
    </w:p>
    <w:p w14:paraId="0B5FE051" w14:textId="77777777" w:rsidR="00690BA2" w:rsidRDefault="00690BA2">
      <w:pPr>
        <w:pStyle w:val="21"/>
        <w:tabs>
          <w:tab w:val="left" w:pos="1320"/>
          <w:tab w:val="right" w:leader="dot" w:pos="9962"/>
        </w:tabs>
        <w:rPr>
          <w:noProof/>
          <w:lang w:val="en-GB" w:eastAsia="zh-CN"/>
        </w:rPr>
      </w:pPr>
      <w:r w:rsidRPr="00A97E55">
        <w:rPr>
          <w:noProof/>
        </w:rPr>
        <w:t>Text S3.5</w:t>
      </w:r>
      <w:r>
        <w:rPr>
          <w:noProof/>
          <w:lang w:val="en-GB" w:eastAsia="zh-CN"/>
        </w:rPr>
        <w:tab/>
      </w:r>
      <w:r w:rsidRPr="00A97E55">
        <w:rPr>
          <w:noProof/>
        </w:rPr>
        <w:t>FISIM</w:t>
      </w:r>
      <w:r>
        <w:rPr>
          <w:noProof/>
        </w:rPr>
        <w:tab/>
      </w:r>
      <w:r w:rsidR="00F9533E">
        <w:rPr>
          <w:noProof/>
        </w:rPr>
        <w:fldChar w:fldCharType="begin"/>
      </w:r>
      <w:r>
        <w:rPr>
          <w:noProof/>
        </w:rPr>
        <w:instrText xml:space="preserve"> PAGEREF _Toc323651781 \h </w:instrText>
      </w:r>
      <w:r w:rsidR="00F9533E">
        <w:rPr>
          <w:noProof/>
        </w:rPr>
      </w:r>
      <w:r w:rsidR="00F9533E">
        <w:rPr>
          <w:noProof/>
        </w:rPr>
        <w:fldChar w:fldCharType="separate"/>
      </w:r>
      <w:r>
        <w:rPr>
          <w:noProof/>
        </w:rPr>
        <w:t>19</w:t>
      </w:r>
      <w:r w:rsidR="00F9533E">
        <w:rPr>
          <w:noProof/>
        </w:rPr>
        <w:fldChar w:fldCharType="end"/>
      </w:r>
    </w:p>
    <w:p w14:paraId="782D39BF" w14:textId="77777777" w:rsidR="00690BA2" w:rsidRDefault="00690BA2">
      <w:pPr>
        <w:pStyle w:val="11"/>
        <w:tabs>
          <w:tab w:val="left" w:pos="880"/>
          <w:tab w:val="right" w:leader="dot" w:pos="9962"/>
        </w:tabs>
        <w:rPr>
          <w:noProof/>
          <w:lang w:val="en-GB" w:eastAsia="zh-CN"/>
        </w:rPr>
      </w:pPr>
      <w:r w:rsidRPr="00A97E55">
        <w:rPr>
          <w:noProof/>
        </w:rPr>
        <w:t>Text S4</w:t>
      </w:r>
      <w:r>
        <w:rPr>
          <w:noProof/>
          <w:lang w:val="en-GB" w:eastAsia="zh-CN"/>
        </w:rPr>
        <w:tab/>
      </w:r>
      <w:r w:rsidRPr="00A97E55">
        <w:rPr>
          <w:noProof/>
        </w:rPr>
        <w:t>Concordances and maps</w:t>
      </w:r>
      <w:r>
        <w:rPr>
          <w:noProof/>
        </w:rPr>
        <w:tab/>
      </w:r>
      <w:r w:rsidR="00F9533E">
        <w:rPr>
          <w:noProof/>
        </w:rPr>
        <w:fldChar w:fldCharType="begin"/>
      </w:r>
      <w:r>
        <w:rPr>
          <w:noProof/>
        </w:rPr>
        <w:instrText xml:space="preserve"> PAGEREF _Toc323651782 \h </w:instrText>
      </w:r>
      <w:r w:rsidR="00F9533E">
        <w:rPr>
          <w:noProof/>
        </w:rPr>
      </w:r>
      <w:r w:rsidR="00F9533E">
        <w:rPr>
          <w:noProof/>
        </w:rPr>
        <w:fldChar w:fldCharType="separate"/>
      </w:r>
      <w:r>
        <w:rPr>
          <w:noProof/>
        </w:rPr>
        <w:t>20</w:t>
      </w:r>
      <w:r w:rsidR="00F9533E">
        <w:rPr>
          <w:noProof/>
        </w:rPr>
        <w:fldChar w:fldCharType="end"/>
      </w:r>
    </w:p>
    <w:p w14:paraId="7A0D48AC" w14:textId="77777777" w:rsidR="00690BA2" w:rsidRDefault="00690BA2">
      <w:pPr>
        <w:pStyle w:val="21"/>
        <w:tabs>
          <w:tab w:val="left" w:pos="1320"/>
          <w:tab w:val="right" w:leader="dot" w:pos="9962"/>
        </w:tabs>
        <w:rPr>
          <w:noProof/>
          <w:lang w:val="en-GB" w:eastAsia="zh-CN"/>
        </w:rPr>
      </w:pPr>
      <w:r w:rsidRPr="00A97E55">
        <w:rPr>
          <w:noProof/>
        </w:rPr>
        <w:t>Text S4.1</w:t>
      </w:r>
      <w:r>
        <w:rPr>
          <w:noProof/>
          <w:lang w:val="en-GB" w:eastAsia="zh-CN"/>
        </w:rPr>
        <w:tab/>
      </w:r>
      <w:r w:rsidRPr="00A97E55">
        <w:rPr>
          <w:noProof/>
        </w:rPr>
        <w:t>Normalisation of concordance matrices used for trade flow estimation</w:t>
      </w:r>
      <w:r>
        <w:rPr>
          <w:noProof/>
        </w:rPr>
        <w:tab/>
      </w:r>
      <w:r w:rsidR="00F9533E">
        <w:rPr>
          <w:noProof/>
        </w:rPr>
        <w:fldChar w:fldCharType="begin"/>
      </w:r>
      <w:r>
        <w:rPr>
          <w:noProof/>
        </w:rPr>
        <w:instrText xml:space="preserve"> PAGEREF _Toc323651783 \h </w:instrText>
      </w:r>
      <w:r w:rsidR="00F9533E">
        <w:rPr>
          <w:noProof/>
        </w:rPr>
      </w:r>
      <w:r w:rsidR="00F9533E">
        <w:rPr>
          <w:noProof/>
        </w:rPr>
        <w:fldChar w:fldCharType="separate"/>
      </w:r>
      <w:r>
        <w:rPr>
          <w:noProof/>
        </w:rPr>
        <w:t>20</w:t>
      </w:r>
      <w:r w:rsidR="00F9533E">
        <w:rPr>
          <w:noProof/>
        </w:rPr>
        <w:fldChar w:fldCharType="end"/>
      </w:r>
    </w:p>
    <w:p w14:paraId="6AA9EB16" w14:textId="77777777" w:rsidR="00690BA2" w:rsidRDefault="00690BA2">
      <w:pPr>
        <w:pStyle w:val="21"/>
        <w:tabs>
          <w:tab w:val="left" w:pos="1320"/>
          <w:tab w:val="right" w:leader="dot" w:pos="9962"/>
        </w:tabs>
        <w:rPr>
          <w:noProof/>
          <w:lang w:val="en-GB" w:eastAsia="zh-CN"/>
        </w:rPr>
      </w:pPr>
      <w:r w:rsidRPr="00A97E55">
        <w:rPr>
          <w:noProof/>
        </w:rPr>
        <w:t>Text S4.2</w:t>
      </w:r>
      <w:r>
        <w:rPr>
          <w:noProof/>
          <w:lang w:val="en-GB" w:eastAsia="zh-CN"/>
        </w:rPr>
        <w:tab/>
      </w:r>
      <w:r w:rsidRPr="00A97E55">
        <w:rPr>
          <w:noProof/>
        </w:rPr>
        <w:t>Creation of maps from concordances</w:t>
      </w:r>
      <w:r>
        <w:rPr>
          <w:noProof/>
        </w:rPr>
        <w:tab/>
      </w:r>
      <w:r w:rsidR="00F9533E">
        <w:rPr>
          <w:noProof/>
        </w:rPr>
        <w:fldChar w:fldCharType="begin"/>
      </w:r>
      <w:r>
        <w:rPr>
          <w:noProof/>
        </w:rPr>
        <w:instrText xml:space="preserve"> PAGEREF _Toc323651784 \h </w:instrText>
      </w:r>
      <w:r w:rsidR="00F9533E">
        <w:rPr>
          <w:noProof/>
        </w:rPr>
      </w:r>
      <w:r w:rsidR="00F9533E">
        <w:rPr>
          <w:noProof/>
        </w:rPr>
        <w:fldChar w:fldCharType="separate"/>
      </w:r>
      <w:r>
        <w:rPr>
          <w:noProof/>
        </w:rPr>
        <w:t>22</w:t>
      </w:r>
      <w:r w:rsidR="00F9533E">
        <w:rPr>
          <w:noProof/>
        </w:rPr>
        <w:fldChar w:fldCharType="end"/>
      </w:r>
    </w:p>
    <w:p w14:paraId="13ACADE5" w14:textId="77777777" w:rsidR="00690BA2" w:rsidRDefault="00690BA2">
      <w:pPr>
        <w:pStyle w:val="11"/>
        <w:tabs>
          <w:tab w:val="left" w:pos="880"/>
          <w:tab w:val="right" w:leader="dot" w:pos="9962"/>
        </w:tabs>
        <w:rPr>
          <w:noProof/>
          <w:lang w:val="en-GB" w:eastAsia="zh-CN"/>
        </w:rPr>
      </w:pPr>
      <w:r w:rsidRPr="00A97E55">
        <w:rPr>
          <w:noProof/>
        </w:rPr>
        <w:t>Text S5</w:t>
      </w:r>
      <w:r>
        <w:rPr>
          <w:noProof/>
          <w:lang w:val="en-GB" w:eastAsia="zh-CN"/>
        </w:rPr>
        <w:tab/>
      </w:r>
      <w:r w:rsidRPr="00A97E55">
        <w:rPr>
          <w:noProof/>
        </w:rPr>
        <w:t>A small example</w:t>
      </w:r>
      <w:r>
        <w:rPr>
          <w:noProof/>
        </w:rPr>
        <w:tab/>
      </w:r>
      <w:r w:rsidR="00F9533E">
        <w:rPr>
          <w:noProof/>
        </w:rPr>
        <w:fldChar w:fldCharType="begin"/>
      </w:r>
      <w:r>
        <w:rPr>
          <w:noProof/>
        </w:rPr>
        <w:instrText xml:space="preserve"> PAGEREF _Toc323651785 \h </w:instrText>
      </w:r>
      <w:r w:rsidR="00F9533E">
        <w:rPr>
          <w:noProof/>
        </w:rPr>
      </w:r>
      <w:r w:rsidR="00F9533E">
        <w:rPr>
          <w:noProof/>
        </w:rPr>
        <w:fldChar w:fldCharType="separate"/>
      </w:r>
      <w:r>
        <w:rPr>
          <w:noProof/>
        </w:rPr>
        <w:t>22</w:t>
      </w:r>
      <w:r w:rsidR="00F9533E">
        <w:rPr>
          <w:noProof/>
        </w:rPr>
        <w:fldChar w:fldCharType="end"/>
      </w:r>
    </w:p>
    <w:p w14:paraId="6297EA2E" w14:textId="77777777" w:rsidR="00690BA2" w:rsidRDefault="00690BA2">
      <w:pPr>
        <w:pStyle w:val="11"/>
        <w:tabs>
          <w:tab w:val="left" w:pos="880"/>
          <w:tab w:val="right" w:leader="dot" w:pos="9962"/>
        </w:tabs>
        <w:rPr>
          <w:noProof/>
          <w:lang w:val="en-GB" w:eastAsia="zh-CN"/>
        </w:rPr>
      </w:pPr>
      <w:r w:rsidRPr="00A97E55">
        <w:rPr>
          <w:noProof/>
        </w:rPr>
        <w:t>Text S6</w:t>
      </w:r>
      <w:r>
        <w:rPr>
          <w:noProof/>
          <w:lang w:val="en-GB" w:eastAsia="zh-CN"/>
        </w:rPr>
        <w:tab/>
      </w:r>
      <w:r w:rsidRPr="00A97E55">
        <w:rPr>
          <w:noProof/>
        </w:rPr>
        <w:t>National IO Table Data Sources</w:t>
      </w:r>
      <w:r>
        <w:rPr>
          <w:noProof/>
        </w:rPr>
        <w:tab/>
      </w:r>
      <w:r w:rsidR="00F9533E">
        <w:rPr>
          <w:noProof/>
        </w:rPr>
        <w:fldChar w:fldCharType="begin"/>
      </w:r>
      <w:r>
        <w:rPr>
          <w:noProof/>
        </w:rPr>
        <w:instrText xml:space="preserve"> PAGEREF _Toc323651786 \h </w:instrText>
      </w:r>
      <w:r w:rsidR="00F9533E">
        <w:rPr>
          <w:noProof/>
        </w:rPr>
      </w:r>
      <w:r w:rsidR="00F9533E">
        <w:rPr>
          <w:noProof/>
        </w:rPr>
        <w:fldChar w:fldCharType="separate"/>
      </w:r>
      <w:r>
        <w:rPr>
          <w:noProof/>
        </w:rPr>
        <w:t>26</w:t>
      </w:r>
      <w:r w:rsidR="00F9533E">
        <w:rPr>
          <w:noProof/>
        </w:rPr>
        <w:fldChar w:fldCharType="end"/>
      </w:r>
    </w:p>
    <w:p w14:paraId="78FFC531" w14:textId="77777777" w:rsidR="00690BA2" w:rsidRDefault="00690BA2">
      <w:pPr>
        <w:pStyle w:val="11"/>
        <w:tabs>
          <w:tab w:val="right" w:leader="dot" w:pos="9962"/>
        </w:tabs>
        <w:rPr>
          <w:noProof/>
          <w:lang w:val="en-GB" w:eastAsia="zh-CN"/>
        </w:rPr>
      </w:pPr>
      <w:r w:rsidRPr="00A97E55">
        <w:rPr>
          <w:rFonts w:ascii="Calibri" w:hAnsi="Calibri"/>
          <w:noProof/>
        </w:rPr>
        <w:t>Acknowledgements</w:t>
      </w:r>
      <w:r>
        <w:rPr>
          <w:noProof/>
        </w:rPr>
        <w:tab/>
      </w:r>
      <w:r w:rsidR="00F9533E">
        <w:rPr>
          <w:noProof/>
        </w:rPr>
        <w:fldChar w:fldCharType="begin"/>
      </w:r>
      <w:r>
        <w:rPr>
          <w:noProof/>
        </w:rPr>
        <w:instrText xml:space="preserve"> PAGEREF _Toc323651787 \h </w:instrText>
      </w:r>
      <w:r w:rsidR="00F9533E">
        <w:rPr>
          <w:noProof/>
        </w:rPr>
      </w:r>
      <w:r w:rsidR="00F9533E">
        <w:rPr>
          <w:noProof/>
        </w:rPr>
        <w:fldChar w:fldCharType="separate"/>
      </w:r>
      <w:r>
        <w:rPr>
          <w:noProof/>
        </w:rPr>
        <w:t>37</w:t>
      </w:r>
      <w:r w:rsidR="00F9533E">
        <w:rPr>
          <w:noProof/>
        </w:rPr>
        <w:fldChar w:fldCharType="end"/>
      </w:r>
    </w:p>
    <w:p w14:paraId="073CEAE1" w14:textId="77777777" w:rsidR="00690BA2" w:rsidRDefault="00690BA2">
      <w:pPr>
        <w:pStyle w:val="11"/>
        <w:tabs>
          <w:tab w:val="right" w:leader="dot" w:pos="9962"/>
        </w:tabs>
        <w:rPr>
          <w:noProof/>
          <w:lang w:val="en-GB" w:eastAsia="zh-CN"/>
        </w:rPr>
      </w:pPr>
      <w:r w:rsidRPr="00A97E55">
        <w:rPr>
          <w:rFonts w:ascii="Calibri" w:hAnsi="Calibri"/>
          <w:noProof/>
        </w:rPr>
        <w:t>References</w:t>
      </w:r>
      <w:r>
        <w:rPr>
          <w:noProof/>
        </w:rPr>
        <w:tab/>
      </w:r>
      <w:r w:rsidR="00F9533E">
        <w:rPr>
          <w:noProof/>
        </w:rPr>
        <w:fldChar w:fldCharType="begin"/>
      </w:r>
      <w:r>
        <w:rPr>
          <w:noProof/>
        </w:rPr>
        <w:instrText xml:space="preserve"> PAGEREF _Toc323651788 \h </w:instrText>
      </w:r>
      <w:r w:rsidR="00F9533E">
        <w:rPr>
          <w:noProof/>
        </w:rPr>
      </w:r>
      <w:r w:rsidR="00F9533E">
        <w:rPr>
          <w:noProof/>
        </w:rPr>
        <w:fldChar w:fldCharType="separate"/>
      </w:r>
      <w:r>
        <w:rPr>
          <w:noProof/>
        </w:rPr>
        <w:t>38</w:t>
      </w:r>
      <w:r w:rsidR="00F9533E">
        <w:rPr>
          <w:noProof/>
        </w:rPr>
        <w:fldChar w:fldCharType="end"/>
      </w:r>
    </w:p>
    <w:p w14:paraId="470B79CD" w14:textId="77777777" w:rsidR="004B40E9" w:rsidRDefault="00F9533E" w:rsidP="009E1F61">
      <w:pPr>
        <w:rPr>
          <w:noProof/>
        </w:rPr>
      </w:pPr>
      <w:r w:rsidRPr="00690BA2">
        <w:rPr>
          <w:lang w:val="en-AU"/>
        </w:rPr>
        <w:fldChar w:fldCharType="end"/>
      </w:r>
      <w:r w:rsidRPr="00690BA2">
        <w:rPr>
          <w:lang w:val="en-AU"/>
        </w:rPr>
        <w:fldChar w:fldCharType="begin"/>
      </w:r>
      <w:r w:rsidR="00A05EAC" w:rsidRPr="00690BA2">
        <w:rPr>
          <w:lang w:val="en-AU"/>
        </w:rPr>
        <w:instrText xml:space="preserve"> TOC \h \z \c "Table" </w:instrText>
      </w:r>
      <w:r w:rsidRPr="00690BA2">
        <w:rPr>
          <w:lang w:val="en-AU"/>
        </w:rPr>
        <w:fldChar w:fldCharType="separate"/>
      </w:r>
    </w:p>
    <w:p w14:paraId="1E4C92EE" w14:textId="77777777" w:rsidR="004B40E9" w:rsidRDefault="000714EF">
      <w:pPr>
        <w:pStyle w:val="afe"/>
        <w:tabs>
          <w:tab w:val="right" w:leader="dot" w:pos="9962"/>
        </w:tabs>
        <w:rPr>
          <w:noProof/>
          <w:lang w:val="en-GB" w:eastAsia="zh-CN"/>
        </w:rPr>
      </w:pPr>
      <w:hyperlink w:anchor="_Toc323745226" w:history="1">
        <w:r w:rsidR="004B40E9" w:rsidRPr="00380E27">
          <w:rPr>
            <w:rStyle w:val="a3"/>
            <w:noProof/>
            <w:lang w:val="en-AU"/>
          </w:rPr>
          <w:t xml:space="preserve">Table S1: </w:t>
        </w:r>
        <w:r w:rsidR="004B40E9" w:rsidRPr="00380E27">
          <w:rPr>
            <w:rStyle w:val="a3"/>
            <w:noProof/>
            <w:lang w:val="en-AU" w:eastAsia="ja-JP"/>
          </w:rPr>
          <w:t>Summary of data for each data sources</w:t>
        </w:r>
        <w:r w:rsidR="004B40E9">
          <w:rPr>
            <w:noProof/>
            <w:webHidden/>
          </w:rPr>
          <w:tab/>
        </w:r>
        <w:r w:rsidR="00F9533E">
          <w:rPr>
            <w:noProof/>
            <w:webHidden/>
          </w:rPr>
          <w:fldChar w:fldCharType="begin"/>
        </w:r>
        <w:r w:rsidR="004B40E9">
          <w:rPr>
            <w:noProof/>
            <w:webHidden/>
          </w:rPr>
          <w:instrText xml:space="preserve"> PAGEREF _Toc323745226 \h </w:instrText>
        </w:r>
        <w:r w:rsidR="00F9533E">
          <w:rPr>
            <w:noProof/>
            <w:webHidden/>
          </w:rPr>
        </w:r>
        <w:r w:rsidR="00F9533E">
          <w:rPr>
            <w:noProof/>
            <w:webHidden/>
          </w:rPr>
          <w:fldChar w:fldCharType="separate"/>
        </w:r>
        <w:r w:rsidR="004B40E9">
          <w:rPr>
            <w:noProof/>
            <w:webHidden/>
          </w:rPr>
          <w:t>12</w:t>
        </w:r>
        <w:r w:rsidR="00F9533E">
          <w:rPr>
            <w:noProof/>
            <w:webHidden/>
          </w:rPr>
          <w:fldChar w:fldCharType="end"/>
        </w:r>
      </w:hyperlink>
    </w:p>
    <w:p w14:paraId="7AAD65B0" w14:textId="77777777" w:rsidR="004B40E9" w:rsidRDefault="000714EF">
      <w:pPr>
        <w:pStyle w:val="afe"/>
        <w:tabs>
          <w:tab w:val="right" w:leader="dot" w:pos="9962"/>
        </w:tabs>
        <w:rPr>
          <w:noProof/>
          <w:lang w:val="en-GB" w:eastAsia="zh-CN"/>
        </w:rPr>
      </w:pPr>
      <w:hyperlink w:anchor="_Toc323745227" w:history="1">
        <w:r w:rsidR="004B40E9" w:rsidRPr="00380E27">
          <w:rPr>
            <w:rStyle w:val="a3"/>
            <w:noProof/>
            <w:lang w:val="en-AU"/>
          </w:rPr>
          <w:t>Table S2: List of countries in the Eora MRIO database</w:t>
        </w:r>
        <w:r w:rsidR="004B40E9">
          <w:rPr>
            <w:noProof/>
            <w:webHidden/>
          </w:rPr>
          <w:tab/>
        </w:r>
        <w:r w:rsidR="00F9533E">
          <w:rPr>
            <w:noProof/>
            <w:webHidden/>
          </w:rPr>
          <w:fldChar w:fldCharType="begin"/>
        </w:r>
        <w:r w:rsidR="004B40E9">
          <w:rPr>
            <w:noProof/>
            <w:webHidden/>
          </w:rPr>
          <w:instrText xml:space="preserve"> PAGEREF _Toc323745227 \h </w:instrText>
        </w:r>
        <w:r w:rsidR="00F9533E">
          <w:rPr>
            <w:noProof/>
            <w:webHidden/>
          </w:rPr>
        </w:r>
        <w:r w:rsidR="00F9533E">
          <w:rPr>
            <w:noProof/>
            <w:webHidden/>
          </w:rPr>
          <w:fldChar w:fldCharType="separate"/>
        </w:r>
        <w:r w:rsidR="004B40E9">
          <w:rPr>
            <w:noProof/>
            <w:webHidden/>
          </w:rPr>
          <w:t>41</w:t>
        </w:r>
        <w:r w:rsidR="00F9533E">
          <w:rPr>
            <w:noProof/>
            <w:webHidden/>
          </w:rPr>
          <w:fldChar w:fldCharType="end"/>
        </w:r>
      </w:hyperlink>
    </w:p>
    <w:p w14:paraId="6922F7BD" w14:textId="77777777" w:rsidR="004B40E9" w:rsidRDefault="000714EF">
      <w:pPr>
        <w:pStyle w:val="afe"/>
        <w:tabs>
          <w:tab w:val="right" w:leader="dot" w:pos="9962"/>
        </w:tabs>
        <w:rPr>
          <w:noProof/>
          <w:lang w:val="en-GB" w:eastAsia="zh-CN"/>
        </w:rPr>
      </w:pPr>
      <w:hyperlink w:anchor="_Toc323745228" w:history="1">
        <w:r w:rsidR="004B40E9" w:rsidRPr="00380E27">
          <w:rPr>
            <w:rStyle w:val="a3"/>
            <w:noProof/>
            <w:lang w:val="en-AU"/>
          </w:rPr>
          <w:t>Table S3: Availability of input-output tables</w:t>
        </w:r>
        <w:r w:rsidR="004B40E9">
          <w:rPr>
            <w:noProof/>
            <w:webHidden/>
          </w:rPr>
          <w:tab/>
        </w:r>
        <w:r w:rsidR="00F9533E">
          <w:rPr>
            <w:noProof/>
            <w:webHidden/>
          </w:rPr>
          <w:fldChar w:fldCharType="begin"/>
        </w:r>
        <w:r w:rsidR="004B40E9">
          <w:rPr>
            <w:noProof/>
            <w:webHidden/>
          </w:rPr>
          <w:instrText xml:space="preserve"> PAGEREF _Toc323745228 \h </w:instrText>
        </w:r>
        <w:r w:rsidR="00F9533E">
          <w:rPr>
            <w:noProof/>
            <w:webHidden/>
          </w:rPr>
        </w:r>
        <w:r w:rsidR="00F9533E">
          <w:rPr>
            <w:noProof/>
            <w:webHidden/>
          </w:rPr>
          <w:fldChar w:fldCharType="separate"/>
        </w:r>
        <w:r w:rsidR="004B40E9">
          <w:rPr>
            <w:noProof/>
            <w:webHidden/>
          </w:rPr>
          <w:t>44</w:t>
        </w:r>
        <w:r w:rsidR="00F9533E">
          <w:rPr>
            <w:noProof/>
            <w:webHidden/>
          </w:rPr>
          <w:fldChar w:fldCharType="end"/>
        </w:r>
      </w:hyperlink>
    </w:p>
    <w:p w14:paraId="7D86EF97" w14:textId="77777777" w:rsidR="00A05EAC" w:rsidRPr="00690BA2" w:rsidRDefault="00F9533E" w:rsidP="0053665F">
      <w:pPr>
        <w:spacing w:afterLines="50" w:after="120"/>
        <w:rPr>
          <w:lang w:val="en-AU"/>
        </w:rPr>
      </w:pPr>
      <w:r w:rsidRPr="00690BA2">
        <w:rPr>
          <w:lang w:val="en-AU"/>
        </w:rPr>
        <w:fldChar w:fldCharType="end"/>
      </w:r>
    </w:p>
    <w:p w14:paraId="3CA25D35" w14:textId="77777777" w:rsidR="00E94203" w:rsidRPr="00690BA2" w:rsidRDefault="00E94203">
      <w:pPr>
        <w:rPr>
          <w:lang w:val="en-AU"/>
        </w:rPr>
      </w:pPr>
      <w:r w:rsidRPr="00690BA2">
        <w:rPr>
          <w:lang w:val="en-AU"/>
        </w:rPr>
        <w:br w:type="page"/>
      </w:r>
    </w:p>
    <w:p w14:paraId="3BDE7CB7" w14:textId="77777777" w:rsidR="00387023" w:rsidRPr="00690BA2" w:rsidRDefault="00387023" w:rsidP="00DF6DC1">
      <w:pPr>
        <w:pStyle w:val="1"/>
        <w:rPr>
          <w:rFonts w:asciiTheme="minorHAnsi" w:hAnsiTheme="minorHAnsi"/>
          <w:color w:val="auto"/>
        </w:rPr>
      </w:pPr>
      <w:bookmarkStart w:id="1" w:name="_Toc323651774"/>
      <w:r w:rsidRPr="00690BA2">
        <w:rPr>
          <w:rFonts w:asciiTheme="minorHAnsi" w:hAnsiTheme="minorHAnsi"/>
          <w:color w:val="auto"/>
        </w:rPr>
        <w:lastRenderedPageBreak/>
        <w:t>Extended Multi-region input-output tables and analysis</w:t>
      </w:r>
      <w:bookmarkEnd w:id="1"/>
    </w:p>
    <w:p w14:paraId="616356BD" w14:textId="77777777" w:rsidR="00387023" w:rsidRPr="00690BA2" w:rsidRDefault="00387023" w:rsidP="00387023">
      <w:pPr>
        <w:rPr>
          <w:lang w:val="en-AU"/>
        </w:rPr>
      </w:pPr>
    </w:p>
    <w:p w14:paraId="3B037DD5" w14:textId="77777777" w:rsidR="00E26667" w:rsidRPr="00690BA2" w:rsidRDefault="00E26667" w:rsidP="005D5965">
      <w:pPr>
        <w:jc w:val="both"/>
        <w:rPr>
          <w:lang w:val="en-AU"/>
        </w:rPr>
      </w:pPr>
      <w:r w:rsidRPr="00690BA2">
        <w:rPr>
          <w:lang w:val="en-AU"/>
        </w:rPr>
        <w:t>Thanks to Leontief’s innovation and to governance by the United Nations</w:t>
      </w:r>
      <w:r w:rsidR="00F9533E" w:rsidRPr="00690BA2">
        <w:rPr>
          <w:lang w:val="en-AU"/>
        </w:rPr>
        <w:fldChar w:fldCharType="begin"/>
      </w:r>
      <w:r w:rsidR="004B40E9">
        <w:rPr>
          <w:lang w:val="en-AU"/>
        </w:rPr>
        <w:instrText xml:space="preserve"> ADDIN EN.CITE &lt;EndNote&gt;&lt;Cite&gt;&lt;Author&gt;UNSD&lt;/Author&gt;&lt;Year&gt;2009&lt;/Year&gt;&lt;RecNum&gt;3792&lt;/RecNum&gt;&lt;DisplayText&gt;[1]&lt;/DisplayText&gt;&lt;record&gt;&lt;rec-number&gt;3792&lt;/rec-number&gt;&lt;foreign-keys&gt;&lt;key app="EN" db-id="p9fs00wesf9at6ex2z155zzw0az0ppdfpzp0"&gt;3792&lt;/key&gt;&lt;/foreign-keys&gt;&lt;ref-type name="Report"&gt;27&lt;/ref-type&gt;&lt;contributors&gt;&lt;authors&gt;&lt;author&gt;UNSD,&lt;/author&gt;&lt;/authors&gt;&lt;/contributors&gt;&lt;titles&gt;&lt;title&gt;1993 System of National Accounts&lt;/title&gt;&lt;/titles&gt;&lt;dates&gt;&lt;year&gt;2009&lt;/year&gt;&lt;/dates&gt;&lt;pub-location&gt;New York, USA&lt;/pub-location&gt;&lt;publisher&gt;United Nations Statistics Division&lt;/publisher&gt;&lt;isbn&gt;unstats.un.org/unsd/sna1993/toctop.asp&lt;/isbn&gt;&lt;work-type&gt;Internet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1" w:tooltip="UNSD, 2009 #3792" w:history="1">
        <w:r w:rsidR="004B40E9">
          <w:rPr>
            <w:noProof/>
            <w:lang w:val="en-AU"/>
          </w:rPr>
          <w:t>1</w:t>
        </w:r>
      </w:hyperlink>
      <w:r w:rsidR="007C184D">
        <w:rPr>
          <w:noProof/>
          <w:lang w:val="en-AU"/>
        </w:rPr>
        <w:t>]</w:t>
      </w:r>
      <w:r w:rsidR="00F9533E" w:rsidRPr="00690BA2">
        <w:rPr>
          <w:lang w:val="en-AU"/>
        </w:rPr>
        <w:fldChar w:fldCharType="end"/>
      </w:r>
      <w:r w:rsidRPr="00690BA2">
        <w:rPr>
          <w:lang w:val="en-AU"/>
        </w:rPr>
        <w:t xml:space="preserve">, every input-output table conforms to a standardised structure (Fig. S1). Producing entities (so-called </w:t>
      </w:r>
      <w:r w:rsidRPr="00690BA2">
        <w:rPr>
          <w:i/>
          <w:lang w:val="en-AU"/>
        </w:rPr>
        <w:t>sectors</w:t>
      </w:r>
      <w:r w:rsidRPr="00690BA2">
        <w:rPr>
          <w:lang w:val="en-AU"/>
        </w:rPr>
        <w:t xml:space="preserve">) are listed along rows and columns in a symmetrical fashion, and every element in the table holds a number that describes the monetary value of a transaction between the row sector supplying a product to the column sector that uses it. Sectors are usually aggregates over many industrial establishments, for example wheat growing, iron ore mining, steel manufacturing, electricity generation, road transport, or banking services. An input-output table holds in its columns the inputs, or the </w:t>
      </w:r>
      <w:r w:rsidRPr="00690BA2">
        <w:rPr>
          <w:i/>
          <w:lang w:val="en-AU"/>
        </w:rPr>
        <w:t>production recipe</w:t>
      </w:r>
      <w:r w:rsidRPr="00690BA2">
        <w:rPr>
          <w:lang w:val="en-AU"/>
        </w:rPr>
        <w:t xml:space="preserve">, and in its rows the </w:t>
      </w:r>
      <w:r w:rsidRPr="00690BA2">
        <w:rPr>
          <w:i/>
          <w:lang w:val="en-AU"/>
        </w:rPr>
        <w:t>sales structure</w:t>
      </w:r>
      <w:r w:rsidRPr="00690BA2">
        <w:rPr>
          <w:lang w:val="en-AU"/>
        </w:rPr>
        <w:t xml:space="preserve"> of all sectors. In its entirety, it contains complete information on the internal interdependence, or structure, of an economy.</w:t>
      </w:r>
    </w:p>
    <w:p w14:paraId="0FFF20CF" w14:textId="77777777" w:rsidR="004E0518" w:rsidRPr="00690BA2" w:rsidRDefault="004E0518" w:rsidP="00387023">
      <w:pPr>
        <w:rPr>
          <w:lang w:val="en-AU"/>
        </w:rPr>
      </w:pPr>
    </w:p>
    <w:p w14:paraId="499A632A" w14:textId="77777777" w:rsidR="00387023" w:rsidRPr="00690BA2" w:rsidRDefault="00387023" w:rsidP="00387023">
      <w:pPr>
        <w:jc w:val="center"/>
        <w:rPr>
          <w:lang w:val="en-AU"/>
        </w:rPr>
      </w:pPr>
      <w:r w:rsidRPr="00690BA2">
        <w:rPr>
          <w:noProof/>
          <w:lang w:eastAsia="ja-JP"/>
        </w:rPr>
        <w:drawing>
          <wp:inline distT="0" distB="0" distL="0" distR="0" wp14:anchorId="022B7D0A" wp14:editId="5968AB18">
            <wp:extent cx="2306955" cy="2017395"/>
            <wp:effectExtent l="25400" t="0" r="4445" b="0"/>
            <wp:docPr id="2" name="P 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9" cstate="print"/>
                    <a:srcRect/>
                    <a:stretch>
                      <a:fillRect/>
                    </a:stretch>
                  </pic:blipFill>
                  <pic:spPr bwMode="auto">
                    <a:xfrm>
                      <a:off x="0" y="0"/>
                      <a:ext cx="2306955" cy="2017395"/>
                    </a:xfrm>
                    <a:prstGeom prst="rect">
                      <a:avLst/>
                    </a:prstGeom>
                    <a:noFill/>
                    <a:ln w="9525">
                      <a:noFill/>
                      <a:miter lim="800000"/>
                      <a:headEnd/>
                      <a:tailEnd/>
                    </a:ln>
                  </pic:spPr>
                </pic:pic>
              </a:graphicData>
            </a:graphic>
          </wp:inline>
        </w:drawing>
      </w:r>
    </w:p>
    <w:p w14:paraId="42DB246A" w14:textId="77777777" w:rsidR="005047D6" w:rsidRPr="00690BA2" w:rsidRDefault="005047D6" w:rsidP="005047D6">
      <w:pPr>
        <w:pStyle w:val="afd"/>
        <w:rPr>
          <w:b w:val="0"/>
          <w:color w:val="auto"/>
          <w:sz w:val="22"/>
          <w:szCs w:val="22"/>
          <w:lang w:val="en-AU"/>
        </w:rPr>
      </w:pPr>
      <w:bookmarkStart w:id="2" w:name="_Toc322525438"/>
      <w:r w:rsidRPr="00690BA2">
        <w:rPr>
          <w:color w:val="auto"/>
          <w:sz w:val="22"/>
          <w:szCs w:val="22"/>
          <w:lang w:val="en-AU"/>
        </w:rPr>
        <w:t>Figure S</w:t>
      </w:r>
      <w:r w:rsidR="00F9533E" w:rsidRPr="00690BA2">
        <w:rPr>
          <w:color w:val="auto"/>
          <w:sz w:val="22"/>
          <w:szCs w:val="22"/>
          <w:lang w:val="en-AU"/>
        </w:rPr>
        <w:fldChar w:fldCharType="begin"/>
      </w:r>
      <w:r w:rsidRPr="00690BA2">
        <w:rPr>
          <w:color w:val="auto"/>
          <w:sz w:val="22"/>
          <w:szCs w:val="22"/>
          <w:lang w:val="en-AU"/>
        </w:rPr>
        <w:instrText xml:space="preserve"> SEQ Figure \* ARABIC </w:instrText>
      </w:r>
      <w:r w:rsidR="00F9533E" w:rsidRPr="00690BA2">
        <w:rPr>
          <w:color w:val="auto"/>
          <w:sz w:val="22"/>
          <w:szCs w:val="22"/>
          <w:lang w:val="en-AU"/>
        </w:rPr>
        <w:fldChar w:fldCharType="separate"/>
      </w:r>
      <w:r w:rsidR="00043949" w:rsidRPr="00690BA2">
        <w:rPr>
          <w:noProof/>
          <w:color w:val="auto"/>
          <w:sz w:val="22"/>
          <w:szCs w:val="22"/>
          <w:lang w:val="en-AU"/>
        </w:rPr>
        <w:t>1</w:t>
      </w:r>
      <w:r w:rsidR="00F9533E" w:rsidRPr="00690BA2">
        <w:rPr>
          <w:color w:val="auto"/>
          <w:sz w:val="22"/>
          <w:szCs w:val="22"/>
          <w:lang w:val="en-AU"/>
        </w:rPr>
        <w:fldChar w:fldCharType="end"/>
      </w:r>
      <w:r w:rsidR="00E711AA" w:rsidRPr="00690BA2">
        <w:rPr>
          <w:color w:val="auto"/>
          <w:sz w:val="22"/>
          <w:szCs w:val="22"/>
          <w:lang w:val="en-AU"/>
        </w:rPr>
        <w:t>a</w:t>
      </w:r>
      <w:r w:rsidRPr="00690BA2">
        <w:rPr>
          <w:color w:val="auto"/>
          <w:sz w:val="22"/>
          <w:szCs w:val="22"/>
          <w:lang w:val="en-AU"/>
        </w:rPr>
        <w:t>:</w:t>
      </w:r>
      <w:r w:rsidRPr="00690BA2">
        <w:rPr>
          <w:b w:val="0"/>
          <w:color w:val="auto"/>
          <w:sz w:val="22"/>
          <w:szCs w:val="22"/>
          <w:lang w:val="en-AU"/>
        </w:rPr>
        <w:t xml:space="preserve"> Schematic of an input-output table. ID = Intermediate demand, matrix </w:t>
      </w:r>
      <w:r w:rsidRPr="00690BA2">
        <w:rPr>
          <w:color w:val="auto"/>
          <w:sz w:val="22"/>
          <w:szCs w:val="22"/>
          <w:lang w:val="en-AU"/>
        </w:rPr>
        <w:t>T</w:t>
      </w:r>
      <w:r w:rsidRPr="00690BA2">
        <w:rPr>
          <w:b w:val="0"/>
          <w:color w:val="auto"/>
          <w:sz w:val="22"/>
          <w:szCs w:val="22"/>
          <w:lang w:val="en-AU"/>
        </w:rPr>
        <w:t xml:space="preserve">; FD = Final demand, matrix </w:t>
      </w:r>
      <w:r w:rsidRPr="00690BA2">
        <w:rPr>
          <w:color w:val="auto"/>
          <w:sz w:val="22"/>
          <w:szCs w:val="22"/>
          <w:lang w:val="en-AU"/>
        </w:rPr>
        <w:t>y</w:t>
      </w:r>
      <w:r w:rsidRPr="00690BA2">
        <w:rPr>
          <w:b w:val="0"/>
          <w:color w:val="auto"/>
          <w:sz w:val="22"/>
          <w:szCs w:val="22"/>
          <w:lang w:val="en-AU"/>
        </w:rPr>
        <w:t xml:space="preserve">; PI = Primary inputs, matrix </w:t>
      </w:r>
      <w:r w:rsidRPr="00690BA2">
        <w:rPr>
          <w:color w:val="auto"/>
          <w:sz w:val="22"/>
          <w:szCs w:val="22"/>
          <w:lang w:val="en-AU"/>
        </w:rPr>
        <w:t>v</w:t>
      </w:r>
      <w:r w:rsidRPr="00690BA2">
        <w:rPr>
          <w:b w:val="0"/>
          <w:color w:val="auto"/>
          <w:sz w:val="22"/>
          <w:szCs w:val="22"/>
          <w:lang w:val="en-AU"/>
        </w:rPr>
        <w:t>.</w:t>
      </w:r>
      <w:bookmarkEnd w:id="2"/>
    </w:p>
    <w:p w14:paraId="6C10CE65" w14:textId="77777777" w:rsidR="00387023" w:rsidRPr="00690BA2" w:rsidRDefault="00387023" w:rsidP="00387023">
      <w:pPr>
        <w:rPr>
          <w:lang w:val="en-AU"/>
        </w:rPr>
      </w:pPr>
    </w:p>
    <w:p w14:paraId="5BCAFB5D" w14:textId="77777777" w:rsidR="00E26667" w:rsidRPr="00690BA2" w:rsidRDefault="00E26667" w:rsidP="005D5965">
      <w:pPr>
        <w:jc w:val="both"/>
        <w:rPr>
          <w:lang w:val="en-AU"/>
        </w:rPr>
      </w:pPr>
      <w:r w:rsidRPr="00690BA2">
        <w:rPr>
          <w:lang w:val="en-AU"/>
        </w:rPr>
        <w:t>In accordance with the standards set in the United Nations’ System of National Accounts</w:t>
      </w:r>
      <w:r w:rsidR="00A15A56" w:rsidRPr="00690BA2">
        <w:rPr>
          <w:lang w:val="en-AU"/>
        </w:rPr>
        <w:t xml:space="preserve"> </w:t>
      </w:r>
      <w:r w:rsidR="00F9533E" w:rsidRPr="00690BA2">
        <w:rPr>
          <w:lang w:val="en-AU"/>
        </w:rPr>
        <w:fldChar w:fldCharType="begin"/>
      </w:r>
      <w:r w:rsidR="004B40E9">
        <w:rPr>
          <w:lang w:val="en-AU"/>
        </w:rPr>
        <w:instrText xml:space="preserve"> ADDIN EN.CITE &lt;EndNote&gt;&lt;Cite&gt;&lt;Author&gt;UNSD&lt;/Author&gt;&lt;Year&gt;2009&lt;/Year&gt;&lt;RecNum&gt;3792&lt;/RecNum&gt;&lt;DisplayText&gt;[1]&lt;/DisplayText&gt;&lt;record&gt;&lt;rec-number&gt;3792&lt;/rec-number&gt;&lt;foreign-keys&gt;&lt;key app="EN" db-id="p9fs00wesf9at6ex2z155zzw0az0ppdfpzp0"&gt;3792&lt;/key&gt;&lt;/foreign-keys&gt;&lt;ref-type name="Report"&gt;27&lt;/ref-type&gt;&lt;contributors&gt;&lt;authors&gt;&lt;author&gt;UNSD,&lt;/author&gt;&lt;/authors&gt;&lt;/contributors&gt;&lt;titles&gt;&lt;title&gt;1993 System of National Accounts&lt;/title&gt;&lt;/titles&gt;&lt;dates&gt;&lt;year&gt;2009&lt;/year&gt;&lt;/dates&gt;&lt;pub-location&gt;New York, USA&lt;/pub-location&gt;&lt;publisher&gt;United Nations Statistics Division&lt;/publisher&gt;&lt;isbn&gt;unstats.un.org/unsd/sna1993/toctop.asp&lt;/isbn&gt;&lt;work-type&gt;Internet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1" w:tooltip="UNSD, 2009 #3792" w:history="1">
        <w:r w:rsidR="004B40E9">
          <w:rPr>
            <w:noProof/>
            <w:lang w:val="en-AU"/>
          </w:rPr>
          <w:t>1</w:t>
        </w:r>
      </w:hyperlink>
      <w:r w:rsidR="007C184D">
        <w:rPr>
          <w:noProof/>
          <w:lang w:val="en-AU"/>
        </w:rPr>
        <w:t>]</w:t>
      </w:r>
      <w:r w:rsidR="00F9533E" w:rsidRPr="00690BA2">
        <w:rPr>
          <w:lang w:val="en-AU"/>
        </w:rPr>
        <w:fldChar w:fldCharType="end"/>
      </w:r>
      <w:r w:rsidRPr="00690BA2">
        <w:rPr>
          <w:lang w:val="en-AU"/>
        </w:rPr>
        <w:t xml:space="preserve">, input-output tables make a distinction between primary and intermediate inputs, and intermediate and final outputs. </w:t>
      </w:r>
      <w:r w:rsidRPr="00690BA2">
        <w:rPr>
          <w:i/>
          <w:lang w:val="en-AU"/>
        </w:rPr>
        <w:t>Intermediate inputs and outputs</w:t>
      </w:r>
      <w:r w:rsidRPr="00690BA2">
        <w:rPr>
          <w:lang w:val="en-AU"/>
        </w:rPr>
        <w:t xml:space="preserve"> (matrix </w:t>
      </w:r>
      <w:r w:rsidRPr="00690BA2">
        <w:rPr>
          <w:b/>
          <w:lang w:val="en-AU"/>
        </w:rPr>
        <w:t>T</w:t>
      </w:r>
      <w:r w:rsidRPr="00690BA2">
        <w:rPr>
          <w:lang w:val="en-AU"/>
        </w:rPr>
        <w:t xml:space="preserve"> in Fig. S1</w:t>
      </w:r>
      <w:r w:rsidR="00E711AA" w:rsidRPr="00690BA2">
        <w:rPr>
          <w:lang w:val="en-AU"/>
        </w:rPr>
        <w:t>a</w:t>
      </w:r>
      <w:r w:rsidRPr="00690BA2">
        <w:rPr>
          <w:lang w:val="en-AU"/>
        </w:rPr>
        <w:t xml:space="preserve">) are supplied and used by producers of goods and services, that is companies and the public sector. However, in order to operate, each producer also needs inputs from non-producing entities, for example labour or capital, and such inputs are included in the </w:t>
      </w:r>
      <w:r w:rsidRPr="00690BA2">
        <w:rPr>
          <w:i/>
          <w:lang w:val="en-AU"/>
        </w:rPr>
        <w:t>primary inputs</w:t>
      </w:r>
      <w:r w:rsidRPr="00690BA2">
        <w:rPr>
          <w:lang w:val="en-AU"/>
        </w:rPr>
        <w:t xml:space="preserve"> block (matrix </w:t>
      </w:r>
      <w:r w:rsidRPr="00690BA2">
        <w:rPr>
          <w:b/>
          <w:lang w:val="en-AU"/>
        </w:rPr>
        <w:t>v</w:t>
      </w:r>
      <w:r w:rsidRPr="00690BA2">
        <w:rPr>
          <w:lang w:val="en-AU"/>
        </w:rPr>
        <w:t xml:space="preserve">). Finally, each producer not only supplies other producers, but also final consumers such as households, and such outputs are contained in the </w:t>
      </w:r>
      <w:r w:rsidRPr="00690BA2">
        <w:rPr>
          <w:i/>
          <w:lang w:val="en-AU"/>
        </w:rPr>
        <w:t>final demand</w:t>
      </w:r>
      <w:r w:rsidRPr="00690BA2">
        <w:rPr>
          <w:lang w:val="en-AU"/>
        </w:rPr>
        <w:t xml:space="preserve"> block (matrix </w:t>
      </w:r>
      <w:r w:rsidRPr="00690BA2">
        <w:rPr>
          <w:b/>
          <w:lang w:val="en-AU"/>
        </w:rPr>
        <w:t>y</w:t>
      </w:r>
      <w:r w:rsidRPr="00690BA2">
        <w:rPr>
          <w:lang w:val="en-AU"/>
        </w:rPr>
        <w:t>).</w:t>
      </w:r>
    </w:p>
    <w:p w14:paraId="151A1699" w14:textId="77777777" w:rsidR="00E26667" w:rsidRPr="00690BA2" w:rsidRDefault="00E26667" w:rsidP="005D5965">
      <w:pPr>
        <w:jc w:val="both"/>
        <w:rPr>
          <w:lang w:val="en-AU"/>
        </w:rPr>
      </w:pPr>
      <w:r w:rsidRPr="00690BA2">
        <w:rPr>
          <w:lang w:val="en-AU"/>
        </w:rPr>
        <w:t>In addition, the United Nations guidelines</w:t>
      </w:r>
      <w:r w:rsidR="00CD15D2" w:rsidRPr="00690BA2">
        <w:rPr>
          <w:lang w:val="en-AU"/>
        </w:rPr>
        <w:t xml:space="preserve"> </w:t>
      </w:r>
      <w:r w:rsidR="00F9533E" w:rsidRPr="00690BA2">
        <w:rPr>
          <w:lang w:val="en-AU"/>
        </w:rPr>
        <w:fldChar w:fldCharType="begin"/>
      </w:r>
      <w:r w:rsidR="004B40E9">
        <w:rPr>
          <w:lang w:val="en-AU"/>
        </w:rPr>
        <w:instrText xml:space="preserve"> ADDIN EN.CITE &lt;EndNote&gt;&lt;Cite&gt;&lt;Author&gt;UNSD&lt;/Author&gt;&lt;Year&gt;2003&lt;/Year&gt;&lt;RecNum&gt;3793&lt;/RecNum&gt;&lt;DisplayText&gt;[2]&lt;/DisplayText&gt;&lt;record&gt;&lt;rec-number&gt;3793&lt;/rec-number&gt;&lt;foreign-keys&gt;&lt;key app="EN" db-id="p9fs00wesf9at6ex2z155zzw0az0ppdfpzp0"&gt;3793&lt;/key&gt;&lt;/foreign-keys&gt;&lt;ref-type name="Report"&gt;27&lt;/ref-type&gt;&lt;contributors&gt;&lt;authors&gt;&lt;author&gt;UNSD,&lt;/author&gt;&lt;/authors&gt;&lt;/contributors&gt;&lt;titles&gt;&lt;title&gt;Handbook of National Accounting: Integrated Environmental and Economic Accounting (SEEA 2003)&lt;/title&gt;&lt;/titles&gt;&lt;dates&gt;&lt;year&gt;2003&lt;/year&gt;&lt;/dates&gt;&lt;pub-location&gt;New York, USA, http://unstats.un.org/unsd/envAccounting/seea2003.pdf&lt;/pub-location&gt;&lt;publisher&gt;United Nations Statistics Division&lt;/publisher&gt;&lt;urls&gt;&lt;/urls&gt;&lt;/record&gt;&lt;/Cite&gt;&lt;/EndNote&gt;</w:instrText>
      </w:r>
      <w:r w:rsidR="00F9533E" w:rsidRPr="00690BA2">
        <w:rPr>
          <w:lang w:val="en-AU"/>
        </w:rPr>
        <w:fldChar w:fldCharType="separate"/>
      </w:r>
      <w:r w:rsidR="007C184D">
        <w:rPr>
          <w:noProof/>
          <w:lang w:val="en-AU"/>
        </w:rPr>
        <w:t>[</w:t>
      </w:r>
      <w:hyperlink w:anchor="_ENREF_2" w:tooltip="UNSD, 2003 #3793" w:history="1">
        <w:r w:rsidR="004B40E9">
          <w:rPr>
            <w:noProof/>
            <w:lang w:val="en-AU"/>
          </w:rPr>
          <w:t>2</w:t>
        </w:r>
      </w:hyperlink>
      <w:r w:rsidR="007C184D">
        <w:rPr>
          <w:noProof/>
          <w:lang w:val="en-AU"/>
        </w:rPr>
        <w:t>]</w:t>
      </w:r>
      <w:r w:rsidR="00F9533E" w:rsidRPr="00690BA2">
        <w:rPr>
          <w:lang w:val="en-AU"/>
        </w:rPr>
        <w:fldChar w:fldCharType="end"/>
      </w:r>
      <w:r w:rsidRPr="00690BA2">
        <w:rPr>
          <w:lang w:val="en-AU"/>
        </w:rPr>
        <w:t xml:space="preserve"> provide for an integration of the monetary input-output tables with so-called </w:t>
      </w:r>
      <w:r w:rsidRPr="00690BA2">
        <w:rPr>
          <w:i/>
          <w:lang w:val="en-AU"/>
        </w:rPr>
        <w:t>satellite accounts</w:t>
      </w:r>
      <w:r w:rsidRPr="00690BA2">
        <w:rPr>
          <w:lang w:val="en-AU"/>
        </w:rPr>
        <w:t xml:space="preserve"> that hold additional information for example on the use of natural resources such as water or energy, on pollution such as emissions, or on other physical inputs into production such as human labour. Satellite accounts are constructed in the same sector classification as the monetary account, and then simply appended to input-output tables.</w:t>
      </w:r>
    </w:p>
    <w:p w14:paraId="24E1B012" w14:textId="77777777" w:rsidR="00E26667" w:rsidRPr="00690BA2" w:rsidRDefault="00E26667" w:rsidP="005D5965">
      <w:pPr>
        <w:jc w:val="both"/>
        <w:rPr>
          <w:lang w:val="en-AU"/>
        </w:rPr>
      </w:pPr>
      <w:r w:rsidRPr="00690BA2">
        <w:rPr>
          <w:lang w:val="en-AU"/>
        </w:rPr>
        <w:lastRenderedPageBreak/>
        <w:t xml:space="preserve">The System of National Accounts also provides for an input-output table variant called </w:t>
      </w:r>
      <w:r w:rsidR="0074746E" w:rsidRPr="00690BA2">
        <w:rPr>
          <w:lang w:val="en-AU"/>
        </w:rPr>
        <w:t xml:space="preserve">a </w:t>
      </w:r>
      <w:r w:rsidRPr="00690BA2">
        <w:rPr>
          <w:lang w:val="en-AU"/>
        </w:rPr>
        <w:t xml:space="preserve">supply-use table, where the concept of producing sectors is refined into two concepts: an </w:t>
      </w:r>
      <w:r w:rsidRPr="00690BA2">
        <w:rPr>
          <w:i/>
          <w:lang w:val="en-AU"/>
        </w:rPr>
        <w:t>industry</w:t>
      </w:r>
      <w:r w:rsidRPr="00690BA2">
        <w:rPr>
          <w:lang w:val="en-AU"/>
        </w:rPr>
        <w:t xml:space="preserve">, and the </w:t>
      </w:r>
      <w:r w:rsidRPr="00690BA2">
        <w:rPr>
          <w:i/>
          <w:lang w:val="en-AU"/>
        </w:rPr>
        <w:t>products</w:t>
      </w:r>
      <w:r w:rsidRPr="00690BA2">
        <w:rPr>
          <w:lang w:val="en-AU"/>
        </w:rPr>
        <w:t xml:space="preserve"> that it produces. The difference between the sector perspective and the industry-product perspective is that the latter allows one industry to produce more than one product, and one product to be produced by more than one industry. This enhanced detail in a supply-use table is captured in two separate matrices called the </w:t>
      </w:r>
      <w:r w:rsidRPr="00690BA2">
        <w:rPr>
          <w:i/>
          <w:lang w:val="en-AU"/>
        </w:rPr>
        <w:t xml:space="preserve">use </w:t>
      </w:r>
      <w:r w:rsidRPr="00690BA2">
        <w:rPr>
          <w:lang w:val="en-AU"/>
        </w:rPr>
        <w:t>matrix (</w:t>
      </w:r>
      <w:r w:rsidRPr="00690BA2">
        <w:rPr>
          <w:b/>
          <w:lang w:val="en-AU"/>
        </w:rPr>
        <w:t>T</w:t>
      </w:r>
      <w:r w:rsidRPr="00690BA2">
        <w:rPr>
          <w:lang w:val="en-AU"/>
        </w:rPr>
        <w:t>) and the supply matrix (</w:t>
      </w:r>
      <w:r w:rsidRPr="00690BA2">
        <w:rPr>
          <w:b/>
          <w:lang w:val="en-AU"/>
        </w:rPr>
        <w:t>V</w:t>
      </w:r>
      <w:r w:rsidR="00E711AA" w:rsidRPr="00690BA2">
        <w:rPr>
          <w:lang w:val="en-AU"/>
        </w:rPr>
        <w:t>, see Fig. S1b</w:t>
      </w:r>
      <w:r w:rsidRPr="00690BA2">
        <w:rPr>
          <w:lang w:val="en-AU"/>
        </w:rPr>
        <w:t>).</w:t>
      </w:r>
    </w:p>
    <w:p w14:paraId="012C56C5" w14:textId="77777777" w:rsidR="004E0518" w:rsidRPr="00690BA2" w:rsidRDefault="004E0518" w:rsidP="00387023">
      <w:pPr>
        <w:rPr>
          <w:lang w:val="en-AU"/>
        </w:rPr>
      </w:pPr>
    </w:p>
    <w:p w14:paraId="1D0967D6" w14:textId="77777777" w:rsidR="00387023" w:rsidRPr="00690BA2" w:rsidRDefault="00387023" w:rsidP="00387023">
      <w:pPr>
        <w:jc w:val="center"/>
        <w:rPr>
          <w:lang w:val="en-AU"/>
        </w:rPr>
      </w:pPr>
      <w:r w:rsidRPr="00690BA2">
        <w:rPr>
          <w:noProof/>
          <w:lang w:eastAsia="ja-JP"/>
        </w:rPr>
        <w:drawing>
          <wp:inline distT="0" distB="0" distL="0" distR="0" wp14:anchorId="1F7895FC" wp14:editId="701E9BFE">
            <wp:extent cx="1934845" cy="1934845"/>
            <wp:effectExtent l="19050" t="0" r="8255"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1934845" cy="1934845"/>
                    </a:xfrm>
                    <a:prstGeom prst="rect">
                      <a:avLst/>
                    </a:prstGeom>
                    <a:noFill/>
                    <a:ln w="9525">
                      <a:noFill/>
                      <a:miter lim="800000"/>
                      <a:headEnd/>
                      <a:tailEnd/>
                    </a:ln>
                  </pic:spPr>
                </pic:pic>
              </a:graphicData>
            </a:graphic>
          </wp:inline>
        </w:drawing>
      </w:r>
    </w:p>
    <w:p w14:paraId="0CE12CED" w14:textId="77777777" w:rsidR="00387023" w:rsidRPr="00690BA2" w:rsidRDefault="005047D6" w:rsidP="00387023">
      <w:pPr>
        <w:rPr>
          <w:b/>
          <w:lang w:val="en-AU"/>
        </w:rPr>
      </w:pPr>
      <w:bookmarkStart w:id="3" w:name="_Toc322525439"/>
      <w:r w:rsidRPr="00690BA2">
        <w:rPr>
          <w:b/>
          <w:lang w:val="en-AU"/>
        </w:rPr>
        <w:t>Figure S</w:t>
      </w:r>
      <w:r w:rsidR="00E711AA" w:rsidRPr="00690BA2">
        <w:rPr>
          <w:b/>
          <w:lang w:val="en-AU"/>
        </w:rPr>
        <w:t>1b</w:t>
      </w:r>
      <w:r w:rsidRPr="00690BA2">
        <w:rPr>
          <w:b/>
          <w:lang w:val="en-AU"/>
        </w:rPr>
        <w:t>:</w:t>
      </w:r>
      <w:r w:rsidR="00387023" w:rsidRPr="00690BA2">
        <w:rPr>
          <w:lang w:val="en-AU"/>
        </w:rPr>
        <w:t xml:space="preserve"> Schematic of a supply-use table. ID = Intermediate demand, matrices </w:t>
      </w:r>
      <w:r w:rsidR="00387023" w:rsidRPr="00690BA2">
        <w:rPr>
          <w:b/>
          <w:lang w:val="en-AU"/>
        </w:rPr>
        <w:t>T</w:t>
      </w:r>
      <w:r w:rsidR="00387023" w:rsidRPr="00690BA2">
        <w:rPr>
          <w:lang w:val="en-AU"/>
        </w:rPr>
        <w:t xml:space="preserve"> and </w:t>
      </w:r>
      <w:r w:rsidR="00387023" w:rsidRPr="00690BA2">
        <w:rPr>
          <w:b/>
          <w:lang w:val="en-AU"/>
        </w:rPr>
        <w:t>V</w:t>
      </w:r>
      <w:r w:rsidR="00387023" w:rsidRPr="00690BA2">
        <w:rPr>
          <w:lang w:val="en-AU"/>
        </w:rPr>
        <w:t xml:space="preserve">; FD = Final demand, matrix </w:t>
      </w:r>
      <w:r w:rsidR="00387023" w:rsidRPr="00690BA2">
        <w:rPr>
          <w:b/>
          <w:lang w:val="en-AU"/>
        </w:rPr>
        <w:t>y</w:t>
      </w:r>
      <w:r w:rsidR="00387023" w:rsidRPr="00690BA2">
        <w:rPr>
          <w:lang w:val="en-AU"/>
        </w:rPr>
        <w:t xml:space="preserve">; PI = Primary inputs, matrix </w:t>
      </w:r>
      <w:r w:rsidR="00387023" w:rsidRPr="00690BA2">
        <w:rPr>
          <w:b/>
          <w:lang w:val="en-AU"/>
        </w:rPr>
        <w:t>v</w:t>
      </w:r>
      <w:r w:rsidR="00387023" w:rsidRPr="00690BA2">
        <w:rPr>
          <w:lang w:val="en-AU"/>
        </w:rPr>
        <w:t>; IN = Industries, PR = Products.</w:t>
      </w:r>
      <w:bookmarkEnd w:id="3"/>
      <w:r w:rsidR="00387023" w:rsidRPr="00690BA2">
        <w:rPr>
          <w:lang w:val="en-AU"/>
        </w:rPr>
        <w:t xml:space="preserve"> </w:t>
      </w:r>
    </w:p>
    <w:p w14:paraId="35853735" w14:textId="77777777" w:rsidR="004E0518" w:rsidRPr="00690BA2" w:rsidRDefault="004E0518" w:rsidP="00387023">
      <w:pPr>
        <w:rPr>
          <w:lang w:val="en-AU"/>
        </w:rPr>
      </w:pPr>
    </w:p>
    <w:p w14:paraId="52A3C9CD" w14:textId="77777777" w:rsidR="00387023" w:rsidRPr="00690BA2" w:rsidRDefault="00387023" w:rsidP="00387023">
      <w:pPr>
        <w:rPr>
          <w:lang w:val="en-AU"/>
        </w:rPr>
      </w:pPr>
      <w:r w:rsidRPr="00690BA2">
        <w:rPr>
          <w:lang w:val="en-AU"/>
        </w:rPr>
        <w:t xml:space="preserve">The System of National Accounts also defines three different valuations at which input-output transactions can be expressed: basic prices, producers’ prices, and purchasers’ prices. Basic prices refer to the factory- or farm-gate value of a product, whereas producers’ and purchasers’ prices include various mark-ups such as transport and trade margins, taxes, and subsidies. A full set of input-output tables may include many tables that assume the shapes shown in Figs. </w:t>
      </w:r>
      <w:r w:rsidR="00CE2D33" w:rsidRPr="00690BA2">
        <w:rPr>
          <w:lang w:val="en-AU"/>
        </w:rPr>
        <w:t>S</w:t>
      </w:r>
      <w:r w:rsidRPr="00690BA2">
        <w:rPr>
          <w:lang w:val="en-AU"/>
        </w:rPr>
        <w:t>1</w:t>
      </w:r>
      <w:r w:rsidR="00E711AA" w:rsidRPr="00690BA2">
        <w:rPr>
          <w:lang w:val="en-AU"/>
        </w:rPr>
        <w:t>a</w:t>
      </w:r>
      <w:r w:rsidRPr="00690BA2">
        <w:rPr>
          <w:lang w:val="en-AU"/>
        </w:rPr>
        <w:t xml:space="preserve"> and </w:t>
      </w:r>
      <w:r w:rsidR="00CE2D33" w:rsidRPr="00690BA2">
        <w:rPr>
          <w:lang w:val="en-AU"/>
        </w:rPr>
        <w:t>S</w:t>
      </w:r>
      <w:r w:rsidR="00E711AA" w:rsidRPr="00690BA2">
        <w:rPr>
          <w:lang w:val="en-AU"/>
        </w:rPr>
        <w:t>1b</w:t>
      </w:r>
      <w:r w:rsidRPr="00690BA2">
        <w:rPr>
          <w:lang w:val="en-AU"/>
        </w:rPr>
        <w:t>, but contain different types of mark-ups. In unison, the three basic blocks expressed at basic prices as well as various valuations, provide an exhaustive picture of all money flows in an economy.</w:t>
      </w:r>
    </w:p>
    <w:p w14:paraId="7081A206" w14:textId="77777777" w:rsidR="00E26667" w:rsidRPr="00690BA2" w:rsidRDefault="00E26667" w:rsidP="005D5965">
      <w:pPr>
        <w:jc w:val="both"/>
        <w:rPr>
          <w:lang w:val="en-AU"/>
        </w:rPr>
      </w:pPr>
      <w:r w:rsidRPr="00690BA2">
        <w:rPr>
          <w:lang w:val="en-AU"/>
        </w:rPr>
        <w:t>Input-output tables are used for input-output analysis, a versatile macroeconomic technique that is used in an enormously diverse range of applications, ranging from economic policy modelling, logistics and scheduling, key sector identification, environmental footprinting, structural decomposition, and life-cycle assessment</w:t>
      </w:r>
      <w:r w:rsidR="0074746E" w:rsidRPr="00690BA2">
        <w:rPr>
          <w:lang w:val="en-AU"/>
        </w:rPr>
        <w:t xml:space="preserve"> </w:t>
      </w:r>
      <w:r w:rsidR="00F9533E" w:rsidRPr="00690BA2">
        <w:rPr>
          <w:lang w:val="en-AU"/>
        </w:rPr>
        <w:fldChar w:fldCharType="begin"/>
      </w:r>
      <w:r w:rsidR="004B40E9">
        <w:rPr>
          <w:lang w:val="en-AU"/>
        </w:rPr>
        <w:instrText xml:space="preserve"> ADDIN EN.CITE &lt;EndNote&gt;&lt;Cite&gt;&lt;Author&gt;Rose&lt;/Author&gt;&lt;Year&gt;1989&lt;/Year&gt;&lt;RecNum&gt;1737&lt;/RecNum&gt;&lt;DisplayText&gt;[3, 4]&lt;/DisplayText&gt;&lt;record&gt;&lt;rec-number&gt;1737&lt;/rec-number&gt;&lt;foreign-keys&gt;&lt;key app="EN" db-id="p9fs00wesf9at6ex2z155zzw0az0ppdfpzp0"&gt;1737&lt;/key&gt;&lt;/foreign-keys&gt;&lt;ref-type name="Journal Article"&gt;17&lt;/ref-type&gt;&lt;contributors&gt;&lt;authors&gt;&lt;author&gt;Rose, A.&lt;/author&gt;&lt;author&gt;Miernyk, W.&lt;/author&gt;&lt;/authors&gt;&lt;/contributors&gt;&lt;titles&gt;&lt;title&gt;Input-output analysis: the first fifty years&lt;/title&gt;&lt;secondary-title&gt;Economic Systems Research&lt;/secondary-title&gt;&lt;/titles&gt;&lt;periodical&gt;&lt;full-title&gt;Economic Systems Research&lt;/full-title&gt;&lt;/periodical&gt;&lt;pages&gt;229-271&lt;/pages&gt;&lt;volume&gt;1&lt;/volume&gt;&lt;dates&gt;&lt;year&gt;1989&lt;/year&gt;&lt;/dates&gt;&lt;urls&gt;&lt;/urls&gt;&lt;/record&gt;&lt;/Cite&gt;&lt;Cite&gt;&lt;Author&gt;Miller&lt;/Author&gt;&lt;Year&gt;2010&lt;/Year&gt;&lt;RecNum&gt;3794&lt;/RecNum&gt;&lt;record&gt;&lt;rec-number&gt;3794&lt;/rec-number&gt;&lt;foreign-keys&gt;&lt;key app="EN" db-id="p9fs00wesf9at6ex2z155zzw0az0ppdfpzp0"&gt;3794&lt;/key&gt;&lt;/foreign-keys&gt;&lt;ref-type name="Book"&gt;6&lt;/ref-type&gt;&lt;contributors&gt;&lt;authors&gt;&lt;author&gt;Miller, R. E.&lt;/author&gt;&lt;author&gt;Blair, P. D.&lt;/author&gt;&lt;/authors&gt;&lt;/contributors&gt;&lt;titles&gt;&lt;title&gt;Input-Output Analysis: Foundations and Extensions&lt;/title&gt;&lt;/titles&gt;&lt;dates&gt;&lt;year&gt;2010&lt;/year&gt;&lt;/dates&gt;&lt;pub-location&gt;Englewood Cliffs, NJ, USA&lt;/pub-location&gt;&lt;publisher&gt;Prentice-Hall&lt;/publisher&gt;&lt;urls&gt;&lt;/urls&gt;&lt;/record&gt;&lt;/Cite&gt;&lt;/EndNote&gt;</w:instrText>
      </w:r>
      <w:r w:rsidR="00F9533E" w:rsidRPr="00690BA2">
        <w:rPr>
          <w:lang w:val="en-AU"/>
        </w:rPr>
        <w:fldChar w:fldCharType="separate"/>
      </w:r>
      <w:r w:rsidR="007C184D">
        <w:rPr>
          <w:noProof/>
          <w:lang w:val="en-AU"/>
        </w:rPr>
        <w:t>[</w:t>
      </w:r>
      <w:hyperlink w:anchor="_ENREF_3" w:tooltip="Rose, 1989 #1737" w:history="1">
        <w:r w:rsidR="004B40E9">
          <w:rPr>
            <w:noProof/>
            <w:lang w:val="en-AU"/>
          </w:rPr>
          <w:t>3</w:t>
        </w:r>
      </w:hyperlink>
      <w:r w:rsidR="007C184D">
        <w:rPr>
          <w:noProof/>
          <w:lang w:val="en-AU"/>
        </w:rPr>
        <w:t xml:space="preserve">, </w:t>
      </w:r>
      <w:hyperlink w:anchor="_ENREF_4" w:tooltip="Miller, 2010 #3794" w:history="1">
        <w:r w:rsidR="004B40E9">
          <w:rPr>
            <w:noProof/>
            <w:lang w:val="en-AU"/>
          </w:rPr>
          <w:t>4</w:t>
        </w:r>
      </w:hyperlink>
      <w:r w:rsidR="007C184D">
        <w:rPr>
          <w:noProof/>
          <w:lang w:val="en-AU"/>
        </w:rPr>
        <w:t>]</w:t>
      </w:r>
      <w:r w:rsidR="00F9533E" w:rsidRPr="00690BA2">
        <w:rPr>
          <w:lang w:val="en-AU"/>
        </w:rPr>
        <w:fldChar w:fldCharType="end"/>
      </w:r>
      <w:r w:rsidRPr="00690BA2">
        <w:rPr>
          <w:lang w:val="en-AU"/>
        </w:rPr>
        <w:t xml:space="preserve">. The unique feature of input-output analysis is that it uses the information on the interdependence of economic sectors in order to quantify complex, indirect repercussions, originating as a result of an initial economic activity, and then travelling along a vast supply-chain network. This capability is embodied in the famous inverse matrix conceived by Leontief </w:t>
      </w:r>
      <w:r w:rsidR="00F9533E" w:rsidRPr="00690BA2">
        <w:rPr>
          <w:lang w:val="en-AU"/>
        </w:rPr>
        <w:fldChar w:fldCharType="begin"/>
      </w:r>
      <w:r w:rsidR="007C184D">
        <w:rPr>
          <w:lang w:val="en-AU"/>
        </w:rPr>
        <w:instrText xml:space="preserve"> ADDIN EN.CITE &lt;EndNote&gt;&lt;Cite&gt;&lt;Author&gt;Leontief&lt;/Author&gt;&lt;Year&gt;1970&lt;/Year&gt;&lt;RecNum&gt;2879&lt;/RecNum&gt;&lt;DisplayText&gt;[5]&lt;/DisplayText&gt;&lt;record&gt;&lt;rec-number&gt;2879&lt;/rec-number&gt;&lt;foreign-keys&gt;&lt;key app="EN" db-id="p9fs00wesf9at6ex2z155zzw0az0ppdfpzp0"&gt;2879&lt;/key&gt;&lt;/foreign-keys&gt;&lt;ref-type name="Conference Proceedings"&gt;10&lt;/ref-type&gt;&lt;contributors&gt;&lt;authors&gt;&lt;author&gt;Leontief, W.&lt;/author&gt;&lt;/authors&gt;&lt;secondary-authors&gt;&lt;author&gt;Carter, A. C.&lt;/author&gt;&lt;author&gt;Bródy, A.&lt;/author&gt;&lt;/secondary-authors&gt;&lt;/contributors&gt;&lt;titles&gt;&lt;title&gt;The dynamic inverse&lt;/title&gt;&lt;secondary-title&gt;Contributions to Input-Output Analysis: Fourth International Conference on Input-Output Techniques&lt;/secondary-title&gt;&lt;/titles&gt;&lt;pages&gt;17-46&lt;/pages&gt;&lt;dates&gt;&lt;year&gt;1970&lt;/year&gt;&lt;/dates&gt;&lt;pub-location&gt;Geneva, Switzerland&lt;/pub-location&gt;&lt;publisher&gt;North-Holland Publishing Company&lt;/publisher&gt;&lt;urls&gt;&lt;/urls&gt;&lt;/record&gt;&lt;/Cite&gt;&lt;/EndNote&gt;</w:instrText>
      </w:r>
      <w:r w:rsidR="00F9533E" w:rsidRPr="00690BA2">
        <w:rPr>
          <w:lang w:val="en-AU"/>
        </w:rPr>
        <w:fldChar w:fldCharType="separate"/>
      </w:r>
      <w:r w:rsidR="007C184D">
        <w:rPr>
          <w:noProof/>
          <w:lang w:val="en-AU"/>
        </w:rPr>
        <w:t>[</w:t>
      </w:r>
      <w:hyperlink w:anchor="_ENREF_5" w:tooltip="Leontief, 1970 #2879" w:history="1">
        <w:r w:rsidR="004B40E9">
          <w:rPr>
            <w:noProof/>
            <w:lang w:val="en-AU"/>
          </w:rPr>
          <w:t>5</w:t>
        </w:r>
      </w:hyperlink>
      <w:r w:rsidR="007C184D">
        <w:rPr>
          <w:noProof/>
          <w:lang w:val="en-AU"/>
        </w:rPr>
        <w:t>]</w:t>
      </w:r>
      <w:r w:rsidR="00F9533E" w:rsidRPr="00690BA2">
        <w:rPr>
          <w:lang w:val="en-AU"/>
        </w:rPr>
        <w:fldChar w:fldCharType="end"/>
      </w:r>
      <w:r w:rsidRPr="00690BA2">
        <w:rPr>
          <w:lang w:val="en-AU"/>
        </w:rPr>
        <w:t xml:space="preserve">. </w:t>
      </w:r>
      <w:r w:rsidR="0074746E" w:rsidRPr="00690BA2">
        <w:rPr>
          <w:lang w:val="en-AU"/>
        </w:rPr>
        <w:t>W</w:t>
      </w:r>
      <w:r w:rsidRPr="00690BA2">
        <w:rPr>
          <w:lang w:val="en-AU"/>
        </w:rPr>
        <w:t>ell-known example</w:t>
      </w:r>
      <w:r w:rsidR="0074746E" w:rsidRPr="00690BA2">
        <w:rPr>
          <w:lang w:val="en-AU"/>
        </w:rPr>
        <w:t>s</w:t>
      </w:r>
      <w:r w:rsidRPr="00690BA2">
        <w:rPr>
          <w:lang w:val="en-AU"/>
        </w:rPr>
        <w:t xml:space="preserve"> are carbon footprints that include the emissions consequences of all indirect supply-chain transactions resulting out of a single purchasing decision.</w:t>
      </w:r>
    </w:p>
    <w:p w14:paraId="3831B73E" w14:textId="77777777" w:rsidR="00E26667" w:rsidRPr="00690BA2" w:rsidRDefault="00E26667" w:rsidP="005D5965">
      <w:pPr>
        <w:jc w:val="both"/>
        <w:rPr>
          <w:lang w:val="en-AU"/>
        </w:rPr>
      </w:pPr>
      <w:r w:rsidRPr="00690BA2">
        <w:rPr>
          <w:lang w:val="en-AU"/>
        </w:rPr>
        <w:t xml:space="preserve">In a single-region input-output table, primary inputs include imports, and final demand includes exports. This is because in the context of a single region, foreign agents are not in intermediate, but at the extreme positions </w:t>
      </w:r>
      <w:r w:rsidRPr="00690BA2">
        <w:rPr>
          <w:lang w:val="en-AU"/>
        </w:rPr>
        <w:lastRenderedPageBreak/>
        <w:t>of supply chains. One input-output table variant that was already devised by Leontief</w:t>
      </w:r>
      <w:r w:rsidR="005C643B" w:rsidRPr="00690BA2">
        <w:rPr>
          <w:lang w:val="en-AU"/>
        </w:rPr>
        <w:t xml:space="preserve"> </w:t>
      </w:r>
      <w:r w:rsidR="00F9533E" w:rsidRPr="00690BA2">
        <w:rPr>
          <w:lang w:val="en-AU"/>
        </w:rPr>
        <w:fldChar w:fldCharType="begin"/>
      </w:r>
      <w:r w:rsidR="007C184D">
        <w:rPr>
          <w:lang w:val="en-AU"/>
        </w:rPr>
        <w:instrText xml:space="preserve"> ADDIN EN.CITE &lt;EndNote&gt;&lt;Cite&gt;&lt;Author&gt;Leontief&lt;/Author&gt;&lt;Year&gt;1963&lt;/Year&gt;&lt;RecNum&gt;1685&lt;/RecNum&gt;&lt;DisplayText&gt;[6]&lt;/DisplayText&gt;&lt;record&gt;&lt;rec-number&gt;1685&lt;/rec-number&gt;&lt;foreign-keys&gt;&lt;key app="EN" db-id="p9fs00wesf9at6ex2z155zzw0az0ppdfpzp0"&gt;1685&lt;/key&gt;&lt;/foreign-keys&gt;&lt;ref-type name="Book Section"&gt;5&lt;/ref-type&gt;&lt;contributors&gt;&lt;authors&gt;&lt;author&gt;Leontief, W. W.&lt;/author&gt;&lt;author&gt;Strout, A. A.&lt;/author&gt;&lt;/authors&gt;&lt;secondary-authors&gt;&lt;author&gt;Barna, T.&lt;/author&gt;&lt;/secondary-authors&gt;&lt;/contributors&gt;&lt;titles&gt;&lt;title&gt;Multiregional input-output analysis&lt;/title&gt;&lt;secondary-title&gt;Structural Interdependence and Economic Development&lt;/secondary-title&gt;&lt;/titles&gt;&lt;pages&gt;119-149&lt;/pages&gt;&lt;dates&gt;&lt;year&gt;1963&lt;/year&gt;&lt;/dates&gt;&lt;pub-location&gt;London, UK&lt;/pub-location&gt;&lt;publisher&gt;Macmillan&lt;/publisher&gt;&lt;urls&gt;&lt;/urls&gt;&lt;/record&gt;&lt;/Cite&gt;&lt;/EndNote&gt;</w:instrText>
      </w:r>
      <w:r w:rsidR="00F9533E" w:rsidRPr="00690BA2">
        <w:rPr>
          <w:lang w:val="en-AU"/>
        </w:rPr>
        <w:fldChar w:fldCharType="separate"/>
      </w:r>
      <w:r w:rsidR="007C184D">
        <w:rPr>
          <w:noProof/>
          <w:lang w:val="en-AU"/>
        </w:rPr>
        <w:t>[</w:t>
      </w:r>
      <w:hyperlink w:anchor="_ENREF_6" w:tooltip="Leontief, 1963 #1685" w:history="1">
        <w:r w:rsidR="004B40E9">
          <w:rPr>
            <w:noProof/>
            <w:lang w:val="en-AU"/>
          </w:rPr>
          <w:t>6</w:t>
        </w:r>
      </w:hyperlink>
      <w:r w:rsidR="007C184D">
        <w:rPr>
          <w:noProof/>
          <w:lang w:val="en-AU"/>
        </w:rPr>
        <w:t>]</w:t>
      </w:r>
      <w:r w:rsidR="00F9533E" w:rsidRPr="00690BA2">
        <w:rPr>
          <w:lang w:val="en-AU"/>
        </w:rPr>
        <w:fldChar w:fldCharType="end"/>
      </w:r>
      <w:r w:rsidRPr="00690BA2">
        <w:rPr>
          <w:lang w:val="en-AU"/>
        </w:rPr>
        <w:t>, but has only experienced intensive research and major breakthroughs throughout the past decade, are multi-region input-output (MRIO) tables. In essence, an MRIO table links many single-region input-output tables into one consistent account of intra-regional a</w:t>
      </w:r>
      <w:r w:rsidR="00E711AA" w:rsidRPr="00690BA2">
        <w:rPr>
          <w:lang w:val="en-AU"/>
        </w:rPr>
        <w:t>nd inter-regional trade (Fig. S1c</w:t>
      </w:r>
      <w:r w:rsidRPr="00690BA2">
        <w:rPr>
          <w:lang w:val="en-AU"/>
        </w:rPr>
        <w:t>). Today, MRIO tables exist at the sub-national as well as the international level.</w:t>
      </w:r>
    </w:p>
    <w:p w14:paraId="664F9120" w14:textId="77777777" w:rsidR="004E0518" w:rsidRPr="00690BA2" w:rsidRDefault="004E0518" w:rsidP="00387023">
      <w:pPr>
        <w:rPr>
          <w:lang w:val="en-AU"/>
        </w:rPr>
      </w:pPr>
    </w:p>
    <w:p w14:paraId="157F5D08" w14:textId="77777777" w:rsidR="00387023" w:rsidRPr="00690BA2" w:rsidRDefault="00387023" w:rsidP="00387023">
      <w:pPr>
        <w:jc w:val="center"/>
        <w:rPr>
          <w:lang w:val="en-AU"/>
        </w:rPr>
      </w:pPr>
      <w:r w:rsidRPr="00690BA2">
        <w:rPr>
          <w:noProof/>
          <w:lang w:eastAsia="ja-JP"/>
        </w:rPr>
        <w:drawing>
          <wp:inline distT="0" distB="0" distL="0" distR="0" wp14:anchorId="615348FF" wp14:editId="532443DD">
            <wp:extent cx="4831715" cy="4412615"/>
            <wp:effectExtent l="25400" t="0" r="0" b="0"/>
            <wp:docPr id="5" name="P 3"/>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1" cstate="print"/>
                    <a:srcRect/>
                    <a:stretch>
                      <a:fillRect/>
                    </a:stretch>
                  </pic:blipFill>
                  <pic:spPr bwMode="auto">
                    <a:xfrm>
                      <a:off x="0" y="0"/>
                      <a:ext cx="4831715" cy="4412615"/>
                    </a:xfrm>
                    <a:prstGeom prst="rect">
                      <a:avLst/>
                    </a:prstGeom>
                    <a:noFill/>
                    <a:ln w="9525">
                      <a:noFill/>
                      <a:miter lim="800000"/>
                      <a:headEnd/>
                      <a:tailEnd/>
                    </a:ln>
                  </pic:spPr>
                </pic:pic>
              </a:graphicData>
            </a:graphic>
          </wp:inline>
        </w:drawing>
      </w:r>
    </w:p>
    <w:p w14:paraId="5220BEAB" w14:textId="77777777" w:rsidR="00387023" w:rsidRPr="00690BA2" w:rsidRDefault="005047D6" w:rsidP="005D5965">
      <w:pPr>
        <w:jc w:val="both"/>
        <w:rPr>
          <w:b/>
          <w:lang w:val="en-AU"/>
        </w:rPr>
      </w:pPr>
      <w:bookmarkStart w:id="4" w:name="_Toc322525440"/>
      <w:r w:rsidRPr="00690BA2">
        <w:rPr>
          <w:b/>
          <w:lang w:val="en-AU"/>
        </w:rPr>
        <w:t>Figure S</w:t>
      </w:r>
      <w:r w:rsidR="00E711AA" w:rsidRPr="00690BA2">
        <w:rPr>
          <w:b/>
          <w:lang w:val="en-AU"/>
        </w:rPr>
        <w:t>1c</w:t>
      </w:r>
      <w:r w:rsidRPr="00690BA2">
        <w:rPr>
          <w:b/>
          <w:lang w:val="en-AU"/>
        </w:rPr>
        <w:t>:</w:t>
      </w:r>
      <w:r w:rsidR="00387023" w:rsidRPr="00690BA2">
        <w:rPr>
          <w:lang w:val="en-AU"/>
        </w:rPr>
        <w:t xml:space="preserve"> Schematic of a 2-country section within an environmentally-extended multi-region input-output table, for the example of </w:t>
      </w:r>
      <w:r w:rsidR="00387023" w:rsidRPr="00690BA2">
        <w:rPr>
          <w:i/>
          <w:lang w:val="en-AU"/>
        </w:rPr>
        <w:t>r</w:t>
      </w:r>
      <w:r w:rsidR="00387023" w:rsidRPr="00690BA2">
        <w:rPr>
          <w:lang w:val="en-AU"/>
        </w:rPr>
        <w:t xml:space="preserve"> = USA (supply-use table), and </w:t>
      </w:r>
      <w:r w:rsidR="00387023" w:rsidRPr="00690BA2">
        <w:rPr>
          <w:i/>
          <w:lang w:val="en-AU"/>
        </w:rPr>
        <w:t>s</w:t>
      </w:r>
      <w:r w:rsidR="00387023" w:rsidRPr="00690BA2">
        <w:rPr>
          <w:lang w:val="en-AU"/>
        </w:rPr>
        <w:t xml:space="preserve"> = Uzbekistan (input-output table). ID = Intermediate demand, matrices </w:t>
      </w:r>
      <w:r w:rsidR="00387023" w:rsidRPr="00690BA2">
        <w:rPr>
          <w:b/>
          <w:lang w:val="en-AU"/>
        </w:rPr>
        <w:t>T</w:t>
      </w:r>
      <w:r w:rsidR="00387023" w:rsidRPr="00690BA2">
        <w:rPr>
          <w:lang w:val="en-AU"/>
        </w:rPr>
        <w:t xml:space="preserve"> and </w:t>
      </w:r>
      <w:r w:rsidR="00387023" w:rsidRPr="00690BA2">
        <w:rPr>
          <w:b/>
          <w:lang w:val="en-AU"/>
        </w:rPr>
        <w:t>V</w:t>
      </w:r>
      <w:r w:rsidR="00387023" w:rsidRPr="00690BA2">
        <w:rPr>
          <w:lang w:val="en-AU"/>
        </w:rPr>
        <w:t xml:space="preserve">; FD = Final demand, matrix </w:t>
      </w:r>
      <w:r w:rsidR="00387023" w:rsidRPr="00690BA2">
        <w:rPr>
          <w:b/>
          <w:lang w:val="en-AU"/>
        </w:rPr>
        <w:t>y</w:t>
      </w:r>
      <w:r w:rsidR="00387023" w:rsidRPr="00690BA2">
        <w:rPr>
          <w:lang w:val="en-AU"/>
        </w:rPr>
        <w:t xml:space="preserve">; PI = Primary inputs, matrix </w:t>
      </w:r>
      <w:r w:rsidR="00387023" w:rsidRPr="00690BA2">
        <w:rPr>
          <w:b/>
          <w:lang w:val="en-AU"/>
        </w:rPr>
        <w:t>v</w:t>
      </w:r>
      <w:r w:rsidR="00387023" w:rsidRPr="00690BA2">
        <w:rPr>
          <w:lang w:val="en-AU"/>
        </w:rPr>
        <w:t>; IN = Industries, PR = Products.</w:t>
      </w:r>
      <w:bookmarkEnd w:id="4"/>
    </w:p>
    <w:p w14:paraId="4D3F79E4" w14:textId="77777777" w:rsidR="004E0518" w:rsidRPr="00690BA2" w:rsidRDefault="004E0518" w:rsidP="00387023">
      <w:pPr>
        <w:rPr>
          <w:lang w:val="en-AU"/>
        </w:rPr>
      </w:pPr>
    </w:p>
    <w:p w14:paraId="1733FC84" w14:textId="77777777" w:rsidR="00E26667" w:rsidRPr="00690BA2" w:rsidRDefault="00E26667" w:rsidP="005D5965">
      <w:pPr>
        <w:jc w:val="both"/>
        <w:rPr>
          <w:lang w:val="en-AU"/>
        </w:rPr>
      </w:pPr>
      <w:bookmarkStart w:id="5" w:name="_Toc264019853"/>
      <w:r w:rsidRPr="00690BA2">
        <w:rPr>
          <w:lang w:val="en-AU"/>
        </w:rPr>
        <w:t>When applied to MRIO ta</w:t>
      </w:r>
      <w:r w:rsidR="005C643B" w:rsidRPr="00690BA2">
        <w:rPr>
          <w:lang w:val="en-AU"/>
        </w:rPr>
        <w:t>bles, input-output analysis is</w:t>
      </w:r>
      <w:r w:rsidRPr="00690BA2">
        <w:rPr>
          <w:lang w:val="en-AU"/>
        </w:rPr>
        <w:t xml:space="preserve"> more powerful </w:t>
      </w:r>
      <w:r w:rsidR="005C643B" w:rsidRPr="00690BA2">
        <w:rPr>
          <w:lang w:val="en-AU"/>
        </w:rPr>
        <w:t>than in</w:t>
      </w:r>
      <w:r w:rsidRPr="00690BA2">
        <w:rPr>
          <w:lang w:val="en-AU"/>
        </w:rPr>
        <w:t xml:space="preserve"> single-region </w:t>
      </w:r>
      <w:r w:rsidR="005C643B" w:rsidRPr="00690BA2">
        <w:rPr>
          <w:lang w:val="en-AU"/>
        </w:rPr>
        <w:t>applications</w:t>
      </w:r>
      <w:r w:rsidRPr="00690BA2">
        <w:rPr>
          <w:lang w:val="en-AU"/>
        </w:rPr>
        <w:t>, simply because the MRIO database underlying the analytical techniques offers information on national production recipes as well as international trade relationships. This constitutes the main motivation behind developing ever-more detailed, ever-larger MRIO tables, and in particular the reason for developing the Eora MRIO database.</w:t>
      </w:r>
    </w:p>
    <w:p w14:paraId="406B21E1" w14:textId="77777777" w:rsidR="00815229" w:rsidRPr="00690BA2" w:rsidRDefault="00815229" w:rsidP="00CE2D33">
      <w:pPr>
        <w:pStyle w:val="1"/>
        <w:rPr>
          <w:rFonts w:asciiTheme="minorHAnsi" w:hAnsiTheme="minorHAnsi"/>
          <w:color w:val="auto"/>
        </w:rPr>
      </w:pPr>
      <w:bookmarkStart w:id="6" w:name="_Toc323651775"/>
      <w:r w:rsidRPr="00690BA2">
        <w:rPr>
          <w:rFonts w:asciiTheme="minorHAnsi" w:hAnsiTheme="minorHAnsi"/>
          <w:color w:val="auto"/>
        </w:rPr>
        <w:lastRenderedPageBreak/>
        <w:t>Balancing and time series iteration</w:t>
      </w:r>
      <w:bookmarkEnd w:id="5"/>
      <w:bookmarkEnd w:id="6"/>
    </w:p>
    <w:p w14:paraId="68FF8AFB" w14:textId="77777777" w:rsidR="00CE2D33" w:rsidRPr="00690BA2" w:rsidRDefault="00CE2D33" w:rsidP="00CE2D33">
      <w:pPr>
        <w:jc w:val="both"/>
        <w:rPr>
          <w:lang w:val="en-AU"/>
        </w:rPr>
      </w:pPr>
    </w:p>
    <w:p w14:paraId="2E839BA6" w14:textId="77777777" w:rsidR="00E26667" w:rsidRPr="00690BA2" w:rsidRDefault="00E26667" w:rsidP="00E26667">
      <w:pPr>
        <w:jc w:val="both"/>
        <w:rPr>
          <w:lang w:val="en-AU"/>
        </w:rPr>
      </w:pPr>
      <w:r w:rsidRPr="00690BA2">
        <w:rPr>
          <w:lang w:val="en-AU"/>
        </w:rPr>
        <w:t xml:space="preserve">In the following we will denote MRIO table components for the year </w:t>
      </w:r>
      <m:oMath>
        <m:r>
          <w:rPr>
            <w:rFonts w:ascii="Cambria Math" w:hAnsi="Cambria Math"/>
            <w:lang w:val="en-AU"/>
          </w:rPr>
          <m:t>y</m:t>
        </m:r>
      </m:oMath>
      <w:r w:rsidRPr="00690BA2">
        <w:rPr>
          <w:i/>
          <w:lang w:val="en-AU"/>
        </w:rPr>
        <w:t xml:space="preserve"> </w:t>
      </w:r>
      <w:r w:rsidRPr="00690BA2">
        <w:rPr>
          <w:lang w:val="en-AU"/>
        </w:rPr>
        <w:t xml:space="preserve">in valuation </w:t>
      </w:r>
      <m:oMath>
        <m:r>
          <w:rPr>
            <w:rFonts w:ascii="Cambria Math" w:hAnsi="Cambria Math"/>
            <w:lang w:val="en-AU"/>
          </w:rPr>
          <m:t>v</m:t>
        </m:r>
      </m:oMath>
      <w:r w:rsidRPr="00690BA2">
        <w:rPr>
          <w:lang w:val="en-AU"/>
        </w:rPr>
        <w:t xml:space="preserve"> by </w:t>
      </w:r>
      <m:oMath>
        <m:sSubSup>
          <m:sSubSupPr>
            <m:ctrlPr>
              <w:rPr>
                <w:rFonts w:ascii="Cambria Math" w:hAnsi="Cambria Math"/>
                <w:i/>
                <w:lang w:val="en-AU"/>
              </w:rPr>
            </m:ctrlPr>
          </m:sSubSupPr>
          <m:e>
            <m:r>
              <w:rPr>
                <w:rFonts w:ascii="Cambria Math" w:hAnsi="Cambria Math"/>
                <w:lang w:val="en-AU"/>
              </w:rPr>
              <m:t>MRIO</m:t>
            </m:r>
          </m:e>
          <m:sub>
            <m:r>
              <w:rPr>
                <w:rFonts w:ascii="Cambria Math" w:hAnsi="Cambria Math"/>
                <w:lang w:val="en-AU"/>
              </w:rPr>
              <m:t>ij,y</m:t>
            </m:r>
          </m:sub>
          <m:sup>
            <m:r>
              <w:rPr>
                <w:rFonts w:ascii="Cambria Math" w:hAnsi="Cambria Math"/>
                <w:lang w:val="en-AU"/>
              </w:rPr>
              <m:t>rs(v)</m:t>
            </m:r>
          </m:sup>
        </m:sSubSup>
      </m:oMath>
      <w:r w:rsidRPr="00690BA2">
        <w:rPr>
          <w:lang w:val="en-AU"/>
        </w:rPr>
        <w:t xml:space="preserve">, where </w:t>
      </w:r>
      <w:r w:rsidRPr="00690BA2">
        <w:rPr>
          <w:i/>
          <w:lang w:val="en-AU"/>
        </w:rPr>
        <w:t>MRIO</w:t>
      </w:r>
      <w:r w:rsidRPr="00690BA2">
        <w:rPr>
          <w:lang w:val="en-AU"/>
        </w:rPr>
        <w:t xml:space="preserve"> = </w:t>
      </w:r>
      <w:r w:rsidRPr="00690BA2">
        <w:rPr>
          <w:b/>
          <w:lang w:val="en-AU"/>
        </w:rPr>
        <w:t>T</w:t>
      </w:r>
      <w:r w:rsidRPr="00690BA2">
        <w:rPr>
          <w:lang w:val="en-AU"/>
        </w:rPr>
        <w:t xml:space="preserve"> (domestic input-output, use, or trade), </w:t>
      </w:r>
      <w:r w:rsidRPr="00690BA2">
        <w:rPr>
          <w:b/>
          <w:lang w:val="en-AU"/>
        </w:rPr>
        <w:t>y</w:t>
      </w:r>
      <w:r w:rsidRPr="00690BA2">
        <w:rPr>
          <w:lang w:val="en-AU"/>
        </w:rPr>
        <w:t xml:space="preserve"> (final demand excluding exports), </w:t>
      </w:r>
      <w:r w:rsidRPr="00690BA2">
        <w:rPr>
          <w:b/>
          <w:lang w:val="en-AU"/>
        </w:rPr>
        <w:t>v</w:t>
      </w:r>
      <w:r w:rsidRPr="00690BA2">
        <w:rPr>
          <w:lang w:val="en-AU"/>
        </w:rPr>
        <w:t xml:space="preserve"> (value added), </w:t>
      </w:r>
      <w:r w:rsidRPr="00690BA2">
        <w:rPr>
          <w:b/>
          <w:lang w:val="en-AU"/>
        </w:rPr>
        <w:t>V</w:t>
      </w:r>
      <w:r w:rsidRPr="00690BA2">
        <w:rPr>
          <w:lang w:val="en-AU"/>
        </w:rPr>
        <w:t xml:space="preserve"> (supply tables), aggregate exports </w:t>
      </w:r>
      <w:r w:rsidRPr="00690BA2">
        <w:rPr>
          <w:b/>
          <w:lang w:val="en-AU"/>
        </w:rPr>
        <w:t>e</w:t>
      </w:r>
      <w:r w:rsidRPr="00690BA2">
        <w:rPr>
          <w:lang w:val="en-AU"/>
        </w:rPr>
        <w:t xml:space="preserve">, aggregate imports </w:t>
      </w:r>
      <w:r w:rsidRPr="00690BA2">
        <w:rPr>
          <w:b/>
          <w:lang w:val="en-AU"/>
        </w:rPr>
        <w:t>m</w:t>
      </w:r>
      <w:r w:rsidRPr="00690BA2">
        <w:rPr>
          <w:lang w:val="en-AU"/>
        </w:rPr>
        <w:t xml:space="preserve">, or imports matrices </w:t>
      </w:r>
      <w:r w:rsidRPr="00690BA2">
        <w:rPr>
          <w:b/>
          <w:lang w:val="en-AU"/>
        </w:rPr>
        <w:t>M</w:t>
      </w:r>
      <w:r w:rsidRPr="00690BA2">
        <w:rPr>
          <w:lang w:val="en-AU"/>
        </w:rPr>
        <w:t xml:space="preserve"> (for intermediate use) and </w:t>
      </w:r>
      <w:r w:rsidRPr="00690BA2">
        <w:rPr>
          <w:b/>
          <w:lang w:val="en-AU"/>
        </w:rPr>
        <w:t>N</w:t>
      </w:r>
      <w:r w:rsidRPr="00690BA2">
        <w:rPr>
          <w:lang w:val="en-AU"/>
        </w:rPr>
        <w:t xml:space="preserve"> (for final demand), indexed by exporting country </w:t>
      </w:r>
      <w:r w:rsidRPr="00690BA2">
        <w:rPr>
          <w:i/>
          <w:lang w:val="en-AU"/>
        </w:rPr>
        <w:t>r</w:t>
      </w:r>
      <w:r w:rsidRPr="00690BA2">
        <w:rPr>
          <w:lang w:val="en-AU"/>
        </w:rPr>
        <w:t xml:space="preserve">, importing country </w:t>
      </w:r>
      <w:r w:rsidRPr="00690BA2">
        <w:rPr>
          <w:i/>
          <w:lang w:val="en-AU"/>
        </w:rPr>
        <w:t>s</w:t>
      </w:r>
      <w:r w:rsidRPr="00690BA2">
        <w:rPr>
          <w:lang w:val="en-AU"/>
        </w:rPr>
        <w:t xml:space="preserve">, supplying sector </w:t>
      </w:r>
      <w:r w:rsidRPr="00690BA2">
        <w:rPr>
          <w:i/>
          <w:lang w:val="en-AU"/>
        </w:rPr>
        <w:t>i</w:t>
      </w:r>
      <w:r w:rsidRPr="00690BA2">
        <w:rPr>
          <w:lang w:val="en-AU"/>
        </w:rPr>
        <w:t xml:space="preserve">, and demanding sector </w:t>
      </w:r>
      <w:r w:rsidRPr="00690BA2">
        <w:rPr>
          <w:i/>
          <w:lang w:val="en-AU"/>
        </w:rPr>
        <w:t>j</w:t>
      </w:r>
      <w:r w:rsidRPr="00690BA2">
        <w:rPr>
          <w:lang w:val="en-AU"/>
        </w:rPr>
        <w:t xml:space="preserve">. We derive gross output </w:t>
      </w:r>
      <w:r w:rsidRPr="00690BA2">
        <w:rPr>
          <w:b/>
          <w:lang w:val="en-AU"/>
        </w:rPr>
        <w:t>x</w:t>
      </w:r>
      <w:r w:rsidRPr="00690BA2">
        <w:rPr>
          <w:lang w:val="en-AU"/>
        </w:rPr>
        <w:t xml:space="preserve"> = </w:t>
      </w:r>
      <w:r w:rsidRPr="00690BA2">
        <w:rPr>
          <w:b/>
          <w:lang w:val="en-AU"/>
        </w:rPr>
        <w:t>T1</w:t>
      </w:r>
      <w:r w:rsidRPr="00690BA2">
        <w:rPr>
          <w:lang w:val="en-AU"/>
        </w:rPr>
        <w:t xml:space="preserve"> + </w:t>
      </w:r>
      <w:r w:rsidRPr="00690BA2">
        <w:rPr>
          <w:b/>
          <w:lang w:val="en-AU"/>
        </w:rPr>
        <w:t>y</w:t>
      </w:r>
      <w:r w:rsidRPr="00690BA2">
        <w:rPr>
          <w:lang w:val="en-AU"/>
        </w:rPr>
        <w:t xml:space="preserve"> + </w:t>
      </w:r>
      <w:r w:rsidRPr="00690BA2">
        <w:rPr>
          <w:b/>
          <w:lang w:val="en-AU"/>
        </w:rPr>
        <w:t>e</w:t>
      </w:r>
      <w:r w:rsidRPr="00690BA2">
        <w:rPr>
          <w:lang w:val="en-AU"/>
        </w:rPr>
        <w:t xml:space="preserve">, where </w:t>
      </w:r>
      <w:r w:rsidRPr="00690BA2">
        <w:rPr>
          <w:b/>
          <w:lang w:val="en-AU"/>
        </w:rPr>
        <w:t>1</w:t>
      </w:r>
      <w:r w:rsidRPr="00690BA2">
        <w:rPr>
          <w:lang w:val="en-AU"/>
        </w:rPr>
        <w:t xml:space="preserve"> is a summation vector. The symbols </w:t>
      </w:r>
      <w:r w:rsidRPr="00690BA2">
        <w:rPr>
          <w:b/>
          <w:lang w:val="en-AU"/>
        </w:rPr>
        <w:t>e</w:t>
      </w:r>
      <w:r w:rsidRPr="00690BA2">
        <w:rPr>
          <w:lang w:val="en-AU"/>
        </w:rPr>
        <w:t xml:space="preserve"> and </w:t>
      </w:r>
      <w:r w:rsidRPr="00690BA2">
        <w:rPr>
          <w:b/>
          <w:lang w:val="en-AU"/>
        </w:rPr>
        <w:t>m</w:t>
      </w:r>
      <w:r w:rsidRPr="00690BA2">
        <w:rPr>
          <w:lang w:val="en-AU"/>
        </w:rPr>
        <w:t xml:space="preserve"> are used instead of </w:t>
      </w:r>
      <w:r w:rsidRPr="00690BA2">
        <w:rPr>
          <w:b/>
          <w:lang w:val="en-AU"/>
        </w:rPr>
        <w:t>T</w:t>
      </w:r>
      <w:r w:rsidRPr="00690BA2">
        <w:rPr>
          <w:i/>
          <w:vertAlign w:val="superscript"/>
          <w:lang w:val="en-AU"/>
        </w:rPr>
        <w:t>rs,r≠s</w:t>
      </w:r>
      <w:r w:rsidRPr="00690BA2">
        <w:rPr>
          <w:lang w:val="en-AU"/>
        </w:rPr>
        <w:t xml:space="preserve"> when we refer explicitly to exports or imports statistics. Sectors can be industries as well as commodities, depending on whether countries are represented by IIOT, CIOT or SUT. Sectors can also be value-added and final demand categories. A dot ∙ is used to denote summation over the replaced index instead of using the summation sign </w:t>
      </w:r>
      <w:r w:rsidRPr="00690BA2">
        <w:rPr>
          <w:rFonts w:ascii="Symbol" w:hAnsi="Symbol"/>
          <w:b/>
          <w:lang w:val="en-AU"/>
        </w:rPr>
        <w:t></w:t>
      </w:r>
      <w:r w:rsidRPr="00690BA2">
        <w:rPr>
          <w:lang w:val="en-AU"/>
        </w:rPr>
        <w:t>. A circle ° next to another index is used to denote summation over the replaced index, but excluding the adjacent index. We will denote valuation alternatively by script (pu – purchasers’ price, pr – producers’ price, ba – basic price, m</w:t>
      </w:r>
      <w:r w:rsidRPr="00690BA2">
        <w:rPr>
          <w:i/>
          <w:lang w:val="en-AU"/>
        </w:rPr>
        <w:t>n</w:t>
      </w:r>
      <w:r w:rsidRPr="00690BA2">
        <w:rPr>
          <w:lang w:val="en-AU"/>
        </w:rPr>
        <w:t xml:space="preserve"> – margin </w:t>
      </w:r>
      <w:r w:rsidRPr="00690BA2">
        <w:rPr>
          <w:i/>
          <w:lang w:val="en-AU"/>
        </w:rPr>
        <w:t>n</w:t>
      </w:r>
      <w:r w:rsidRPr="00690BA2">
        <w:rPr>
          <w:lang w:val="en-AU"/>
        </w:rPr>
        <w:t xml:space="preserve">, tx – tax, sb – subsidy) or numeric indices. We will leave out the year index </w:t>
      </w:r>
      <m:oMath>
        <m:r>
          <w:rPr>
            <w:rFonts w:ascii="Cambria Math" w:hAnsi="Cambria Math"/>
            <w:lang w:val="en-AU"/>
          </w:rPr>
          <m:t>y</m:t>
        </m:r>
      </m:oMath>
      <w:r w:rsidRPr="00690BA2">
        <w:rPr>
          <w:lang w:val="en-AU"/>
        </w:rPr>
        <w:t xml:space="preserve"> wherever it is not needed.</w:t>
      </w:r>
    </w:p>
    <w:p w14:paraId="09F6E854" w14:textId="77777777" w:rsidR="00E26667" w:rsidRPr="00690BA2" w:rsidRDefault="00E26667" w:rsidP="00E26667">
      <w:pPr>
        <w:jc w:val="both"/>
        <w:rPr>
          <w:lang w:val="en-AU"/>
        </w:rPr>
      </w:pPr>
      <w:r w:rsidRPr="00690BA2">
        <w:rPr>
          <w:lang w:val="en-AU"/>
        </w:rPr>
        <w:t>The time series is constructed iteratively, by starting with the 2000 initial estimate</w:t>
      </w:r>
      <w:r w:rsidR="00AD0ADB" w:rsidRPr="00690BA2">
        <w:rPr>
          <w:lang w:val="en-AU"/>
        </w:rPr>
        <w:t xml:space="preserve"> (chosen because this year provides the best overall availability of </w:t>
      </w:r>
      <w:r w:rsidR="008542C9" w:rsidRPr="00690BA2">
        <w:rPr>
          <w:lang w:val="en-AU"/>
        </w:rPr>
        <w:t>national input-output tables</w:t>
      </w:r>
      <w:r w:rsidR="00AD0ADB" w:rsidRPr="00690BA2">
        <w:rPr>
          <w:lang w:val="en-AU"/>
        </w:rPr>
        <w:t>, per</w:t>
      </w:r>
      <w:r w:rsidR="008542C9" w:rsidRPr="00690BA2">
        <w:rPr>
          <w:lang w:val="en-AU"/>
        </w:rPr>
        <w:t xml:space="preserve"> </w:t>
      </w:r>
      <w:r w:rsidR="008542C9" w:rsidRPr="00690BA2">
        <w:rPr>
          <w:i/>
          <w:lang w:val="en-AU"/>
        </w:rPr>
        <w:t>SI Appendix</w:t>
      </w:r>
      <w:r w:rsidR="008542C9" w:rsidRPr="00690BA2">
        <w:rPr>
          <w:lang w:val="en-AU"/>
        </w:rPr>
        <w:t>, Table S3</w:t>
      </w:r>
      <w:r w:rsidR="00AD0ADB" w:rsidRPr="00690BA2">
        <w:rPr>
          <w:lang w:val="en-AU"/>
        </w:rPr>
        <w:t>)</w:t>
      </w:r>
      <w:r w:rsidRPr="00690BA2">
        <w:rPr>
          <w:lang w:val="en-AU"/>
        </w:rPr>
        <w:t xml:space="preserve">, reconciling this with all 2000 constraints, and taking the solution as the initial estimate for 2001, and so on. Back-casting to 1990 proceeds similarly. A balanced table for one year will be an inappropriate initial estimate for the next year under strong economic growth. Therefore, we have constructed initial estimates by scaling all prior solutions with inter-year ratios </w:t>
      </w:r>
      <m:oMath>
        <m:sSubSup>
          <m:sSubSupPr>
            <m:ctrlPr>
              <w:rPr>
                <w:rFonts w:ascii="Cambria Math" w:hAnsi="Cambria Math"/>
                <w:i/>
                <w:lang w:val="en-AU"/>
              </w:rPr>
            </m:ctrlPr>
          </m:sSubSupPr>
          <m:e>
            <m:r>
              <w:rPr>
                <w:rFonts w:ascii="Cambria Math" w:hAnsi="Cambria Math"/>
                <w:lang w:val="en-AU"/>
              </w:rPr>
              <m:t>ß</m:t>
            </m:r>
          </m:e>
          <m:sub>
            <m:r>
              <m:rPr>
                <m:sty m:val="b"/>
              </m:rPr>
              <w:rPr>
                <w:rFonts w:ascii="Cambria Math" w:hAnsi="Cambria Math"/>
                <w:lang w:val="en-AU"/>
              </w:rPr>
              <m:t>T</m:t>
            </m:r>
            <m:r>
              <w:rPr>
                <w:rFonts w:ascii="Cambria Math" w:hAnsi="Cambria Math"/>
                <w:lang w:val="en-AU"/>
              </w:rPr>
              <m:t>,</m:t>
            </m:r>
            <m:r>
              <m:rPr>
                <m:sty m:val="b"/>
              </m:rPr>
              <w:rPr>
                <w:rFonts w:ascii="Cambria Math" w:hAnsi="Cambria Math"/>
                <w:lang w:val="en-AU"/>
              </w:rPr>
              <m:t>y</m:t>
            </m:r>
            <m:r>
              <w:rPr>
                <w:rFonts w:ascii="Cambria Math" w:hAnsi="Cambria Math"/>
                <w:lang w:val="en-AU"/>
              </w:rPr>
              <m:t>,</m:t>
            </m:r>
            <m:r>
              <m:rPr>
                <m:sty m:val="b"/>
              </m:rPr>
              <w:rPr>
                <w:rFonts w:ascii="Cambria Math" w:hAnsi="Cambria Math"/>
                <w:lang w:val="en-AU"/>
              </w:rPr>
              <m:t>v</m:t>
            </m:r>
            <m:r>
              <w:rPr>
                <w:rFonts w:ascii="Cambria Math" w:hAnsi="Cambria Math"/>
                <w:lang w:val="en-AU"/>
              </w:rPr>
              <m:t>,</m:t>
            </m:r>
            <m:r>
              <m:rPr>
                <m:sty m:val="b"/>
              </m:rPr>
              <w:rPr>
                <w:rFonts w:ascii="Cambria Math" w:hAnsi="Cambria Math"/>
                <w:lang w:val="en-AU"/>
              </w:rPr>
              <m:t>V</m:t>
            </m:r>
          </m:sub>
          <m:sup>
            <m:r>
              <w:rPr>
                <w:rFonts w:ascii="Cambria Math" w:hAnsi="Cambria Math"/>
                <w:lang w:val="en-AU"/>
              </w:rPr>
              <m:t>rs</m:t>
            </m:r>
          </m:sup>
        </m:sSubSup>
      </m:oMath>
      <w:r w:rsidRPr="00690BA2">
        <w:rPr>
          <w:lang w:val="en-AU"/>
        </w:rPr>
        <w:t xml:space="preserve"> specific to transactions (use, trade) </w:t>
      </w:r>
      <w:r w:rsidRPr="00690BA2">
        <w:rPr>
          <w:b/>
          <w:lang w:val="en-AU"/>
        </w:rPr>
        <w:t>T</w:t>
      </w:r>
      <w:r w:rsidRPr="00690BA2">
        <w:rPr>
          <w:lang w:val="en-AU"/>
        </w:rPr>
        <w:t xml:space="preserve">, final demand </w:t>
      </w:r>
      <w:r w:rsidRPr="00690BA2">
        <w:rPr>
          <w:b/>
          <w:lang w:val="en-AU"/>
        </w:rPr>
        <w:t>y</w:t>
      </w:r>
      <w:r w:rsidRPr="00690BA2">
        <w:rPr>
          <w:lang w:val="en-AU"/>
        </w:rPr>
        <w:t xml:space="preserve">, value added </w:t>
      </w:r>
      <w:r w:rsidRPr="00690BA2">
        <w:rPr>
          <w:b/>
          <w:lang w:val="en-AU"/>
        </w:rPr>
        <w:t>v</w:t>
      </w:r>
      <w:r w:rsidRPr="00690BA2">
        <w:rPr>
          <w:lang w:val="en-AU"/>
        </w:rPr>
        <w:t xml:space="preserve">, and supply tables </w:t>
      </w:r>
      <w:r w:rsidRPr="00690BA2">
        <w:rPr>
          <w:b/>
          <w:lang w:val="en-AU"/>
        </w:rPr>
        <w:t>V</w:t>
      </w:r>
      <w:r w:rsidRPr="00690BA2">
        <w:rPr>
          <w:lang w:val="en-AU"/>
        </w:rPr>
        <w:t>. These ratios were derived from country time series data on GDP, exports, imports, and value added</w:t>
      </w:r>
      <w:r w:rsidR="00F9533E" w:rsidRPr="00690BA2">
        <w:rPr>
          <w:lang w:val="en-AU"/>
        </w:rPr>
        <w:fldChar w:fldCharType="begin"/>
      </w:r>
      <w:r w:rsidR="004B40E9">
        <w:rPr>
          <w:lang w:val="en-AU"/>
        </w:rPr>
        <w:instrText xml:space="preserve"> ADDIN EN.CITE &lt;EndNote&gt;&lt;Cite&gt;&lt;Author&gt;UNSD&lt;/Author&gt;&lt;Year&gt;2008&lt;/Year&gt;&lt;RecNum&gt;3795&lt;/RecNum&gt;&lt;DisplayText&gt;[7]&lt;/DisplayText&gt;&lt;record&gt;&lt;rec-number&gt;3795&lt;/rec-number&gt;&lt;foreign-keys&gt;&lt;key app="EN" db-id="p9fs00wesf9at6ex2z155zzw0az0ppdfpzp0"&gt;3795&lt;/key&gt;&lt;/foreign-keys&gt;&lt;ref-type name="Report"&gt;27&lt;/ref-type&gt;&lt;contributors&gt;&lt;authors&gt;&lt;author&gt;UNSD,&lt;/author&gt;&lt;/authors&gt;&lt;/contributors&gt;&lt;titles&gt;&lt;title&gt;GDP and its breakdown at current prices in US Dollars&lt;/title&gt;&lt;/titles&gt;&lt;dates&gt;&lt;year&gt;2008&lt;/year&gt;&lt;/dates&gt;&lt;pub-location&gt;New York, USA&lt;/pub-location&gt;&lt;publisher&gt;United Nations Statistics Division&lt;/publisher&gt;&lt;isbn&gt;unstats.un.org/unsd/snaama/dnllist.asp&lt;/isbn&gt;&lt;work-type&gt;Internet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7" w:tooltip="UNSD, 2008 #3795" w:history="1">
        <w:r w:rsidR="004B40E9">
          <w:rPr>
            <w:noProof/>
            <w:lang w:val="en-AU"/>
          </w:rPr>
          <w:t>7</w:t>
        </w:r>
      </w:hyperlink>
      <w:r w:rsidR="007C184D">
        <w:rPr>
          <w:noProof/>
          <w:lang w:val="en-AU"/>
        </w:rPr>
        <w:t>]</w:t>
      </w:r>
      <w:r w:rsidR="00F9533E" w:rsidRPr="00690BA2">
        <w:rPr>
          <w:lang w:val="en-AU"/>
        </w:rPr>
        <w:fldChar w:fldCharType="end"/>
      </w:r>
      <w:r w:rsidRPr="00690BA2">
        <w:rPr>
          <w:lang w:val="en-AU"/>
        </w:rPr>
        <w:t>.</w:t>
      </w:r>
    </w:p>
    <w:p w14:paraId="603B9AC2" w14:textId="77777777" w:rsidR="00E26667" w:rsidRPr="00690BA2" w:rsidRDefault="00E26667" w:rsidP="00E26667">
      <w:pPr>
        <w:jc w:val="both"/>
        <w:rPr>
          <w:lang w:val="en-AU"/>
        </w:rPr>
      </w:pPr>
      <w:r w:rsidRPr="00690BA2">
        <w:rPr>
          <w:lang w:val="en-AU"/>
        </w:rPr>
        <w:t xml:space="preserve">Balanced MRIO tables were obtained by specifying an initial estimate (vectorised as </w:t>
      </w:r>
      <w:r w:rsidRPr="00690BA2">
        <w:rPr>
          <w:b/>
          <w:lang w:val="en-AU"/>
        </w:rPr>
        <w:t>a</w:t>
      </w:r>
      <w:r w:rsidRPr="00690BA2">
        <w:rPr>
          <w:vertAlign w:val="subscript"/>
          <w:lang w:val="en-AU"/>
        </w:rPr>
        <w:t>0</w:t>
      </w:r>
      <w:r w:rsidRPr="00690BA2">
        <w:rPr>
          <w:lang w:val="en-AU"/>
        </w:rPr>
        <w:t>), and applying the quadratic programming approach by Van der Ploeg</w:t>
      </w:r>
      <w:r w:rsidR="00F9533E" w:rsidRPr="00690BA2">
        <w:rPr>
          <w:lang w:val="en-AU"/>
        </w:rPr>
        <w:fldChar w:fldCharType="begin"/>
      </w:r>
      <w:r w:rsidR="007C184D">
        <w:rPr>
          <w:lang w:val="en-AU"/>
        </w:rPr>
        <w:instrText xml:space="preserve"> ADDIN EN.CITE &lt;EndNote&gt;&lt;Cite&gt;&lt;Author&gt;van der Ploeg&lt;/Author&gt;&lt;Year&gt;1988&lt;/Year&gt;&lt;RecNum&gt;2963&lt;/RecNum&gt;&lt;DisplayText&gt;[8]&lt;/DisplayText&gt;&lt;record&gt;&lt;rec-number&gt;2963&lt;/rec-number&gt;&lt;foreign-keys&gt;&lt;key app="EN" db-id="p9fs00wesf9at6ex2z155zzw0az0ppdfpzp0"&gt;2963&lt;/key&gt;&lt;/foreign-keys&gt;&lt;ref-type name="Journal Article"&gt;17&lt;/ref-type&gt;&lt;contributors&gt;&lt;authors&gt;&lt;author&gt;van der Ploeg, F.&lt;/author&gt;&lt;/authors&gt;&lt;/contributors&gt;&lt;titles&gt;&lt;title&gt;Balancing large systems of National Accounts&lt;/title&gt;&lt;secondary-title&gt;Computer Science in Economics and Management&lt;/secondary-title&gt;&lt;/titles&gt;&lt;periodical&gt;&lt;full-title&gt;Computer Science in Economics and Management&lt;/full-title&gt;&lt;/periodical&gt;&lt;pages&gt;31-39&lt;/pages&gt;&lt;volume&gt;1&lt;/volume&gt;&lt;dates&gt;&lt;year&gt;1988&lt;/year&gt;&lt;/dates&gt;&lt;urls&gt;&lt;/urls&gt;&lt;/record&gt;&lt;/Cite&gt;&lt;/EndNote&gt;</w:instrText>
      </w:r>
      <w:r w:rsidR="00F9533E" w:rsidRPr="00690BA2">
        <w:rPr>
          <w:lang w:val="en-AU"/>
        </w:rPr>
        <w:fldChar w:fldCharType="separate"/>
      </w:r>
      <w:r w:rsidR="007C184D">
        <w:rPr>
          <w:noProof/>
          <w:lang w:val="en-AU"/>
        </w:rPr>
        <w:t>[</w:t>
      </w:r>
      <w:hyperlink w:anchor="_ENREF_8" w:tooltip="van der Ploeg, 1988 #2963" w:history="1">
        <w:r w:rsidR="004B40E9">
          <w:rPr>
            <w:noProof/>
            <w:lang w:val="en-AU"/>
          </w:rPr>
          <w:t>8</w:t>
        </w:r>
      </w:hyperlink>
      <w:r w:rsidR="007C184D">
        <w:rPr>
          <w:noProof/>
          <w:lang w:val="en-AU"/>
        </w:rPr>
        <w:t>]</w:t>
      </w:r>
      <w:r w:rsidR="00F9533E" w:rsidRPr="00690BA2">
        <w:rPr>
          <w:lang w:val="en-AU"/>
        </w:rPr>
        <w:fldChar w:fldCharType="end"/>
      </w:r>
      <w:r w:rsidRPr="00690BA2">
        <w:rPr>
          <w:lang w:val="en-AU"/>
        </w:rPr>
        <w:t xml:space="preserve">. Here, external constraint information </w:t>
      </w:r>
      <w:r w:rsidRPr="00690BA2">
        <w:rPr>
          <w:b/>
          <w:lang w:val="en-AU"/>
        </w:rPr>
        <w:t>c</w:t>
      </w:r>
      <w:r w:rsidRPr="00690BA2">
        <w:rPr>
          <w:lang w:val="en-AU"/>
        </w:rPr>
        <w:t xml:space="preserve"> (often called “superior data”) are linear functions </w:t>
      </w:r>
      <w:r w:rsidRPr="00690BA2">
        <w:rPr>
          <w:b/>
          <w:lang w:val="en-AU"/>
        </w:rPr>
        <w:t xml:space="preserve">c = </w:t>
      </w:r>
      <w:r w:rsidR="00FD5A26">
        <w:rPr>
          <w:b/>
          <w:lang w:val="en-AU"/>
        </w:rPr>
        <w:t>C</w:t>
      </w:r>
      <w:r w:rsidRPr="00690BA2">
        <w:rPr>
          <w:b/>
          <w:lang w:val="en-AU"/>
        </w:rPr>
        <w:t xml:space="preserve"> a + </w:t>
      </w:r>
      <w:r w:rsidRPr="00690BA2">
        <w:rPr>
          <w:rFonts w:ascii="Symbol" w:hAnsi="Symbol"/>
          <w:b/>
          <w:lang w:val="en-AU"/>
        </w:rPr>
        <w:t></w:t>
      </w:r>
      <w:r w:rsidRPr="00690BA2">
        <w:rPr>
          <w:lang w:val="en-AU"/>
        </w:rPr>
        <w:t xml:space="preserve"> of the vectorised MRIO entries </w:t>
      </w:r>
      <w:r w:rsidRPr="00690BA2">
        <w:rPr>
          <w:b/>
          <w:lang w:val="en-AU"/>
        </w:rPr>
        <w:t>a</w:t>
      </w:r>
      <w:r w:rsidRPr="00690BA2">
        <w:rPr>
          <w:lang w:val="en-AU"/>
        </w:rPr>
        <w:t xml:space="preserve">, as well as disturbances </w:t>
      </w:r>
      <w:r w:rsidRPr="00690BA2">
        <w:rPr>
          <w:rFonts w:ascii="Symbol" w:hAnsi="Symbol"/>
          <w:b/>
          <w:lang w:val="en-AU"/>
        </w:rPr>
        <w:t></w:t>
      </w:r>
      <w:r w:rsidRPr="00690BA2">
        <w:rPr>
          <w:lang w:val="en-AU"/>
        </w:rPr>
        <w:t xml:space="preserve"> that describe the constraint violation. We chose this approach because the disturbances allow effective handling of disparate, unaligned, conflicting and unreliable information</w:t>
      </w:r>
      <w:r w:rsidR="00F9533E" w:rsidRPr="00690BA2">
        <w:rPr>
          <w:lang w:val="en-AU"/>
        </w:rPr>
        <w:fldChar w:fldCharType="begin"/>
      </w:r>
      <w:r w:rsidR="004B40E9">
        <w:rPr>
          <w:lang w:val="en-AU"/>
        </w:rPr>
        <w:instrText xml:space="preserve"> ADDIN EN.CITE &lt;EndNote&gt;&lt;Cite&gt;&lt;Author&gt;Lenzen&lt;/Author&gt;&lt;Year&gt;2006&lt;/Year&gt;&lt;RecNum&gt;2554&lt;/RecNum&gt;&lt;DisplayText&gt;[9, 10]&lt;/DisplayText&gt;&lt;record&gt;&lt;rec-number&gt;2554&lt;/rec-number&gt;&lt;foreign-keys&gt;&lt;key app="EN" db-id="taawaxs5fzprace5p9jv25fnt2vd5xt2d520"&gt;2554&lt;/key&gt;&lt;/foreign-keys&gt;&lt;ref-type name="Journal Article"&gt;17&lt;/ref-type&gt;&lt;contributors&gt;&lt;authors&gt;&lt;author&gt;Lenzen, M.&lt;/author&gt;&lt;author&gt;Gallego, B.&lt;/author&gt;&lt;author&gt;Wood, R.&lt;/author&gt;&lt;/authors&gt;&lt;/contributors&gt;&lt;titles&gt;&lt;title&gt;A flexible approach to matrix balancing under partial information&lt;/title&gt;&lt;secondary-title&gt;Journal of Applied Input-Output Analysis&lt;/secondary-title&gt;&lt;/titles&gt;&lt;periodical&gt;&lt;full-title&gt;Journal of Applied Input-Output Analysis&lt;/full-title&gt;&lt;/periodical&gt;&lt;pages&gt;1-24&lt;/pages&gt;&lt;volume&gt;11&amp;amp;12&lt;/volume&gt;&lt;dates&gt;&lt;year&gt;2006&lt;/year&gt;&lt;/dates&gt;&lt;urls&gt;&lt;/urls&gt;&lt;/record&gt;&lt;/Cite&gt;&lt;Cite&gt;&lt;Author&gt;Lenzen&lt;/Author&gt;&lt;Year&gt;2009&lt;/Year&gt;&lt;RecNum&gt;3796&lt;/RecNum&gt;&lt;record&gt;&lt;rec-number&gt;3796&lt;/rec-number&gt;&lt;foreign-keys&gt;&lt;key app="EN" db-id="p9fs00wesf9at6ex2z155zzw0az0ppdfpzp0"&gt;3796&lt;/key&gt;&lt;/foreign-keys&gt;&lt;ref-type name="Journal Article"&gt;17&lt;/ref-type&gt;&lt;contributors&gt;&lt;authors&gt;&lt;author&gt;Lenzen, M.&lt;/author&gt;&lt;author&gt;Gallego, B.&lt;/author&gt;&lt;author&gt;Wood, R.&lt;/author&gt;&lt;/authors&gt;&lt;/contributors&gt;&lt;titles&gt;&lt;title&gt;Matrix balancing under conflicting information&lt;/title&gt;&lt;secondary-title&gt;Economic Systems Research&lt;/secondary-title&gt;&lt;/titles&gt;&lt;periodical&gt;&lt;full-title&gt;Economic Systems Research&lt;/full-title&gt;&lt;/periodical&gt;&lt;pages&gt;23-44&lt;/pages&gt;&lt;volume&gt;21&lt;/volume&gt;&lt;number&gt;1&lt;/number&gt;&lt;dates&gt;&lt;year&gt;2009&lt;/year&gt;&lt;/dates&gt;&lt;urls&gt;&lt;/urls&gt;&lt;/record&gt;&lt;/Cite&gt;&lt;/EndNote&gt;</w:instrText>
      </w:r>
      <w:r w:rsidR="00F9533E" w:rsidRPr="00690BA2">
        <w:rPr>
          <w:lang w:val="en-AU"/>
        </w:rPr>
        <w:fldChar w:fldCharType="separate"/>
      </w:r>
      <w:r w:rsidR="007C184D">
        <w:rPr>
          <w:noProof/>
          <w:lang w:val="en-AU"/>
        </w:rPr>
        <w:t>[</w:t>
      </w:r>
      <w:hyperlink w:anchor="_ENREF_9" w:tooltip="Lenzen, 2006 #2554" w:history="1">
        <w:r w:rsidR="004B40E9">
          <w:rPr>
            <w:noProof/>
            <w:lang w:val="en-AU"/>
          </w:rPr>
          <w:t>9</w:t>
        </w:r>
      </w:hyperlink>
      <w:r w:rsidR="007C184D">
        <w:rPr>
          <w:noProof/>
          <w:lang w:val="en-AU"/>
        </w:rPr>
        <w:t xml:space="preserve">, </w:t>
      </w:r>
      <w:hyperlink w:anchor="_ENREF_10" w:tooltip="Lenzen, 2009 #3796" w:history="1">
        <w:r w:rsidR="004B40E9">
          <w:rPr>
            <w:noProof/>
            <w:lang w:val="en-AU"/>
          </w:rPr>
          <w:t>10</w:t>
        </w:r>
      </w:hyperlink>
      <w:r w:rsidR="007C184D">
        <w:rPr>
          <w:noProof/>
          <w:lang w:val="en-AU"/>
        </w:rPr>
        <w:t>]</w:t>
      </w:r>
      <w:r w:rsidR="00F9533E" w:rsidRPr="00690BA2">
        <w:rPr>
          <w:lang w:val="en-AU"/>
        </w:rPr>
        <w:fldChar w:fldCharType="end"/>
      </w:r>
      <w:r w:rsidRPr="00690BA2">
        <w:rPr>
          <w:lang w:val="en-AU"/>
        </w:rPr>
        <w:t>, and because signs and zeros are not necessarily preserved. The sign- and zero-preservation inherent in the variants of the RAS balancing method is undesirable because it does not allow account items such as net taxes and changes in inventories to switch signs, and it forces all variables connected to zero-valued constraints to zero without compromise.</w:t>
      </w:r>
    </w:p>
    <w:p w14:paraId="69ACDFD0" w14:textId="77777777" w:rsidR="00815229" w:rsidRPr="00690BA2" w:rsidRDefault="00815229" w:rsidP="00815229">
      <w:pPr>
        <w:jc w:val="both"/>
        <w:rPr>
          <w:lang w:val="en-AU"/>
        </w:rPr>
      </w:pPr>
      <w:r w:rsidRPr="00690BA2">
        <w:rPr>
          <w:lang w:val="en-AU"/>
        </w:rPr>
        <w:t xml:space="preserve">Van der Ploeg extends </w:t>
      </w:r>
      <w:r w:rsidRPr="00690BA2">
        <w:rPr>
          <w:b/>
          <w:lang w:val="en-AU"/>
        </w:rPr>
        <w:t>a</w:t>
      </w:r>
      <w:r w:rsidRPr="00690BA2">
        <w:rPr>
          <w:lang w:val="en-AU"/>
        </w:rPr>
        <w:t xml:space="preserve"> with the disturbances </w:t>
      </w:r>
      <w:r w:rsidRPr="00690BA2">
        <w:rPr>
          <w:rFonts w:ascii="Symbol" w:hAnsi="Symbol"/>
          <w:b/>
          <w:lang w:val="en-AU"/>
        </w:rPr>
        <w:t></w:t>
      </w:r>
      <w:r w:rsidRPr="00690BA2">
        <w:rPr>
          <w:lang w:val="en-AU"/>
        </w:rPr>
        <w:t xml:space="preserve">, to a compound unknown </w:t>
      </w:r>
      <w:r w:rsidRPr="00690BA2">
        <w:rPr>
          <w:b/>
          <w:lang w:val="en-AU"/>
        </w:rPr>
        <w:t>p</w:t>
      </w:r>
      <w:r w:rsidRPr="00690BA2">
        <w:rPr>
          <w:lang w:val="en-AU"/>
        </w:rPr>
        <w:t>, distributed as</w:t>
      </w:r>
    </w:p>
    <w:p w14:paraId="28131883" w14:textId="77777777" w:rsidR="00815229" w:rsidRPr="00690BA2" w:rsidRDefault="00815229" w:rsidP="00815229">
      <w:pPr>
        <w:tabs>
          <w:tab w:val="left" w:pos="720"/>
          <w:tab w:val="left" w:pos="8460"/>
        </w:tabs>
        <w:jc w:val="both"/>
        <w:rPr>
          <w:lang w:val="en-AU"/>
        </w:rPr>
      </w:pPr>
    </w:p>
    <w:p w14:paraId="7FA02D48" w14:textId="77777777" w:rsidR="00815229" w:rsidRPr="00690BA2" w:rsidRDefault="00815229" w:rsidP="00CE2D33">
      <w:pPr>
        <w:tabs>
          <w:tab w:val="left" w:pos="720"/>
          <w:tab w:val="left" w:pos="9498"/>
        </w:tabs>
        <w:jc w:val="both"/>
        <w:rPr>
          <w:lang w:val="en-AU"/>
        </w:rPr>
      </w:pPr>
      <w:r w:rsidRPr="00690BA2">
        <w:rPr>
          <w:lang w:val="en-AU"/>
        </w:rPr>
        <w:tab/>
      </w:r>
      <w:r w:rsidRPr="00690BA2">
        <w:rPr>
          <w:position w:val="-34"/>
          <w:lang w:val="en-AU"/>
        </w:rPr>
        <w:object w:dxaOrig="3560" w:dyaOrig="800" w14:anchorId="314C5E56">
          <v:shape id="_x0000_i1027" type="#_x0000_t75" style="width:179.1pt;height:38.75pt" o:ole="">
            <v:imagedata r:id="rId12" o:title=""/>
          </v:shape>
          <o:OLEObject Type="Embed" ProgID="Equation.3" ShapeID="_x0000_i1027" DrawAspect="Content" ObjectID="_1271364810" r:id="rId13"/>
        </w:object>
      </w:r>
      <w:r w:rsidRPr="00690BA2">
        <w:rPr>
          <w:lang w:val="en-AU"/>
        </w:rPr>
        <w:tab/>
        <w:t>(</w:t>
      </w:r>
      <w:r w:rsidR="00CE2D33" w:rsidRPr="00690BA2">
        <w:rPr>
          <w:lang w:val="en-AU"/>
        </w:rPr>
        <w:t>S</w:t>
      </w:r>
      <w:r w:rsidRPr="00690BA2">
        <w:rPr>
          <w:lang w:val="en-AU"/>
        </w:rPr>
        <w:t>1)</w:t>
      </w:r>
    </w:p>
    <w:p w14:paraId="3EF61F3D" w14:textId="77777777" w:rsidR="00815229" w:rsidRPr="00690BA2" w:rsidRDefault="00815229" w:rsidP="00815229">
      <w:pPr>
        <w:tabs>
          <w:tab w:val="left" w:pos="720"/>
          <w:tab w:val="left" w:pos="8460"/>
        </w:tabs>
        <w:jc w:val="both"/>
        <w:rPr>
          <w:lang w:val="en-AU"/>
        </w:rPr>
      </w:pPr>
    </w:p>
    <w:p w14:paraId="03193936" w14:textId="77777777" w:rsidR="00E26667" w:rsidRPr="00690BA2" w:rsidRDefault="00E26667" w:rsidP="00E26667">
      <w:pPr>
        <w:tabs>
          <w:tab w:val="left" w:pos="720"/>
          <w:tab w:val="left" w:pos="8460"/>
        </w:tabs>
        <w:jc w:val="both"/>
        <w:rPr>
          <w:lang w:val="en-AU"/>
        </w:rPr>
      </w:pPr>
      <w:r w:rsidRPr="00690BA2">
        <w:rPr>
          <w:lang w:val="en-AU"/>
        </w:rPr>
        <w:lastRenderedPageBreak/>
        <w:t xml:space="preserve">with mean </w:t>
      </w:r>
      <w:r w:rsidRPr="00690BA2">
        <w:rPr>
          <w:b/>
          <w:lang w:val="en-AU"/>
        </w:rPr>
        <w:t>p</w:t>
      </w:r>
      <w:r w:rsidRPr="00690BA2">
        <w:rPr>
          <w:vertAlign w:val="subscript"/>
          <w:lang w:val="en-AU"/>
        </w:rPr>
        <w:t>0</w:t>
      </w:r>
      <w:r w:rsidRPr="00690BA2">
        <w:rPr>
          <w:lang w:val="en-AU"/>
        </w:rPr>
        <w:t xml:space="preserve"> = [</w:t>
      </w:r>
      <w:r w:rsidRPr="00690BA2">
        <w:rPr>
          <w:b/>
          <w:lang w:val="en-AU"/>
        </w:rPr>
        <w:t>a</w:t>
      </w:r>
      <w:r w:rsidRPr="00690BA2">
        <w:rPr>
          <w:vertAlign w:val="subscript"/>
          <w:lang w:val="en-AU"/>
        </w:rPr>
        <w:t>0</w:t>
      </w:r>
      <w:r w:rsidRPr="00690BA2">
        <w:rPr>
          <w:lang w:val="en-AU"/>
        </w:rPr>
        <w:t xml:space="preserve"> | 0], and variance </w:t>
      </w:r>
      <w:r w:rsidRPr="00690BA2">
        <w:rPr>
          <w:rFonts w:ascii="Symbol" w:hAnsi="Symbol"/>
          <w:b/>
          <w:lang w:val="en-AU"/>
        </w:rPr>
        <w:t></w:t>
      </w:r>
      <w:r w:rsidRPr="00690BA2">
        <w:rPr>
          <w:lang w:val="en-AU"/>
        </w:rPr>
        <w:t xml:space="preserve"> = [</w:t>
      </w:r>
      <w:r w:rsidRPr="00690BA2">
        <w:rPr>
          <w:rFonts w:ascii="Symbol" w:hAnsi="Symbol"/>
          <w:b/>
          <w:lang w:val="en-AU"/>
        </w:rPr>
        <w:t></w:t>
      </w:r>
      <w:r w:rsidRPr="00690BA2">
        <w:rPr>
          <w:vertAlign w:val="subscript"/>
          <w:lang w:val="en-AU"/>
        </w:rPr>
        <w:t>a</w:t>
      </w:r>
      <w:r w:rsidRPr="00690BA2">
        <w:rPr>
          <w:lang w:val="en-AU"/>
        </w:rPr>
        <w:t xml:space="preserve"> | </w:t>
      </w:r>
      <w:r w:rsidRPr="00690BA2">
        <w:rPr>
          <w:rFonts w:ascii="Symbol" w:hAnsi="Symbol"/>
          <w:b/>
          <w:lang w:val="en-AU"/>
        </w:rPr>
        <w:t></w:t>
      </w:r>
      <w:r w:rsidRPr="00690BA2">
        <w:rPr>
          <w:vertAlign w:val="subscript"/>
          <w:lang w:val="en-AU"/>
        </w:rPr>
        <w:t>c</w:t>
      </w:r>
      <w:r w:rsidRPr="00690BA2">
        <w:rPr>
          <w:lang w:val="en-AU"/>
        </w:rPr>
        <w:t xml:space="preserve">]. Exactly known constraints are a special case with the corresponding element in </w:t>
      </w:r>
      <w:r w:rsidRPr="00690BA2">
        <w:rPr>
          <w:rFonts w:ascii="Symbol" w:hAnsi="Symbol"/>
          <w:b/>
          <w:lang w:val="en-AU"/>
        </w:rPr>
        <w:t></w:t>
      </w:r>
      <w:r w:rsidRPr="00690BA2">
        <w:rPr>
          <w:vertAlign w:val="subscript"/>
          <w:lang w:val="en-AU"/>
        </w:rPr>
        <w:t>c</w:t>
      </w:r>
      <w:r w:rsidRPr="00690BA2">
        <w:rPr>
          <w:lang w:val="en-AU"/>
        </w:rPr>
        <w:t xml:space="preserve"> being zero. Extending </w:t>
      </w:r>
      <w:r w:rsidR="00C4089E">
        <w:rPr>
          <w:b/>
          <w:lang w:val="en-AU"/>
        </w:rPr>
        <w:t>G</w:t>
      </w:r>
      <w:r w:rsidRPr="00690BA2">
        <w:rPr>
          <w:lang w:val="en-AU"/>
        </w:rPr>
        <w:t xml:space="preserve"> = [</w:t>
      </w:r>
      <w:r w:rsidR="00C4089E">
        <w:rPr>
          <w:b/>
          <w:lang w:val="en-AU"/>
        </w:rPr>
        <w:t>C</w:t>
      </w:r>
      <w:r w:rsidRPr="00690BA2">
        <w:rPr>
          <w:lang w:val="en-AU"/>
        </w:rPr>
        <w:t xml:space="preserve"> | –</w:t>
      </w:r>
      <w:r w:rsidRPr="00690BA2">
        <w:rPr>
          <w:b/>
          <w:lang w:val="en-AU"/>
        </w:rPr>
        <w:t>I</w:t>
      </w:r>
      <w:r w:rsidRPr="00690BA2">
        <w:rPr>
          <w:lang w:val="en-AU"/>
        </w:rPr>
        <w:t xml:space="preserve">], where </w:t>
      </w:r>
      <w:r w:rsidRPr="00690BA2">
        <w:rPr>
          <w:b/>
          <w:lang w:val="en-AU"/>
        </w:rPr>
        <w:t>I</w:t>
      </w:r>
      <w:r w:rsidRPr="00690BA2">
        <w:rPr>
          <w:lang w:val="en-AU"/>
        </w:rPr>
        <w:t xml:space="preserve"> is the unity matrix,</w:t>
      </w:r>
      <w:r w:rsidRPr="00690BA2">
        <w:rPr>
          <w:rFonts w:ascii="Calibri" w:eastAsia="MS Mincho" w:hAnsi="Calibri" w:cs="Times New Roman"/>
          <w:lang w:val="en-AU"/>
        </w:rPr>
        <w:t xml:space="preserve"> </w:t>
      </w:r>
      <w:r w:rsidRPr="00690BA2">
        <w:rPr>
          <w:lang w:val="en-AU"/>
        </w:rPr>
        <w:t xml:space="preserve">and assuming that all covariance terms in </w:t>
      </w:r>
      <w:r w:rsidRPr="00690BA2">
        <w:rPr>
          <w:rFonts w:ascii="Symbol" w:hAnsi="Symbol"/>
          <w:b/>
          <w:lang w:val="en-AU"/>
        </w:rPr>
        <w:t></w:t>
      </w:r>
      <w:r w:rsidRPr="00690BA2">
        <w:rPr>
          <w:rFonts w:ascii="Symbol" w:hAnsi="Symbol"/>
          <w:b/>
          <w:lang w:val="en-AU"/>
        </w:rPr>
        <w:t></w:t>
      </w:r>
      <w:r w:rsidRPr="00690BA2">
        <w:rPr>
          <w:lang w:val="en-AU"/>
        </w:rPr>
        <w:t>va</w:t>
      </w:r>
      <w:r w:rsidR="008968F3" w:rsidRPr="00690BA2">
        <w:rPr>
          <w:lang w:val="en-AU"/>
        </w:rPr>
        <w:t xml:space="preserve">nish, the generalised optimisation </w:t>
      </w:r>
      <w:r w:rsidRPr="00690BA2">
        <w:rPr>
          <w:lang w:val="en-AU"/>
        </w:rPr>
        <w:t>problem becomes</w:t>
      </w:r>
    </w:p>
    <w:p w14:paraId="79B47C1E" w14:textId="77777777" w:rsidR="00815229" w:rsidRPr="00690BA2" w:rsidRDefault="00815229" w:rsidP="00815229">
      <w:pPr>
        <w:tabs>
          <w:tab w:val="left" w:pos="720"/>
          <w:tab w:val="left" w:pos="8460"/>
        </w:tabs>
        <w:jc w:val="both"/>
        <w:rPr>
          <w:lang w:val="en-AU"/>
        </w:rPr>
      </w:pPr>
    </w:p>
    <w:p w14:paraId="1C0A9140" w14:textId="77777777" w:rsidR="00815229" w:rsidRPr="00690BA2" w:rsidRDefault="00815229" w:rsidP="00CE2D33">
      <w:pPr>
        <w:tabs>
          <w:tab w:val="left" w:pos="720"/>
          <w:tab w:val="left" w:pos="9498"/>
        </w:tabs>
        <w:jc w:val="both"/>
        <w:rPr>
          <w:lang w:val="en-AU"/>
        </w:rPr>
      </w:pPr>
      <w:r w:rsidRPr="00690BA2">
        <w:rPr>
          <w:lang w:val="en-AU"/>
        </w:rPr>
        <w:tab/>
        <w:t xml:space="preserve">Minimise </w:t>
      </w:r>
      <w:r w:rsidRPr="00690BA2">
        <w:rPr>
          <w:i/>
          <w:lang w:val="en-AU"/>
        </w:rPr>
        <w:t>f</w:t>
      </w:r>
      <w:r w:rsidRPr="00690BA2">
        <w:rPr>
          <w:lang w:val="en-AU"/>
        </w:rPr>
        <w:t xml:space="preserve"> </w:t>
      </w:r>
      <w:r w:rsidR="00D52601" w:rsidRPr="00690BA2">
        <w:rPr>
          <w:lang w:val="en-AU"/>
        </w:rPr>
        <w:t>(</w:t>
      </w:r>
      <w:r w:rsidR="00D52601" w:rsidRPr="00690BA2">
        <w:rPr>
          <w:b/>
          <w:lang w:val="en-AU"/>
        </w:rPr>
        <w:t>p</w:t>
      </w:r>
      <w:r w:rsidR="00D52601" w:rsidRPr="00690BA2">
        <w:rPr>
          <w:lang w:val="en-AU"/>
        </w:rPr>
        <w:t xml:space="preserve">, </w:t>
      </w:r>
      <w:r w:rsidR="00D52601" w:rsidRPr="00690BA2">
        <w:rPr>
          <w:b/>
          <w:lang w:val="en-AU"/>
        </w:rPr>
        <w:t>p</w:t>
      </w:r>
      <w:r w:rsidR="00D52601" w:rsidRPr="00690BA2">
        <w:rPr>
          <w:vertAlign w:val="subscript"/>
          <w:lang w:val="en-AU"/>
        </w:rPr>
        <w:t>0</w:t>
      </w:r>
      <w:r w:rsidR="00FB1445" w:rsidRPr="00690BA2">
        <w:rPr>
          <w:lang w:val="en-AU"/>
        </w:rPr>
        <w:t xml:space="preserve">, </w:t>
      </w:r>
      <w:r w:rsidR="00FB1445" w:rsidRPr="00690BA2">
        <w:rPr>
          <w:rFonts w:ascii="Symbol" w:hAnsi="Symbol"/>
          <w:b/>
          <w:lang w:val="en-AU"/>
        </w:rPr>
        <w:t></w:t>
      </w:r>
      <w:r w:rsidR="00D52601" w:rsidRPr="00690BA2">
        <w:rPr>
          <w:lang w:val="en-AU"/>
        </w:rPr>
        <w:t xml:space="preserve">) </w:t>
      </w:r>
      <w:r w:rsidRPr="00690BA2">
        <w:rPr>
          <w:lang w:val="en-AU"/>
        </w:rPr>
        <w:t xml:space="preserve">subject to </w:t>
      </w:r>
      <w:r w:rsidR="00C4089E">
        <w:rPr>
          <w:b/>
          <w:lang w:val="en-AU"/>
        </w:rPr>
        <w:t>G</w:t>
      </w:r>
      <w:r w:rsidRPr="00690BA2">
        <w:rPr>
          <w:b/>
          <w:lang w:val="en-AU"/>
        </w:rPr>
        <w:t xml:space="preserve"> p</w:t>
      </w:r>
      <w:r w:rsidRPr="00690BA2">
        <w:rPr>
          <w:lang w:val="en-AU"/>
        </w:rPr>
        <w:t xml:space="preserve"> = </w:t>
      </w:r>
      <w:r w:rsidRPr="00690BA2">
        <w:rPr>
          <w:b/>
          <w:lang w:val="en-AU"/>
        </w:rPr>
        <w:t>c</w:t>
      </w:r>
      <w:r w:rsidRPr="00690BA2">
        <w:rPr>
          <w:lang w:val="en-AU"/>
        </w:rPr>
        <w:t xml:space="preserve"> . </w:t>
      </w:r>
      <w:r w:rsidRPr="00690BA2">
        <w:rPr>
          <w:lang w:val="en-AU"/>
        </w:rPr>
        <w:tab/>
        <w:t>(</w:t>
      </w:r>
      <w:r w:rsidR="00CE2D33" w:rsidRPr="00690BA2">
        <w:rPr>
          <w:lang w:val="en-AU"/>
        </w:rPr>
        <w:t>S</w:t>
      </w:r>
      <w:r w:rsidRPr="00690BA2">
        <w:rPr>
          <w:lang w:val="en-AU"/>
        </w:rPr>
        <w:t>2)</w:t>
      </w:r>
    </w:p>
    <w:p w14:paraId="5C730284" w14:textId="77777777" w:rsidR="00815229" w:rsidRPr="00690BA2" w:rsidRDefault="00815229" w:rsidP="00815229">
      <w:pPr>
        <w:tabs>
          <w:tab w:val="left" w:pos="720"/>
          <w:tab w:val="left" w:pos="8460"/>
        </w:tabs>
        <w:jc w:val="both"/>
        <w:rPr>
          <w:lang w:val="en-AU"/>
        </w:rPr>
      </w:pPr>
    </w:p>
    <w:p w14:paraId="4334599F" w14:textId="77777777" w:rsidR="00D52601" w:rsidRPr="00690BA2" w:rsidRDefault="00D52601" w:rsidP="00815229">
      <w:pPr>
        <w:tabs>
          <w:tab w:val="left" w:pos="720"/>
          <w:tab w:val="left" w:pos="8460"/>
        </w:tabs>
        <w:jc w:val="both"/>
        <w:rPr>
          <w:b/>
          <w:lang w:val="en-AU"/>
        </w:rPr>
      </w:pPr>
      <w:r w:rsidRPr="00690BA2">
        <w:rPr>
          <w:b/>
          <w:lang w:val="en-AU"/>
        </w:rPr>
        <w:t>S2.1 Quadratic Programming approaches</w:t>
      </w:r>
    </w:p>
    <w:p w14:paraId="4A5EF02B" w14:textId="77777777" w:rsidR="000E2CA8" w:rsidRPr="00690BA2" w:rsidRDefault="00D52601" w:rsidP="00E26667">
      <w:pPr>
        <w:jc w:val="both"/>
        <w:rPr>
          <w:lang w:val="en-AU"/>
        </w:rPr>
      </w:pPr>
      <w:bookmarkStart w:id="7" w:name="_Ref231618717"/>
      <w:bookmarkStart w:id="8" w:name="_Toc264019854"/>
      <w:r w:rsidRPr="00690BA2">
        <w:rPr>
          <w:lang w:val="en-AU"/>
        </w:rPr>
        <w:t xml:space="preserve">One approach that has been used to reconcile large input-output tables and Social Accounting Matrices is Quadrat Programming </w:t>
      </w:r>
      <w:r w:rsidR="00F9533E" w:rsidRPr="00690BA2">
        <w:rPr>
          <w:lang w:val="en-AU"/>
        </w:rPr>
        <w:fldChar w:fldCharType="begin"/>
      </w:r>
      <w:r w:rsidR="007C184D">
        <w:rPr>
          <w:lang w:val="en-AU"/>
        </w:rPr>
        <w:instrText xml:space="preserve"> ADDIN EN.CITE &lt;EndNote&gt;&lt;Cite&gt;&lt;Author&gt;van der Ploeg&lt;/Author&gt;&lt;Year&gt;1988&lt;/Year&gt;&lt;RecNum&gt;2963&lt;/RecNum&gt;&lt;DisplayText&gt;[8]&lt;/DisplayText&gt;&lt;record&gt;&lt;rec-number&gt;2963&lt;/rec-number&gt;&lt;foreign-keys&gt;&lt;key app="EN" db-id="p9fs00wesf9at6ex2z155zzw0az0ppdfpzp0"&gt;2963&lt;/key&gt;&lt;/foreign-keys&gt;&lt;ref-type name="Journal Article"&gt;17&lt;/ref-type&gt;&lt;contributors&gt;&lt;authors&gt;&lt;author&gt;van der Ploeg, F.&lt;/author&gt;&lt;/authors&gt;&lt;/contributors&gt;&lt;titles&gt;&lt;title&gt;Balancing large systems of National Accounts&lt;/title&gt;&lt;secondary-title&gt;Computer Science in Economics and Management&lt;/secondary-title&gt;&lt;/titles&gt;&lt;periodical&gt;&lt;full-title&gt;Computer Science in Economics and Management&lt;/full-title&gt;&lt;/periodical&gt;&lt;pages&gt;31-39&lt;/pages&gt;&lt;volume&gt;1&lt;/volume&gt;&lt;dates&gt;&lt;year&gt;1988&lt;/year&gt;&lt;/dates&gt;&lt;urls&gt;&lt;/urls&gt;&lt;/record&gt;&lt;/Cite&gt;&lt;/EndNote&gt;</w:instrText>
      </w:r>
      <w:r w:rsidR="00F9533E" w:rsidRPr="00690BA2">
        <w:rPr>
          <w:lang w:val="en-AU"/>
        </w:rPr>
        <w:fldChar w:fldCharType="separate"/>
      </w:r>
      <w:r w:rsidR="007C184D">
        <w:rPr>
          <w:noProof/>
          <w:lang w:val="en-AU"/>
        </w:rPr>
        <w:t>[</w:t>
      </w:r>
      <w:hyperlink w:anchor="_ENREF_8" w:tooltip="van der Ploeg, 1988 #2963" w:history="1">
        <w:r w:rsidR="004B40E9">
          <w:rPr>
            <w:noProof/>
            <w:lang w:val="en-AU"/>
          </w:rPr>
          <w:t>8</w:t>
        </w:r>
      </w:hyperlink>
      <w:r w:rsidR="007C184D">
        <w:rPr>
          <w:noProof/>
          <w:lang w:val="en-AU"/>
        </w:rPr>
        <w:t>]</w:t>
      </w:r>
      <w:r w:rsidR="00F9533E" w:rsidRPr="00690BA2">
        <w:rPr>
          <w:lang w:val="en-AU"/>
        </w:rPr>
        <w:fldChar w:fldCharType="end"/>
      </w:r>
      <w:r w:rsidRPr="00690BA2">
        <w:rPr>
          <w:lang w:val="en-AU"/>
        </w:rPr>
        <w:t xml:space="preserve">. Here the objective function is </w:t>
      </w:r>
      <w:r w:rsidRPr="00690BA2">
        <w:rPr>
          <w:i/>
          <w:lang w:val="en-AU"/>
        </w:rPr>
        <w:t>f</w:t>
      </w:r>
      <w:r w:rsidRPr="00690BA2">
        <w:rPr>
          <w:lang w:val="en-AU"/>
        </w:rPr>
        <w:t xml:space="preserve"> (</w:t>
      </w:r>
      <w:r w:rsidRPr="00690BA2">
        <w:rPr>
          <w:b/>
          <w:lang w:val="en-AU"/>
        </w:rPr>
        <w:t>p</w:t>
      </w:r>
      <w:r w:rsidRPr="00690BA2">
        <w:rPr>
          <w:lang w:val="en-AU"/>
        </w:rPr>
        <w:t xml:space="preserve">, </w:t>
      </w:r>
      <w:r w:rsidRPr="00690BA2">
        <w:rPr>
          <w:b/>
          <w:lang w:val="en-AU"/>
        </w:rPr>
        <w:t>p</w:t>
      </w:r>
      <w:r w:rsidRPr="00690BA2">
        <w:rPr>
          <w:vertAlign w:val="subscript"/>
          <w:lang w:val="en-AU"/>
        </w:rPr>
        <w:t>0</w:t>
      </w:r>
      <w:r w:rsidRPr="00690BA2">
        <w:rPr>
          <w:lang w:val="en-AU"/>
        </w:rPr>
        <w:t>) = (</w:t>
      </w:r>
      <w:r w:rsidRPr="00690BA2">
        <w:rPr>
          <w:b/>
          <w:lang w:val="en-AU"/>
        </w:rPr>
        <w:t>p</w:t>
      </w:r>
      <w:r w:rsidRPr="00690BA2">
        <w:rPr>
          <w:lang w:val="en-AU"/>
        </w:rPr>
        <w:t xml:space="preserve"> – </w:t>
      </w:r>
      <w:r w:rsidRPr="00690BA2">
        <w:rPr>
          <w:b/>
          <w:lang w:val="en-AU"/>
        </w:rPr>
        <w:t>p</w:t>
      </w:r>
      <w:r w:rsidRPr="00690BA2">
        <w:rPr>
          <w:vertAlign w:val="subscript"/>
          <w:lang w:val="en-AU"/>
        </w:rPr>
        <w:t>0</w:t>
      </w:r>
      <w:r w:rsidRPr="00690BA2">
        <w:rPr>
          <w:lang w:val="en-AU"/>
        </w:rPr>
        <w:t xml:space="preserve">)’ </w:t>
      </w:r>
      <w:r w:rsidRPr="00690BA2">
        <w:rPr>
          <w:position w:val="-4"/>
          <w:lang w:val="en-AU"/>
        </w:rPr>
        <w:object w:dxaOrig="240" w:dyaOrig="320" w14:anchorId="59CBD60B">
          <v:shape id="_x0000_i1028" type="#_x0000_t75" style="width:12.9pt;height:15.7pt" o:ole="">
            <v:imagedata r:id="rId14" o:title=""/>
          </v:shape>
          <o:OLEObject Type="Embed" ProgID="Equation.3" ShapeID="_x0000_i1028" DrawAspect="Content" ObjectID="_1271364811" r:id="rId15"/>
        </w:object>
      </w:r>
      <w:r w:rsidRPr="00690BA2">
        <w:rPr>
          <w:vertAlign w:val="superscript"/>
          <w:lang w:val="en-AU"/>
        </w:rPr>
        <w:t>-1</w:t>
      </w:r>
      <w:r w:rsidRPr="00690BA2">
        <w:rPr>
          <w:lang w:val="en-AU"/>
        </w:rPr>
        <w:t xml:space="preserve"> (</w:t>
      </w:r>
      <w:r w:rsidRPr="00690BA2">
        <w:rPr>
          <w:b/>
          <w:lang w:val="en-AU"/>
        </w:rPr>
        <w:t>p</w:t>
      </w:r>
      <w:r w:rsidRPr="00690BA2">
        <w:rPr>
          <w:lang w:val="en-AU"/>
        </w:rPr>
        <w:t xml:space="preserve"> – </w:t>
      </w:r>
      <w:r w:rsidRPr="00690BA2">
        <w:rPr>
          <w:b/>
          <w:lang w:val="en-AU"/>
        </w:rPr>
        <w:t>p</w:t>
      </w:r>
      <w:r w:rsidRPr="00690BA2">
        <w:rPr>
          <w:vertAlign w:val="subscript"/>
          <w:lang w:val="en-AU"/>
        </w:rPr>
        <w:t>0</w:t>
      </w:r>
      <w:r w:rsidRPr="00690BA2">
        <w:rPr>
          <w:lang w:val="en-AU"/>
        </w:rPr>
        <w:t xml:space="preserve">). </w:t>
      </w:r>
      <w:r w:rsidR="00E26667" w:rsidRPr="00690BA2">
        <w:rPr>
          <w:lang w:val="en-AU"/>
        </w:rPr>
        <w:t xml:space="preserve">Setting up the Langrangean as </w:t>
      </w:r>
      <w:r w:rsidR="00E26667" w:rsidRPr="00690BA2">
        <w:rPr>
          <w:rFonts w:ascii="French Script MT" w:hAnsi="French Script MT" w:cs="Andalus"/>
          <w:i/>
          <w:lang w:val="en-AU"/>
        </w:rPr>
        <w:t>L</w:t>
      </w:r>
      <w:r w:rsidR="00E26667" w:rsidRPr="00690BA2">
        <w:rPr>
          <w:rFonts w:ascii="Calibri" w:eastAsia="MS Mincho" w:hAnsi="Calibri" w:cs="Times New Roman"/>
          <w:lang w:val="en-AU"/>
        </w:rPr>
        <w:t xml:space="preserve"> = (</w:t>
      </w:r>
      <w:r w:rsidR="00E26667" w:rsidRPr="00690BA2">
        <w:rPr>
          <w:b/>
          <w:lang w:val="en-AU"/>
        </w:rPr>
        <w:t>p</w:t>
      </w:r>
      <w:r w:rsidR="00E26667" w:rsidRPr="00690BA2">
        <w:rPr>
          <w:rFonts w:ascii="Calibri" w:eastAsia="MS Mincho" w:hAnsi="Calibri" w:cs="Times New Roman"/>
          <w:lang w:val="en-AU"/>
        </w:rPr>
        <w:t xml:space="preserve"> – </w:t>
      </w:r>
      <w:r w:rsidR="00E26667" w:rsidRPr="00690BA2">
        <w:rPr>
          <w:b/>
          <w:lang w:val="en-AU"/>
        </w:rPr>
        <w:t>p</w:t>
      </w:r>
      <w:r w:rsidR="00E26667" w:rsidRPr="00690BA2">
        <w:rPr>
          <w:rFonts w:ascii="Calibri" w:eastAsia="MS Mincho" w:hAnsi="Calibri" w:cs="Times New Roman"/>
          <w:vertAlign w:val="subscript"/>
          <w:lang w:val="en-AU"/>
        </w:rPr>
        <w:t>0</w:t>
      </w:r>
      <w:r w:rsidR="00E26667" w:rsidRPr="00690BA2">
        <w:rPr>
          <w:rFonts w:ascii="Calibri" w:eastAsia="MS Mincho" w:hAnsi="Calibri" w:cs="Times New Roman"/>
          <w:lang w:val="en-AU"/>
        </w:rPr>
        <w:t xml:space="preserve">)’ </w:t>
      </w:r>
      <w:r w:rsidR="00E26667" w:rsidRPr="00690BA2">
        <w:rPr>
          <w:position w:val="-4"/>
          <w:lang w:val="en-AU"/>
        </w:rPr>
        <w:object w:dxaOrig="240" w:dyaOrig="320" w14:anchorId="7BDF44CD">
          <v:shape id="_x0000_i1029" type="#_x0000_t75" style="width:12.9pt;height:15.7pt" o:ole="">
            <v:imagedata r:id="rId16" o:title=""/>
          </v:shape>
          <o:OLEObject Type="Embed" ProgID="Equation.3" ShapeID="_x0000_i1029" DrawAspect="Content" ObjectID="_1271364812" r:id="rId17"/>
        </w:object>
      </w:r>
      <w:r w:rsidR="00E26667" w:rsidRPr="00690BA2">
        <w:rPr>
          <w:rFonts w:ascii="Calibri" w:eastAsia="MS Mincho" w:hAnsi="Calibri" w:cs="Times New Roman"/>
          <w:vertAlign w:val="superscript"/>
          <w:lang w:val="en-AU"/>
        </w:rPr>
        <w:t>-1</w:t>
      </w:r>
      <w:r w:rsidR="00E26667" w:rsidRPr="00690BA2">
        <w:rPr>
          <w:rFonts w:ascii="Calibri" w:eastAsia="MS Mincho" w:hAnsi="Calibri" w:cs="Times New Roman"/>
          <w:lang w:val="en-AU"/>
        </w:rPr>
        <w:t xml:space="preserve"> (</w:t>
      </w:r>
      <w:r w:rsidR="00C4089E">
        <w:rPr>
          <w:rFonts w:ascii="Calibri" w:eastAsia="MS Mincho" w:hAnsi="Calibri" w:cs="Times New Roman"/>
          <w:b/>
          <w:lang w:val="en-AU"/>
        </w:rPr>
        <w:t>p</w:t>
      </w:r>
      <w:r w:rsidR="00E26667" w:rsidRPr="00690BA2">
        <w:rPr>
          <w:rFonts w:ascii="Calibri" w:eastAsia="MS Mincho" w:hAnsi="Calibri" w:cs="Times New Roman"/>
          <w:lang w:val="en-AU"/>
        </w:rPr>
        <w:t xml:space="preserve"> – </w:t>
      </w:r>
      <w:r w:rsidR="00C4089E">
        <w:rPr>
          <w:rFonts w:ascii="Calibri" w:eastAsia="MS Mincho" w:hAnsi="Calibri" w:cs="Times New Roman"/>
          <w:b/>
          <w:lang w:val="en-AU"/>
        </w:rPr>
        <w:t>p</w:t>
      </w:r>
      <w:r w:rsidR="00E26667" w:rsidRPr="00690BA2">
        <w:rPr>
          <w:rFonts w:ascii="Calibri" w:eastAsia="MS Mincho" w:hAnsi="Calibri" w:cs="Times New Roman"/>
          <w:vertAlign w:val="subscript"/>
          <w:lang w:val="en-AU"/>
        </w:rPr>
        <w:t>0</w:t>
      </w:r>
      <w:r w:rsidR="00E26667" w:rsidRPr="00690BA2">
        <w:rPr>
          <w:rFonts w:ascii="Calibri" w:eastAsia="MS Mincho" w:hAnsi="Calibri" w:cs="Times New Roman"/>
          <w:lang w:val="en-AU"/>
        </w:rPr>
        <w:t xml:space="preserve">) + </w:t>
      </w:r>
      <w:r w:rsidR="00E26667" w:rsidRPr="00690BA2">
        <w:rPr>
          <w:rFonts w:ascii="Symbol" w:eastAsia="MS Mincho" w:hAnsi="Symbol" w:cs="Times New Roman"/>
          <w:b/>
          <w:lang w:val="en-AU"/>
        </w:rPr>
        <w:t></w:t>
      </w:r>
      <w:r w:rsidR="00E26667" w:rsidRPr="00690BA2">
        <w:rPr>
          <w:rFonts w:ascii="Calibri" w:eastAsia="MS Mincho" w:hAnsi="Calibri" w:cs="Times New Roman"/>
          <w:lang w:val="en-AU"/>
        </w:rPr>
        <w:t>(</w:t>
      </w:r>
      <w:r w:rsidR="00C4089E">
        <w:rPr>
          <w:b/>
          <w:lang w:val="en-AU"/>
        </w:rPr>
        <w:t>G</w:t>
      </w:r>
      <w:r w:rsidR="00E26667" w:rsidRPr="00690BA2">
        <w:rPr>
          <w:b/>
          <w:lang w:val="en-AU"/>
        </w:rPr>
        <w:t>p</w:t>
      </w:r>
      <w:r w:rsidR="00E26667" w:rsidRPr="00690BA2">
        <w:rPr>
          <w:rFonts w:ascii="Calibri" w:eastAsia="MS Mincho" w:hAnsi="Calibri" w:cs="Times New Roman"/>
          <w:lang w:val="en-AU"/>
        </w:rPr>
        <w:t xml:space="preserve"> – </w:t>
      </w:r>
      <w:r w:rsidR="00E26667" w:rsidRPr="00690BA2">
        <w:rPr>
          <w:rFonts w:ascii="Calibri" w:eastAsia="MS Mincho" w:hAnsi="Calibri" w:cs="Times New Roman"/>
          <w:b/>
          <w:lang w:val="en-AU"/>
        </w:rPr>
        <w:t>c</w:t>
      </w:r>
      <w:r w:rsidR="00E26667" w:rsidRPr="00690BA2">
        <w:rPr>
          <w:rFonts w:ascii="Calibri" w:eastAsia="MS Mincho" w:hAnsi="Calibri" w:cs="Times New Roman"/>
          <w:lang w:val="en-AU"/>
        </w:rPr>
        <w:t>)</w:t>
      </w:r>
      <w:r w:rsidR="00E26667" w:rsidRPr="00690BA2">
        <w:rPr>
          <w:lang w:val="en-AU"/>
        </w:rPr>
        <w:t xml:space="preserve">, solving the first-order condition leads to analytical solutions </w:t>
      </w:r>
      <w:r w:rsidR="00E26667" w:rsidRPr="00690BA2">
        <w:rPr>
          <w:rFonts w:ascii="Symbol" w:eastAsia="MS Mincho" w:hAnsi="Symbol" w:cs="Times New Roman"/>
          <w:b/>
          <w:lang w:val="en-AU"/>
        </w:rPr>
        <w:t></w:t>
      </w:r>
      <w:r w:rsidR="00E26667" w:rsidRPr="00690BA2">
        <w:rPr>
          <w:rFonts w:ascii="Calibri" w:eastAsia="MS Mincho" w:hAnsi="Calibri" w:cs="Times New Roman"/>
          <w:lang w:val="en-AU"/>
        </w:rPr>
        <w:t xml:space="preserve"> = (</w:t>
      </w:r>
      <w:r w:rsidR="00C4089E">
        <w:rPr>
          <w:b/>
          <w:lang w:val="en-AU"/>
        </w:rPr>
        <w:t>G</w:t>
      </w:r>
      <w:r w:rsidR="00E26667" w:rsidRPr="00690BA2">
        <w:rPr>
          <w:position w:val="-4"/>
          <w:lang w:val="en-AU"/>
        </w:rPr>
        <w:object w:dxaOrig="240" w:dyaOrig="320" w14:anchorId="3F5F6063">
          <v:shape id="_x0000_i1030" type="#_x0000_t75" style="width:12.9pt;height:15.7pt" o:ole="">
            <v:imagedata r:id="rId18" o:title=""/>
          </v:shape>
          <o:OLEObject Type="Embed" ProgID="Equation.3" ShapeID="_x0000_i1030" DrawAspect="Content" ObjectID="_1271364813" r:id="rId19"/>
        </w:object>
      </w:r>
      <w:r w:rsidR="00C4089E">
        <w:rPr>
          <w:b/>
          <w:lang w:val="en-AU"/>
        </w:rPr>
        <w:t>G</w:t>
      </w:r>
      <w:r w:rsidR="00E26667" w:rsidRPr="00690BA2">
        <w:rPr>
          <w:rFonts w:ascii="Calibri" w:eastAsia="MS Mincho" w:hAnsi="Calibri" w:cs="Times New Roman"/>
          <w:lang w:val="en-AU"/>
        </w:rPr>
        <w:t>’)</w:t>
      </w:r>
      <w:r w:rsidR="00E26667" w:rsidRPr="00690BA2">
        <w:rPr>
          <w:rFonts w:ascii="Calibri" w:eastAsia="MS Mincho" w:hAnsi="Calibri" w:cs="Times New Roman"/>
          <w:vertAlign w:val="superscript"/>
          <w:lang w:val="en-AU"/>
        </w:rPr>
        <w:t>-1</w:t>
      </w:r>
      <w:r w:rsidR="00E26667" w:rsidRPr="00690BA2">
        <w:rPr>
          <w:rFonts w:ascii="Calibri" w:eastAsia="MS Mincho" w:hAnsi="Calibri" w:cs="Times New Roman"/>
          <w:lang w:val="en-AU"/>
        </w:rPr>
        <w:t>(</w:t>
      </w:r>
      <w:r w:rsidR="00C4089E">
        <w:rPr>
          <w:b/>
          <w:lang w:val="en-AU"/>
        </w:rPr>
        <w:t>G</w:t>
      </w:r>
      <w:r w:rsidR="00C4089E">
        <w:rPr>
          <w:rFonts w:ascii="Calibri" w:eastAsia="MS Mincho" w:hAnsi="Calibri" w:cs="Times New Roman"/>
          <w:b/>
          <w:lang w:val="en-AU"/>
        </w:rPr>
        <w:t>p;</w:t>
      </w:r>
      <w:r w:rsidR="00E26667" w:rsidRPr="00690BA2">
        <w:rPr>
          <w:rFonts w:ascii="Calibri" w:eastAsia="MS Mincho" w:hAnsi="Calibri" w:cs="Times New Roman"/>
          <w:vertAlign w:val="subscript"/>
          <w:lang w:val="en-AU"/>
        </w:rPr>
        <w:t>0</w:t>
      </w:r>
      <w:r w:rsidR="00E26667" w:rsidRPr="00690BA2">
        <w:rPr>
          <w:rFonts w:ascii="Calibri" w:eastAsia="MS Mincho" w:hAnsi="Calibri" w:cs="Times New Roman"/>
          <w:lang w:val="en-AU"/>
        </w:rPr>
        <w:t xml:space="preserve"> – </w:t>
      </w:r>
      <w:r w:rsidR="00E26667" w:rsidRPr="00690BA2">
        <w:rPr>
          <w:rFonts w:ascii="Calibri" w:eastAsia="MS Mincho" w:hAnsi="Calibri" w:cs="Times New Roman"/>
          <w:b/>
          <w:lang w:val="en-AU"/>
        </w:rPr>
        <w:t>c</w:t>
      </w:r>
      <w:r w:rsidR="00E26667" w:rsidRPr="00690BA2">
        <w:rPr>
          <w:rFonts w:ascii="Calibri" w:eastAsia="MS Mincho" w:hAnsi="Calibri" w:cs="Times New Roman"/>
          <w:lang w:val="en-AU"/>
        </w:rPr>
        <w:t xml:space="preserve">) </w:t>
      </w:r>
      <w:r w:rsidR="00E26667" w:rsidRPr="00690BA2">
        <w:rPr>
          <w:lang w:val="en-AU"/>
        </w:rPr>
        <w:t xml:space="preserve">and </w:t>
      </w:r>
      <w:r w:rsidR="00C4089E">
        <w:rPr>
          <w:rFonts w:ascii="Calibri" w:eastAsia="MS Mincho" w:hAnsi="Calibri" w:cs="Times New Roman"/>
          <w:b/>
          <w:lang w:val="en-AU"/>
        </w:rPr>
        <w:t>p</w:t>
      </w:r>
      <w:r w:rsidR="00C4089E" w:rsidRPr="00690BA2">
        <w:rPr>
          <w:rFonts w:ascii="Calibri" w:eastAsia="MS Mincho" w:hAnsi="Calibri" w:cs="Times New Roman"/>
          <w:lang w:val="en-AU"/>
        </w:rPr>
        <w:t xml:space="preserve"> </w:t>
      </w:r>
      <w:r w:rsidR="00E26667" w:rsidRPr="00690BA2">
        <w:rPr>
          <w:rFonts w:ascii="Calibri" w:eastAsia="MS Mincho" w:hAnsi="Calibri" w:cs="Times New Roman"/>
          <w:lang w:val="en-AU"/>
        </w:rPr>
        <w:t xml:space="preserve">= </w:t>
      </w:r>
      <w:r w:rsidR="00C4089E">
        <w:rPr>
          <w:rFonts w:ascii="Calibri" w:eastAsia="MS Mincho" w:hAnsi="Calibri" w:cs="Times New Roman"/>
          <w:b/>
          <w:lang w:val="en-AU"/>
        </w:rPr>
        <w:t>p</w:t>
      </w:r>
      <w:r w:rsidR="00C4089E" w:rsidRPr="00690BA2">
        <w:rPr>
          <w:rFonts w:ascii="Calibri" w:eastAsia="MS Mincho" w:hAnsi="Calibri" w:cs="Times New Roman"/>
          <w:vertAlign w:val="subscript"/>
          <w:lang w:val="en-AU"/>
        </w:rPr>
        <w:t>0</w:t>
      </w:r>
      <w:r w:rsidR="00C4089E" w:rsidRPr="00690BA2">
        <w:rPr>
          <w:rFonts w:ascii="Calibri" w:eastAsia="MS Mincho" w:hAnsi="Calibri" w:cs="Times New Roman"/>
          <w:lang w:val="en-AU"/>
        </w:rPr>
        <w:t xml:space="preserve"> </w:t>
      </w:r>
      <w:r w:rsidR="00E26667" w:rsidRPr="00690BA2">
        <w:rPr>
          <w:rFonts w:ascii="Calibri" w:eastAsia="MS Mincho" w:hAnsi="Calibri" w:cs="Times New Roman"/>
          <w:lang w:val="en-AU"/>
        </w:rPr>
        <w:t xml:space="preserve">- </w:t>
      </w:r>
      <w:r w:rsidR="00E26667" w:rsidRPr="00690BA2">
        <w:rPr>
          <w:position w:val="-4"/>
          <w:lang w:val="en-AU"/>
        </w:rPr>
        <w:object w:dxaOrig="240" w:dyaOrig="320" w14:anchorId="49018FCE">
          <v:shape id="_x0000_i1031" type="#_x0000_t75" style="width:12.9pt;height:15.7pt" o:ole="">
            <v:imagedata r:id="rId20" o:title=""/>
          </v:shape>
          <o:OLEObject Type="Embed" ProgID="Equation.3" ShapeID="_x0000_i1031" DrawAspect="Content" ObjectID="_1271364814" r:id="rId21"/>
        </w:object>
      </w:r>
      <w:r w:rsidR="00E26667" w:rsidRPr="00690BA2">
        <w:rPr>
          <w:rFonts w:ascii="Calibri" w:eastAsia="MS Mincho" w:hAnsi="Calibri" w:cs="Times New Roman"/>
          <w:b/>
          <w:lang w:val="en-AU"/>
        </w:rPr>
        <w:t>G</w:t>
      </w:r>
      <w:r w:rsidR="00E26667" w:rsidRPr="00690BA2">
        <w:rPr>
          <w:rFonts w:ascii="Symbol" w:eastAsia="MS Mincho" w:hAnsi="Symbol" w:cs="Times New Roman"/>
          <w:b/>
          <w:lang w:val="en-AU"/>
        </w:rPr>
        <w:t></w:t>
      </w:r>
      <w:r w:rsidR="00E26667" w:rsidRPr="00690BA2">
        <w:rPr>
          <w:lang w:val="en-AU"/>
        </w:rPr>
        <w:t xml:space="preserve">, however these do not guarantee any non-negativity that might need to be imposed on some elements. We therefore add inequality constraints </w:t>
      </w:r>
      <w:r w:rsidR="00E26667" w:rsidRPr="00690BA2">
        <w:rPr>
          <w:i/>
          <w:lang w:val="en-AU"/>
        </w:rPr>
        <w:t>l</w:t>
      </w:r>
      <w:r w:rsidR="00E26667" w:rsidRPr="00690BA2">
        <w:rPr>
          <w:i/>
          <w:vertAlign w:val="subscript"/>
          <w:lang w:val="en-AU"/>
        </w:rPr>
        <w:t>i</w:t>
      </w:r>
      <w:r w:rsidR="00E26667" w:rsidRPr="00690BA2">
        <w:rPr>
          <w:lang w:val="en-AU"/>
        </w:rPr>
        <w:t xml:space="preserve"> ≤ </w:t>
      </w:r>
      <w:r w:rsidR="00E26667" w:rsidRPr="00690BA2">
        <w:rPr>
          <w:i/>
          <w:lang w:val="en-AU"/>
        </w:rPr>
        <w:t>p</w:t>
      </w:r>
      <w:r w:rsidR="00E26667" w:rsidRPr="00690BA2">
        <w:rPr>
          <w:i/>
          <w:vertAlign w:val="subscript"/>
          <w:lang w:val="en-AU"/>
        </w:rPr>
        <w:t>i</w:t>
      </w:r>
      <w:r w:rsidR="00E26667" w:rsidRPr="00690BA2">
        <w:rPr>
          <w:lang w:val="en-AU"/>
        </w:rPr>
        <w:t xml:space="preserve"> ≤ </w:t>
      </w:r>
      <w:r w:rsidR="00E26667" w:rsidRPr="00690BA2">
        <w:rPr>
          <w:i/>
          <w:lang w:val="en-AU"/>
        </w:rPr>
        <w:t>u</w:t>
      </w:r>
      <w:r w:rsidR="00E26667" w:rsidRPr="00690BA2">
        <w:rPr>
          <w:i/>
          <w:vertAlign w:val="subscript"/>
          <w:lang w:val="en-AU"/>
        </w:rPr>
        <w:t>i</w:t>
      </w:r>
      <w:r w:rsidR="00E26667" w:rsidRPr="00690BA2">
        <w:rPr>
          <w:lang w:val="en-AU"/>
        </w:rPr>
        <w:t xml:space="preserve"> forcing the solution to lie within lower and upper bounds </w:t>
      </w:r>
      <w:r w:rsidR="00E26667" w:rsidRPr="00690BA2">
        <w:rPr>
          <w:i/>
          <w:lang w:val="en-AU"/>
        </w:rPr>
        <w:t>l</w:t>
      </w:r>
      <w:r w:rsidR="00E26667" w:rsidRPr="00690BA2">
        <w:rPr>
          <w:i/>
          <w:vertAlign w:val="subscript"/>
          <w:lang w:val="en-AU"/>
        </w:rPr>
        <w:t>i</w:t>
      </w:r>
      <w:r w:rsidR="00E26667" w:rsidRPr="00690BA2">
        <w:rPr>
          <w:lang w:val="en-AU"/>
        </w:rPr>
        <w:t xml:space="preserve">, </w:t>
      </w:r>
      <w:r w:rsidR="00E26667" w:rsidRPr="00690BA2">
        <w:rPr>
          <w:i/>
          <w:lang w:val="en-AU"/>
        </w:rPr>
        <w:t>u</w:t>
      </w:r>
      <w:r w:rsidR="00E26667" w:rsidRPr="00690BA2">
        <w:rPr>
          <w:i/>
          <w:vertAlign w:val="subscript"/>
          <w:lang w:val="en-AU"/>
        </w:rPr>
        <w:t>i</w:t>
      </w:r>
      <w:r w:rsidR="00E26667" w:rsidRPr="00690BA2">
        <w:rPr>
          <w:lang w:val="en-AU"/>
        </w:rPr>
        <w:t xml:space="preserve"> </w:t>
      </w:r>
      <w:r w:rsidR="00E26667" w:rsidRPr="00690BA2">
        <w:rPr>
          <w:lang w:val="en-AU"/>
        </w:rPr>
        <w:sym w:font="Symbol" w:char="F0CE"/>
      </w:r>
      <w:r w:rsidR="00E26667" w:rsidRPr="00690BA2">
        <w:rPr>
          <w:lang w:val="en-AU"/>
        </w:rPr>
        <w:t xml:space="preserve"> [–</w:t>
      </w:r>
      <w:r w:rsidR="00E26667" w:rsidRPr="00690BA2">
        <w:rPr>
          <w:lang w:val="en-AU"/>
        </w:rPr>
        <w:sym w:font="Symbol" w:char="F0A5"/>
      </w:r>
      <w:r w:rsidR="00E26667" w:rsidRPr="00690BA2">
        <w:rPr>
          <w:lang w:val="en-AU"/>
        </w:rPr>
        <w:t>,+</w:t>
      </w:r>
      <w:r w:rsidR="00E26667" w:rsidRPr="00690BA2">
        <w:rPr>
          <w:lang w:val="en-AU"/>
        </w:rPr>
        <w:sym w:font="Symbol" w:char="F0A5"/>
      </w:r>
      <w:r w:rsidR="00E26667" w:rsidRPr="00690BA2">
        <w:rPr>
          <w:lang w:val="en-AU"/>
        </w:rPr>
        <w:t>].</w:t>
      </w:r>
      <w:r w:rsidR="000E2CA8" w:rsidRPr="00690BA2">
        <w:rPr>
          <w:lang w:val="en-AU"/>
        </w:rPr>
        <w:t xml:space="preserve"> These lower and upper bounds result from definitions of accounting variables. For example, the bounds for changes in inventories are [–</w:t>
      </w:r>
      <w:r w:rsidR="000E2CA8" w:rsidRPr="00690BA2">
        <w:rPr>
          <w:lang w:val="en-AU"/>
        </w:rPr>
        <w:sym w:font="Symbol" w:char="F0A5"/>
      </w:r>
      <w:r w:rsidR="000E2CA8" w:rsidRPr="00690BA2">
        <w:rPr>
          <w:lang w:val="en-AU"/>
        </w:rPr>
        <w:t>,+</w:t>
      </w:r>
      <w:r w:rsidR="000E2CA8" w:rsidRPr="00690BA2">
        <w:rPr>
          <w:lang w:val="en-AU"/>
        </w:rPr>
        <w:sym w:font="Symbol" w:char="F0A5"/>
      </w:r>
      <w:r w:rsidR="000E2CA8" w:rsidRPr="00690BA2">
        <w:rPr>
          <w:lang w:val="en-AU"/>
        </w:rPr>
        <w:t>], those for subsidies are [–</w:t>
      </w:r>
      <w:r w:rsidR="000E2CA8" w:rsidRPr="00690BA2">
        <w:rPr>
          <w:lang w:val="en-AU"/>
        </w:rPr>
        <w:sym w:font="Symbol" w:char="F0A5"/>
      </w:r>
      <w:r w:rsidR="000E2CA8" w:rsidRPr="00690BA2">
        <w:rPr>
          <w:lang w:val="en-AU"/>
        </w:rPr>
        <w:t>,0], and those for remaining MRIO elements are are [0,+</w:t>
      </w:r>
      <w:r w:rsidR="000E2CA8" w:rsidRPr="00690BA2">
        <w:rPr>
          <w:lang w:val="en-AU"/>
        </w:rPr>
        <w:sym w:font="Symbol" w:char="F0A5"/>
      </w:r>
      <w:r w:rsidR="000E2CA8" w:rsidRPr="00690BA2">
        <w:rPr>
          <w:lang w:val="en-AU"/>
        </w:rPr>
        <w:t xml:space="preserve">]. </w:t>
      </w:r>
    </w:p>
    <w:p w14:paraId="37307F6F" w14:textId="77777777" w:rsidR="00DA6760" w:rsidRPr="00690BA2" w:rsidRDefault="00E26667" w:rsidP="00DA6760">
      <w:pPr>
        <w:jc w:val="both"/>
        <w:rPr>
          <w:lang w:val="en-AU"/>
        </w:rPr>
      </w:pPr>
      <w:r w:rsidRPr="00690BA2">
        <w:rPr>
          <w:lang w:val="en-AU"/>
        </w:rPr>
        <w:t xml:space="preserve">The mixing of equality and inequality conditions precludes analytical solution, and requires sophisticated numerical solvers. </w:t>
      </w:r>
      <w:r w:rsidR="00DA6760" w:rsidRPr="00690BA2">
        <w:rPr>
          <w:lang w:val="en-AU"/>
        </w:rPr>
        <w:t>Several commercial solvers were tested during Eora’s development phase. Most commercially available solvers such as CPLEX are designed to operate on a single processor lead</w:t>
      </w:r>
      <w:r w:rsidR="00C519AC" w:rsidRPr="00690BA2">
        <w:rPr>
          <w:lang w:val="en-AU"/>
        </w:rPr>
        <w:t>ing</w:t>
      </w:r>
      <w:r w:rsidR="00DA6760" w:rsidRPr="00690BA2">
        <w:rPr>
          <w:lang w:val="en-AU"/>
        </w:rPr>
        <w:t xml:space="preserve"> to unacceptably long runtimes for the reconciliation of the Eora tables. We then focused on parallel optimisation and found that most parallel solvers such as PGAPack or PARAGenesis (which both apply the genetic algorithm) are not applicable to the reconciliation problem of the Eora tables. The GAMS modelling system (</w:t>
      </w:r>
      <w:r w:rsidR="00C519AC" w:rsidRPr="00690BA2">
        <w:rPr>
          <w:lang w:val="en-AU"/>
        </w:rPr>
        <w:t>a</w:t>
      </w:r>
      <w:r w:rsidR="00DA6760" w:rsidRPr="00690BA2">
        <w:rPr>
          <w:lang w:val="en-AU"/>
        </w:rPr>
        <w:t>vailable</w:t>
      </w:r>
      <w:r w:rsidR="00C519AC" w:rsidRPr="00690BA2">
        <w:rPr>
          <w:lang w:val="en-AU"/>
        </w:rPr>
        <w:t xml:space="preserve"> at</w:t>
      </w:r>
      <w:r w:rsidR="00DA6760" w:rsidRPr="00690BA2">
        <w:rPr>
          <w:lang w:val="en-AU"/>
        </w:rPr>
        <w:t xml:space="preserve"> </w:t>
      </w:r>
      <w:hyperlink r:id="rId22" w:history="1">
        <w:r w:rsidR="00DA6760" w:rsidRPr="00690BA2">
          <w:rPr>
            <w:rStyle w:val="a3"/>
            <w:lang w:val="en-AU"/>
          </w:rPr>
          <w:t>http://www.gams.com/</w:t>
        </w:r>
      </w:hyperlink>
      <w:r w:rsidR="00DA6760" w:rsidRPr="00690BA2">
        <w:rPr>
          <w:lang w:val="en-AU"/>
        </w:rPr>
        <w:t>)</w:t>
      </w:r>
      <w:r w:rsidR="00C519AC" w:rsidRPr="00690BA2">
        <w:rPr>
          <w:lang w:val="en-AU"/>
        </w:rPr>
        <w:t xml:space="preserve">, </w:t>
      </w:r>
      <w:r w:rsidR="00DA6760" w:rsidRPr="00690BA2">
        <w:rPr>
          <w:lang w:val="en-AU"/>
        </w:rPr>
        <w:t>which is also popular for MRIO reconciliation, offers an optimiser that is not par</w:t>
      </w:r>
      <w:r w:rsidR="00C519AC" w:rsidRPr="00690BA2">
        <w:rPr>
          <w:lang w:val="en-AU"/>
        </w:rPr>
        <w:t>allelisable. XPRESS (a</w:t>
      </w:r>
      <w:r w:rsidR="00DA6760" w:rsidRPr="00690BA2">
        <w:rPr>
          <w:lang w:val="en-AU"/>
        </w:rPr>
        <w:t xml:space="preserve">vailable </w:t>
      </w:r>
      <w:r w:rsidR="00C519AC" w:rsidRPr="00690BA2">
        <w:rPr>
          <w:rFonts w:cstheme="minorHAnsi"/>
          <w:lang w:val="en-AU"/>
        </w:rPr>
        <w:t>at</w:t>
      </w:r>
      <w:r w:rsidR="00DA6760" w:rsidRPr="00690BA2">
        <w:rPr>
          <w:rFonts w:cstheme="minorHAnsi"/>
          <w:lang w:val="en-AU"/>
        </w:rPr>
        <w:t xml:space="preserve"> </w:t>
      </w:r>
      <w:hyperlink r:id="rId23" w:history="1">
        <w:r w:rsidR="00DA6760" w:rsidRPr="00690BA2">
          <w:rPr>
            <w:rStyle w:val="a3"/>
            <w:rFonts w:cstheme="minorHAnsi"/>
            <w:lang w:val="en-AU"/>
          </w:rPr>
          <w:t>http://www.fico.com/</w:t>
        </w:r>
      </w:hyperlink>
      <w:r w:rsidR="00DA6760" w:rsidRPr="00690BA2">
        <w:rPr>
          <w:rFonts w:cstheme="minorHAnsi"/>
          <w:lang w:val="en-AU"/>
        </w:rPr>
        <w:t xml:space="preserve">) </w:t>
      </w:r>
      <w:r w:rsidR="00DA6760" w:rsidRPr="00690BA2">
        <w:rPr>
          <w:lang w:val="en-AU"/>
        </w:rPr>
        <w:t>offers a parallel optimisation suite for a number of optimisation approaches such as linear programming, mixed-integer programming or quadratic programming. However, the large number of variables within the Eora tables exceeds the design boundaries of XPRESS</w:t>
      </w:r>
      <w:r w:rsidR="00C519AC" w:rsidRPr="00690BA2">
        <w:rPr>
          <w:lang w:val="en-AU"/>
        </w:rPr>
        <w:t xml:space="preserve"> by a factor of 1000</w:t>
      </w:r>
      <w:r w:rsidR="00DA6760" w:rsidRPr="00690BA2">
        <w:rPr>
          <w:lang w:val="en-AU"/>
        </w:rPr>
        <w:t xml:space="preserve">. </w:t>
      </w:r>
      <w:r w:rsidR="00CC43CF" w:rsidRPr="00690BA2">
        <w:rPr>
          <w:lang w:val="en-AU"/>
        </w:rPr>
        <w:t>A parallel version of CPLEX is available for linear and quadratic programming. However, for linear programs, the problem is solved using different solvers in parallel</w:t>
      </w:r>
      <w:r w:rsidR="00853E03" w:rsidRPr="00690BA2">
        <w:rPr>
          <w:lang w:val="en-AU"/>
        </w:rPr>
        <w:t xml:space="preserve"> (see </w:t>
      </w:r>
      <w:hyperlink r:id="rId24" w:history="1">
        <w:r w:rsidR="00853E03" w:rsidRPr="00690BA2">
          <w:rPr>
            <w:rStyle w:val="a3"/>
            <w:lang w:val="en-AU"/>
          </w:rPr>
          <w:t>http://www-01.ibm.com/support/docview.wss?uid=swg21400049</w:t>
        </w:r>
      </w:hyperlink>
      <w:r w:rsidR="00853E03" w:rsidRPr="00690BA2">
        <w:rPr>
          <w:lang w:val="en-AU"/>
        </w:rPr>
        <w:t>)</w:t>
      </w:r>
      <w:r w:rsidR="00CC43CF" w:rsidRPr="00690BA2">
        <w:rPr>
          <w:lang w:val="en-AU"/>
        </w:rPr>
        <w:t>. Each individual solver is executed serially on a single processor. The parallelization therefore doesn’t gain any speed-ups for the individual solvers offered by CPLEX. Detailed explanation on the parallelization of the CPLEX solver for quadratic programming is currently not provided on the CPLEX website (</w:t>
      </w:r>
      <w:r w:rsidR="00BF2CE6" w:rsidRPr="00690BA2">
        <w:rPr>
          <w:lang w:val="en-AU"/>
        </w:rPr>
        <w:t xml:space="preserve">see </w:t>
      </w:r>
      <w:hyperlink r:id="rId25" w:history="1">
        <w:r w:rsidR="00BF2CE6" w:rsidRPr="00690BA2">
          <w:rPr>
            <w:rStyle w:val="a3"/>
            <w:lang w:val="en-AU"/>
          </w:rPr>
          <w:t>http://www.aimms.com/features/solvers/cplex</w:t>
        </w:r>
      </w:hyperlink>
      <w:r w:rsidR="00CC43CF" w:rsidRPr="00690BA2">
        <w:rPr>
          <w:lang w:val="en-AU"/>
        </w:rPr>
        <w:t>)</w:t>
      </w:r>
      <w:r w:rsidR="00D94A4A" w:rsidRPr="00690BA2">
        <w:rPr>
          <w:lang w:val="en-AU"/>
        </w:rPr>
        <w:t>.</w:t>
      </w:r>
      <w:r w:rsidR="00CC43CF" w:rsidRPr="00690BA2">
        <w:rPr>
          <w:lang w:val="en-AU"/>
        </w:rPr>
        <w:t xml:space="preserve"> </w:t>
      </w:r>
      <w:r w:rsidR="00EA61CA" w:rsidRPr="00690BA2">
        <w:rPr>
          <w:lang w:val="en-AU"/>
        </w:rPr>
        <w:t>However, at the time of writing</w:t>
      </w:r>
      <w:r w:rsidR="00CC43CF" w:rsidRPr="00690BA2">
        <w:rPr>
          <w:lang w:val="en-AU"/>
        </w:rPr>
        <w:t xml:space="preserve"> </w:t>
      </w:r>
      <w:r w:rsidR="00D94A4A" w:rsidRPr="00690BA2">
        <w:rPr>
          <w:lang w:val="en-AU"/>
        </w:rPr>
        <w:t xml:space="preserve">CPLEX </w:t>
      </w:r>
      <w:r w:rsidR="00EA61CA" w:rsidRPr="00690BA2">
        <w:rPr>
          <w:lang w:val="en-AU"/>
        </w:rPr>
        <w:t>only supported</w:t>
      </w:r>
      <w:r w:rsidR="00D94A4A" w:rsidRPr="00690BA2">
        <w:rPr>
          <w:lang w:val="en-AU"/>
        </w:rPr>
        <w:t xml:space="preserve"> linear constraints for quadratic programming, but no</w:t>
      </w:r>
      <w:r w:rsidR="00E807CD" w:rsidRPr="00690BA2">
        <w:rPr>
          <w:lang w:val="en-AU"/>
        </w:rPr>
        <w:t>t</w:t>
      </w:r>
      <w:r w:rsidR="00D94A4A" w:rsidRPr="00690BA2">
        <w:rPr>
          <w:lang w:val="en-AU"/>
        </w:rPr>
        <w:t xml:space="preserve"> </w:t>
      </w:r>
      <w:r w:rsidR="00CC43CF" w:rsidRPr="00690BA2">
        <w:rPr>
          <w:lang w:val="en-AU"/>
        </w:rPr>
        <w:t xml:space="preserve">boundary constraints. Hence, CPLEX’s </w:t>
      </w:r>
      <w:r w:rsidR="00EA61CA" w:rsidRPr="00690BA2">
        <w:rPr>
          <w:lang w:val="en-AU"/>
        </w:rPr>
        <w:t>quadratic programming solver could not be applied to Eora’s</w:t>
      </w:r>
      <w:r w:rsidR="00CC43CF" w:rsidRPr="00690BA2">
        <w:rPr>
          <w:lang w:val="en-AU"/>
        </w:rPr>
        <w:t xml:space="preserve"> particular </w:t>
      </w:r>
      <w:r w:rsidR="00EA61CA" w:rsidRPr="00690BA2">
        <w:rPr>
          <w:lang w:val="en-AU"/>
        </w:rPr>
        <w:t xml:space="preserve">optimization </w:t>
      </w:r>
      <w:r w:rsidR="00CC43CF" w:rsidRPr="00690BA2">
        <w:rPr>
          <w:lang w:val="en-AU"/>
        </w:rPr>
        <w:t>problem.</w:t>
      </w:r>
      <w:r w:rsidR="00DA6760" w:rsidRPr="00690BA2">
        <w:rPr>
          <w:lang w:val="en-AU"/>
        </w:rPr>
        <w:t xml:space="preserve"> </w:t>
      </w:r>
      <w:r w:rsidR="00DF211F" w:rsidRPr="00690BA2">
        <w:rPr>
          <w:lang w:val="en-AU"/>
        </w:rPr>
        <w:t xml:space="preserve">During the </w:t>
      </w:r>
      <w:r w:rsidR="00EA61CA" w:rsidRPr="00690BA2">
        <w:rPr>
          <w:lang w:val="en-AU"/>
        </w:rPr>
        <w:t xml:space="preserve">earlier </w:t>
      </w:r>
      <w:r w:rsidR="00DF211F" w:rsidRPr="00690BA2">
        <w:rPr>
          <w:lang w:val="en-AU"/>
        </w:rPr>
        <w:t xml:space="preserve">development of Aisha, a </w:t>
      </w:r>
      <w:r w:rsidR="00EA61CA" w:rsidRPr="00690BA2">
        <w:rPr>
          <w:lang w:val="en-AU"/>
        </w:rPr>
        <w:t xml:space="preserve">distributed-memory-type </w:t>
      </w:r>
      <w:r w:rsidR="00E807CD" w:rsidRPr="00690BA2">
        <w:rPr>
          <w:lang w:val="en-AU"/>
        </w:rPr>
        <w:t>parallelis</w:t>
      </w:r>
      <w:r w:rsidR="00DF211F" w:rsidRPr="00690BA2">
        <w:rPr>
          <w:lang w:val="en-AU"/>
        </w:rPr>
        <w:t xml:space="preserve">ation of CPLEX using MPI was investigated. </w:t>
      </w:r>
      <w:r w:rsidR="00C81070" w:rsidRPr="00690BA2">
        <w:rPr>
          <w:lang w:val="en-AU"/>
        </w:rPr>
        <w:t>This approach proved to be unsuccessful</w:t>
      </w:r>
      <w:r w:rsidR="00EA61CA" w:rsidRPr="00690BA2">
        <w:rPr>
          <w:lang w:val="en-AU"/>
        </w:rPr>
        <w:t xml:space="preserve"> because t</w:t>
      </w:r>
      <w:r w:rsidR="00DA6760" w:rsidRPr="00690BA2">
        <w:rPr>
          <w:lang w:val="en-AU"/>
        </w:rPr>
        <w:t xml:space="preserve">he communication overhead caused by the </w:t>
      </w:r>
      <w:r w:rsidR="00DA6760" w:rsidRPr="00690BA2">
        <w:rPr>
          <w:lang w:val="en-AU"/>
        </w:rPr>
        <w:lastRenderedPageBreak/>
        <w:t>exchange of data between the different computing nodes eliminated any computational speedups obtained through multi-core parallelisation. A good overview of available optim</w:t>
      </w:r>
      <w:r w:rsidR="00FE4967" w:rsidRPr="00690BA2">
        <w:rPr>
          <w:lang w:val="en-AU"/>
        </w:rPr>
        <w:t>isation packages is available at</w:t>
      </w:r>
      <w:r w:rsidR="00DA6760" w:rsidRPr="00690BA2">
        <w:rPr>
          <w:lang w:val="en-AU"/>
        </w:rPr>
        <w:t xml:space="preserve"> </w:t>
      </w:r>
      <w:hyperlink r:id="rId26" w:history="1">
        <w:r w:rsidR="00DA6760" w:rsidRPr="00690BA2">
          <w:rPr>
            <w:rStyle w:val="a3"/>
            <w:lang w:val="en-AU"/>
          </w:rPr>
          <w:t>http://www.mat.univie.ac.at/~neum/glopt/software_g.html</w:t>
        </w:r>
      </w:hyperlink>
      <w:r w:rsidR="00DA6760" w:rsidRPr="00690BA2">
        <w:rPr>
          <w:lang w:val="en-AU"/>
        </w:rPr>
        <w:t xml:space="preserve">. </w:t>
      </w:r>
    </w:p>
    <w:p w14:paraId="5A9588AF" w14:textId="77777777" w:rsidR="008968F3" w:rsidRPr="00690BA2" w:rsidRDefault="00D52601" w:rsidP="008968F3">
      <w:pPr>
        <w:jc w:val="both"/>
        <w:rPr>
          <w:lang w:val="en-AU"/>
        </w:rPr>
      </w:pPr>
      <w:r w:rsidRPr="00690BA2">
        <w:rPr>
          <w:lang w:val="en-AU"/>
        </w:rPr>
        <w:t xml:space="preserve">As a result of the unavailability of commercial solvers, we resorted to writing tailored QP solvers. </w:t>
      </w:r>
      <w:r w:rsidR="008968F3" w:rsidRPr="00690BA2">
        <w:rPr>
          <w:lang w:val="en-AU"/>
        </w:rPr>
        <w:t>A</w:t>
      </w:r>
      <w:r w:rsidRPr="00690BA2">
        <w:rPr>
          <w:lang w:val="en-AU"/>
        </w:rPr>
        <w:t>t the time of writing, the AISHA</w:t>
      </w:r>
      <w:r w:rsidR="008968F3" w:rsidRPr="00690BA2">
        <w:rPr>
          <w:lang w:val="en-AU"/>
        </w:rPr>
        <w:t xml:space="preserve"> tool offers two optimisation algorithms to solve van der Ploeg’s generalised optimisation problem</w:t>
      </w:r>
      <w:r w:rsidRPr="00690BA2">
        <w:rPr>
          <w:lang w:val="en-AU"/>
        </w:rPr>
        <w:t xml:space="preserve"> for a quadratic objective function</w:t>
      </w:r>
      <w:r w:rsidR="008968F3" w:rsidRPr="00690BA2">
        <w:rPr>
          <w:lang w:val="en-AU"/>
        </w:rPr>
        <w:t xml:space="preserve">. The first one is a QP </w:t>
      </w:r>
      <w:r w:rsidRPr="00690BA2">
        <w:rPr>
          <w:lang w:val="en-AU"/>
        </w:rPr>
        <w:t>method described by</w:t>
      </w:r>
      <w:r w:rsidR="008968F3" w:rsidRPr="00690BA2">
        <w:rPr>
          <w:lang w:val="en-AU"/>
        </w:rPr>
        <w:t xml:space="preserve"> Huang </w:t>
      </w:r>
      <w:r w:rsidR="008968F3" w:rsidRPr="00690BA2">
        <w:rPr>
          <w:i/>
          <w:lang w:val="en-AU"/>
        </w:rPr>
        <w:t>et al</w:t>
      </w:r>
      <w:r w:rsidRPr="00690BA2">
        <w:rPr>
          <w:lang w:val="en-AU"/>
        </w:rPr>
        <w:t xml:space="preserve"> </w:t>
      </w:r>
      <w:r w:rsidR="00F9533E" w:rsidRPr="00690BA2">
        <w:rPr>
          <w:lang w:val="en-AU"/>
        </w:rPr>
        <w:fldChar w:fldCharType="begin"/>
      </w:r>
      <w:r w:rsidR="004B40E9">
        <w:rPr>
          <w:lang w:val="en-AU"/>
        </w:rPr>
        <w:instrText xml:space="preserve"> ADDIN EN.CITE &lt;EndNote&gt;&lt;Cite&gt;&lt;Author&gt;Huang&lt;/Author&gt;&lt;Year&gt;2008&lt;/Year&gt;&lt;RecNum&gt;3797&lt;/RecNum&gt;&lt;DisplayText&gt;[11]&lt;/DisplayText&gt;&lt;record&gt;&lt;rec-number&gt;3797&lt;/rec-number&gt;&lt;foreign-keys&gt;&lt;key app="EN" db-id="p9fs00wesf9at6ex2z155zzw0az0ppdfpzp0"&gt;3797&lt;/key&gt;&lt;/foreign-keys&gt;&lt;ref-type name="Journal Article"&gt;17&lt;/ref-type&gt;&lt;contributors&gt;&lt;authors&gt;&lt;author&gt;Huang, W.&lt;/author&gt;&lt;author&gt;Kobayashi, S.&lt;/author&gt;&lt;author&gt;Tanji, H.&lt;/author&gt;&lt;/authors&gt;&lt;/contributors&gt;&lt;titles&gt;&lt;title&gt;Updating an input-output matrix with sign-preservation: Some improved objective functions and their solutions&lt;/title&gt;&lt;secondary-title&gt;Economic Systems Research&lt;/secondary-title&gt;&lt;/titles&gt;&lt;periodical&gt;&lt;full-title&gt;Economic Systems Research&lt;/full-title&gt;&lt;/periodical&gt;&lt;pages&gt;111-123&lt;/pages&gt;&lt;volume&gt;20&lt;/volume&gt;&lt;dates&gt;&lt;year&gt;2008&lt;/year&gt;&lt;/dates&gt;&lt;urls&gt;&lt;/urls&gt;&lt;/record&gt;&lt;/Cite&gt;&lt;/EndNote&gt;</w:instrText>
      </w:r>
      <w:r w:rsidR="00F9533E" w:rsidRPr="00690BA2">
        <w:rPr>
          <w:lang w:val="en-AU"/>
        </w:rPr>
        <w:fldChar w:fldCharType="separate"/>
      </w:r>
      <w:r w:rsidR="007C184D">
        <w:rPr>
          <w:noProof/>
          <w:lang w:val="en-AU"/>
        </w:rPr>
        <w:t>[</w:t>
      </w:r>
      <w:hyperlink w:anchor="_ENREF_11" w:tooltip="Huang, 2008 #3797" w:history="1">
        <w:r w:rsidR="004B40E9">
          <w:rPr>
            <w:noProof/>
            <w:lang w:val="en-AU"/>
          </w:rPr>
          <w:t>11</w:t>
        </w:r>
      </w:hyperlink>
      <w:r w:rsidR="007C184D">
        <w:rPr>
          <w:noProof/>
          <w:lang w:val="en-AU"/>
        </w:rPr>
        <w:t>]</w:t>
      </w:r>
      <w:r w:rsidR="00F9533E" w:rsidRPr="00690BA2">
        <w:rPr>
          <w:lang w:val="en-AU"/>
        </w:rPr>
        <w:fldChar w:fldCharType="end"/>
      </w:r>
      <w:r w:rsidR="008968F3" w:rsidRPr="00690BA2">
        <w:rPr>
          <w:lang w:val="en-AU"/>
        </w:rPr>
        <w:t>, the second one is based on Cimmino’s Algorithm (</w:t>
      </w:r>
      <w:r w:rsidR="00A1515E" w:rsidRPr="00690BA2">
        <w:rPr>
          <w:lang w:val="en-AU"/>
        </w:rPr>
        <w:t xml:space="preserve">see </w:t>
      </w:r>
      <w:r w:rsidR="00F9533E" w:rsidRPr="00690BA2">
        <w:rPr>
          <w:lang w:val="en-AU"/>
        </w:rPr>
        <w:fldChar w:fldCharType="begin"/>
      </w:r>
      <w:r w:rsidR="004B40E9">
        <w:rPr>
          <w:lang w:val="en-AU"/>
        </w:rPr>
        <w:instrText xml:space="preserve"> ADDIN EN.CITE &lt;EndNote&gt;&lt;Cite&gt;&lt;Author&gt;Censor&lt;/Author&gt;&lt;Year&gt;1997&lt;/Year&gt;&lt;RecNum&gt;3798&lt;/RecNum&gt;&lt;DisplayText&gt;[12]&lt;/DisplayText&gt;&lt;record&gt;&lt;rec-number&gt;3798&lt;/rec-number&gt;&lt;foreign-keys&gt;&lt;key app="EN" db-id="p9fs00wesf9at6ex2z155zzw0az0ppdfpzp0"&gt;3798&lt;/key&gt;&lt;/foreign-keys&gt;&lt;ref-type name="Book"&gt;6&lt;/ref-type&gt;&lt;contributors&gt;&lt;authors&gt;&lt;author&gt;Censor, Y.&lt;/author&gt;&lt;author&gt;Zenios, S. A.&lt;/author&gt;&lt;/authors&gt;&lt;/contributors&gt;&lt;titles&gt;&lt;title&gt;Parallel Optimization: Theory, Algorithms, and Applications&lt;/title&gt;&lt;/titles&gt;&lt;dates&gt;&lt;year&gt;1997&lt;/year&gt;&lt;/dates&gt;&lt;pub-location&gt;New York, USA&lt;/pub-location&gt;&lt;publisher&gt;Oxford University Press&lt;/publisher&gt;&lt;urls&gt;&lt;/urls&gt;&lt;/record&gt;&lt;/Cite&gt;&lt;/EndNote&gt;</w:instrText>
      </w:r>
      <w:r w:rsidR="00F9533E" w:rsidRPr="00690BA2">
        <w:rPr>
          <w:lang w:val="en-AU"/>
        </w:rPr>
        <w:fldChar w:fldCharType="separate"/>
      </w:r>
      <w:r w:rsidR="007C184D">
        <w:rPr>
          <w:noProof/>
          <w:lang w:val="en-AU"/>
        </w:rPr>
        <w:t>[</w:t>
      </w:r>
      <w:hyperlink w:anchor="_ENREF_12" w:tooltip="Censor, 1997 #3798" w:history="1">
        <w:r w:rsidR="004B40E9">
          <w:rPr>
            <w:noProof/>
            <w:lang w:val="en-AU"/>
          </w:rPr>
          <w:t>12</w:t>
        </w:r>
      </w:hyperlink>
      <w:r w:rsidR="007C184D">
        <w:rPr>
          <w:noProof/>
          <w:lang w:val="en-AU"/>
        </w:rPr>
        <w:t>]</w:t>
      </w:r>
      <w:r w:rsidR="00F9533E" w:rsidRPr="00690BA2">
        <w:rPr>
          <w:lang w:val="en-AU"/>
        </w:rPr>
        <w:fldChar w:fldCharType="end"/>
      </w:r>
      <w:r w:rsidR="008968F3" w:rsidRPr="00690BA2">
        <w:rPr>
          <w:lang w:val="en-AU"/>
        </w:rPr>
        <w:t>)</w:t>
      </w:r>
      <w:r w:rsidR="00EA61CA" w:rsidRPr="00690BA2">
        <w:rPr>
          <w:lang w:val="en-AU"/>
        </w:rPr>
        <w:t>.</w:t>
      </w:r>
    </w:p>
    <w:p w14:paraId="35A986BA" w14:textId="77777777" w:rsidR="00EA61CA" w:rsidRPr="00690BA2" w:rsidRDefault="00EA61CA" w:rsidP="008968F3">
      <w:pPr>
        <w:jc w:val="both"/>
        <w:rPr>
          <w:lang w:val="en-AU"/>
        </w:rPr>
      </w:pPr>
    </w:p>
    <w:p w14:paraId="43A26FA7" w14:textId="77777777" w:rsidR="00A1515E" w:rsidRPr="00690BA2" w:rsidRDefault="00A1515E" w:rsidP="00A1515E">
      <w:pPr>
        <w:tabs>
          <w:tab w:val="left" w:pos="720"/>
          <w:tab w:val="left" w:pos="8460"/>
        </w:tabs>
        <w:jc w:val="both"/>
        <w:rPr>
          <w:b/>
          <w:lang w:val="en-AU"/>
        </w:rPr>
      </w:pPr>
      <w:r w:rsidRPr="00690BA2">
        <w:rPr>
          <w:b/>
          <w:lang w:val="en-AU"/>
        </w:rPr>
        <w:t>S2.2 RAS variants</w:t>
      </w:r>
    </w:p>
    <w:p w14:paraId="49A22A97" w14:textId="77777777" w:rsidR="004346D1" w:rsidRPr="00690BA2" w:rsidRDefault="008968F3" w:rsidP="00DA6760">
      <w:pPr>
        <w:jc w:val="both"/>
        <w:rPr>
          <w:lang w:val="en-AU"/>
        </w:rPr>
      </w:pPr>
      <w:r w:rsidRPr="00690BA2">
        <w:rPr>
          <w:lang w:val="en-AU"/>
        </w:rPr>
        <w:t>A</w:t>
      </w:r>
      <w:r w:rsidR="00A1515E" w:rsidRPr="00690BA2">
        <w:rPr>
          <w:lang w:val="en-AU"/>
        </w:rPr>
        <w:t>ISHA</w:t>
      </w:r>
      <w:r w:rsidRPr="00690BA2">
        <w:rPr>
          <w:lang w:val="en-AU"/>
        </w:rPr>
        <w:t xml:space="preserve"> also offers a RAS-type optimisation algorithm called KRAS (see </w:t>
      </w:r>
      <w:r w:rsidR="00F9533E" w:rsidRPr="00690BA2">
        <w:rPr>
          <w:lang w:val="en-AU"/>
        </w:rPr>
        <w:fldChar w:fldCharType="begin"/>
      </w:r>
      <w:r w:rsidR="004B40E9">
        <w:rPr>
          <w:lang w:val="en-AU"/>
        </w:rPr>
        <w:instrText xml:space="preserve"> ADDIN EN.CITE &lt;EndNote&gt;&lt;Cite&gt;&lt;Author&gt;Lenzen&lt;/Author&gt;&lt;Year&gt;2009&lt;/Year&gt;&lt;RecNum&gt;3796&lt;/RecNum&gt;&lt;DisplayText&gt;[10]&lt;/DisplayText&gt;&lt;record&gt;&lt;rec-number&gt;3796&lt;/rec-number&gt;&lt;foreign-keys&gt;&lt;key app="EN" db-id="p9fs00wesf9at6ex2z155zzw0az0ppdfpzp0"&gt;3796&lt;/key&gt;&lt;/foreign-keys&gt;&lt;ref-type name="Journal Article"&gt;17&lt;/ref-type&gt;&lt;contributors&gt;&lt;authors&gt;&lt;author&gt;Lenzen, M.&lt;/author&gt;&lt;author&gt;Gallego, B.&lt;/author&gt;&lt;author&gt;Wood, R.&lt;/author&gt;&lt;/authors&gt;&lt;/contributors&gt;&lt;titles&gt;&lt;title&gt;Matrix balancing under conflicting information&lt;/title&gt;&lt;secondary-title&gt;Economic Systems Research&lt;/secondary-title&gt;&lt;/titles&gt;&lt;periodical&gt;&lt;full-title&gt;Economic Systems Research&lt;/full-title&gt;&lt;/periodical&gt;&lt;pages&gt;23-44&lt;/pages&gt;&lt;volume&gt;21&lt;/volume&gt;&lt;number&gt;1&lt;/number&gt;&lt;dates&gt;&lt;year&gt;2009&lt;/year&gt;&lt;/dates&gt;&lt;urls&gt;&lt;/urls&gt;&lt;/record&gt;&lt;/Cite&gt;&lt;/EndNote&gt;</w:instrText>
      </w:r>
      <w:r w:rsidR="00F9533E" w:rsidRPr="00690BA2">
        <w:rPr>
          <w:lang w:val="en-AU"/>
        </w:rPr>
        <w:fldChar w:fldCharType="separate"/>
      </w:r>
      <w:r w:rsidR="007C184D">
        <w:rPr>
          <w:noProof/>
          <w:lang w:val="en-AU"/>
        </w:rPr>
        <w:t>[</w:t>
      </w:r>
      <w:hyperlink w:anchor="_ENREF_10" w:tooltip="Lenzen, 2009 #3796" w:history="1">
        <w:r w:rsidR="004B40E9">
          <w:rPr>
            <w:noProof/>
            <w:lang w:val="en-AU"/>
          </w:rPr>
          <w:t>10</w:t>
        </w:r>
      </w:hyperlink>
      <w:r w:rsidR="007C184D">
        <w:rPr>
          <w:noProof/>
          <w:lang w:val="en-AU"/>
        </w:rPr>
        <w:t>]</w:t>
      </w:r>
      <w:r w:rsidR="00F9533E" w:rsidRPr="00690BA2">
        <w:rPr>
          <w:lang w:val="en-AU"/>
        </w:rPr>
        <w:fldChar w:fldCharType="end"/>
      </w:r>
      <w:r w:rsidRPr="00690BA2">
        <w:rPr>
          <w:lang w:val="en-AU"/>
        </w:rPr>
        <w:t>)</w:t>
      </w:r>
      <w:r w:rsidR="00A1515E" w:rsidRPr="00690BA2">
        <w:rPr>
          <w:lang w:val="en-AU"/>
        </w:rPr>
        <w:t>,</w:t>
      </w:r>
      <w:r w:rsidRPr="00690BA2">
        <w:rPr>
          <w:lang w:val="en-AU"/>
        </w:rPr>
        <w:t xml:space="preserve"> which is an extension of RAS that can be applied to RAS-type problems such as the one given in Equation S2</w:t>
      </w:r>
      <w:r w:rsidR="00A1515E" w:rsidRPr="00690BA2">
        <w:rPr>
          <w:lang w:val="en-AU"/>
        </w:rPr>
        <w:t xml:space="preserve">, where the objective function is </w:t>
      </w:r>
    </w:p>
    <w:p w14:paraId="6D48C349" w14:textId="77777777" w:rsidR="004346D1" w:rsidRPr="00690BA2" w:rsidRDefault="004346D1" w:rsidP="00DA6760">
      <w:pPr>
        <w:jc w:val="both"/>
        <w:rPr>
          <w:lang w:val="en-AU"/>
        </w:rPr>
      </w:pPr>
      <m:oMathPara>
        <m:oMath>
          <m:r>
            <w:rPr>
              <w:rFonts w:ascii="Cambria Math" w:hAnsi="Cambria Math"/>
              <w:lang w:val="en-AU"/>
            </w:rPr>
            <m:t>f</m:t>
          </m:r>
          <m:d>
            <m:dPr>
              <m:ctrlPr>
                <w:rPr>
                  <w:rFonts w:ascii="Cambria Math" w:hAnsi="Cambria Math"/>
                  <w:i/>
                  <w:lang w:val="en-AU"/>
                </w:rPr>
              </m:ctrlPr>
            </m:dPr>
            <m:e>
              <m:r>
                <m:rPr>
                  <m:sty m:val="b"/>
                </m:rPr>
                <w:rPr>
                  <w:rFonts w:ascii="Cambria Math" w:hAnsi="Cambria Math"/>
                  <w:lang w:val="en-AU"/>
                </w:rPr>
                <m:t>p</m:t>
              </m:r>
              <m:r>
                <w:rPr>
                  <w:rFonts w:ascii="Cambria Math" w:hAnsi="Cambria Math"/>
                  <w:lang w:val="en-AU"/>
                </w:rPr>
                <m:t>,</m:t>
              </m:r>
              <m:sSub>
                <m:sSubPr>
                  <m:ctrlPr>
                    <w:rPr>
                      <w:rFonts w:ascii="Cambria Math" w:hAnsi="Cambria Math"/>
                      <w:i/>
                      <w:lang w:val="en-AU"/>
                    </w:rPr>
                  </m:ctrlPr>
                </m:sSubPr>
                <m:e>
                  <m:r>
                    <m:rPr>
                      <m:sty m:val="b"/>
                    </m:rPr>
                    <w:rPr>
                      <w:rFonts w:ascii="Cambria Math" w:hAnsi="Cambria Math"/>
                      <w:lang w:val="en-AU"/>
                    </w:rPr>
                    <m:t>p</m:t>
                  </m:r>
                </m:e>
                <m:sub>
                  <m:r>
                    <w:rPr>
                      <w:rFonts w:ascii="Cambria Math" w:hAnsi="Cambria Math"/>
                      <w:lang w:val="en-AU"/>
                    </w:rPr>
                    <m:t>0</m:t>
                  </m:r>
                </m:sub>
              </m:sSub>
            </m:e>
          </m:d>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j</m:t>
              </m:r>
            </m:sub>
            <m:sup>
              <m:r>
                <w:rPr>
                  <w:rFonts w:ascii="Cambria Math" w:hAnsi="Cambria Math"/>
                  <w:lang w:val="en-AU"/>
                </w:rPr>
                <m:t>N</m:t>
              </m:r>
            </m:sup>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r>
                <m:rPr>
                  <m:sty m:val="p"/>
                </m:rPr>
                <w:rPr>
                  <w:rFonts w:ascii="Cambria Math" w:hAnsi="Cambria Math"/>
                  <w:lang w:val="en-AU"/>
                </w:rPr>
                <m:t>ln⁡</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num>
                    <m:den>
                      <m:r>
                        <w:rPr>
                          <w:rFonts w:ascii="Cambria Math" w:hAnsi="Cambria Math"/>
                          <w:lang w:val="en-AU"/>
                        </w:rPr>
                        <m:t>e</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0,j</m:t>
                          </m:r>
                        </m:sub>
                      </m:sSub>
                    </m:den>
                  </m:f>
                </m:e>
              </m:d>
            </m:e>
          </m:nary>
        </m:oMath>
      </m:oMathPara>
    </w:p>
    <w:p w14:paraId="1B78BEF5" w14:textId="77777777" w:rsidR="002A4FC5" w:rsidRPr="00690BA2" w:rsidRDefault="006A5636" w:rsidP="00DA6760">
      <w:pPr>
        <w:jc w:val="both"/>
        <w:rPr>
          <w:lang w:val="en-AU"/>
        </w:rPr>
      </w:pPr>
      <w:r w:rsidRPr="00690BA2">
        <w:rPr>
          <w:lang w:val="en-AU"/>
        </w:rPr>
        <w:t xml:space="preserve">Let </w:t>
      </w:r>
      <w:r w:rsidRPr="00690BA2">
        <w:rPr>
          <w:i/>
          <w:lang w:val="en-AU"/>
        </w:rPr>
        <w:t>j</w:t>
      </w:r>
      <w:r w:rsidRPr="00690BA2">
        <w:rPr>
          <w:lang w:val="en-AU"/>
        </w:rPr>
        <w:t xml:space="preserve"> be the counter over the elements of </w:t>
      </w:r>
      <w:r w:rsidRPr="00690BA2">
        <w:rPr>
          <w:b/>
          <w:lang w:val="en-AU"/>
        </w:rPr>
        <w:t>p</w:t>
      </w:r>
      <w:r w:rsidRPr="00690BA2">
        <w:rPr>
          <w:lang w:val="en-AU"/>
        </w:rPr>
        <w:t xml:space="preserve"> and the columns of </w:t>
      </w:r>
      <w:r w:rsidR="00163A7F">
        <w:rPr>
          <w:b/>
          <w:lang w:val="en-AU"/>
        </w:rPr>
        <w:t>G</w:t>
      </w:r>
      <w:r w:rsidRPr="00690BA2">
        <w:rPr>
          <w:lang w:val="en-AU"/>
        </w:rPr>
        <w:t xml:space="preserve">, let </w:t>
      </w:r>
      <w:r w:rsidR="002E6448" w:rsidRPr="00690BA2">
        <w:rPr>
          <w:i/>
          <w:lang w:val="en-AU"/>
        </w:rPr>
        <w:t>i</w:t>
      </w:r>
      <w:r w:rsidRPr="00690BA2">
        <w:rPr>
          <w:lang w:val="en-AU"/>
        </w:rPr>
        <w:t xml:space="preserve"> be the counter over the rows of </w:t>
      </w:r>
      <w:r w:rsidR="00163A7F">
        <w:rPr>
          <w:b/>
          <w:lang w:val="en-AU"/>
        </w:rPr>
        <w:t>G</w:t>
      </w:r>
      <w:r w:rsidR="00117C99" w:rsidRPr="00690BA2">
        <w:rPr>
          <w:lang w:val="en-AU"/>
        </w:rPr>
        <w:t>,</w:t>
      </w:r>
      <w:r w:rsidRPr="00690BA2">
        <w:rPr>
          <w:lang w:val="en-AU"/>
        </w:rPr>
        <w:t xml:space="preserve"> and let </w:t>
      </w:r>
      <w:r w:rsidRPr="00690BA2">
        <w:rPr>
          <w:i/>
          <w:lang w:val="en-AU"/>
        </w:rPr>
        <w:t>n</w:t>
      </w:r>
      <w:r w:rsidRPr="00690BA2">
        <w:rPr>
          <w:lang w:val="en-AU"/>
        </w:rPr>
        <w:t xml:space="preserve"> be the current iteration step. Let </w:t>
      </w:r>
      <w:r w:rsidRPr="00690BA2">
        <w:rPr>
          <w:i/>
          <w:lang w:val="en-AU"/>
        </w:rPr>
        <w:t>N</w:t>
      </w:r>
      <w:r w:rsidRPr="00690BA2">
        <w:rPr>
          <w:lang w:val="en-AU"/>
        </w:rPr>
        <w:t xml:space="preserve"> be the total number of elements in </w:t>
      </w:r>
      <w:r w:rsidRPr="00690BA2">
        <w:rPr>
          <w:b/>
          <w:lang w:val="en-AU"/>
        </w:rPr>
        <w:t>p</w:t>
      </w:r>
      <w:r w:rsidRPr="00690BA2">
        <w:rPr>
          <w:lang w:val="en-AU"/>
        </w:rPr>
        <w:t xml:space="preserve"> and let </w:t>
      </w:r>
      <w:r w:rsidRPr="00690BA2">
        <w:rPr>
          <w:i/>
          <w:lang w:val="en-AU"/>
        </w:rPr>
        <w:t>M</w:t>
      </w:r>
      <w:r w:rsidRPr="00690BA2">
        <w:rPr>
          <w:lang w:val="en-AU"/>
        </w:rPr>
        <w:t xml:space="preserve"> be the total number of constraints (which is equal to the</w:t>
      </w:r>
      <w:r w:rsidR="002E6448" w:rsidRPr="00690BA2">
        <w:rPr>
          <w:lang w:val="en-AU"/>
        </w:rPr>
        <w:t xml:space="preserve"> number of</w:t>
      </w:r>
      <w:r w:rsidRPr="00690BA2">
        <w:rPr>
          <w:lang w:val="en-AU"/>
        </w:rPr>
        <w:t xml:space="preserve"> rows </w:t>
      </w:r>
      <w:r w:rsidR="002E6448" w:rsidRPr="00690BA2">
        <w:rPr>
          <w:lang w:val="en-AU"/>
        </w:rPr>
        <w:t xml:space="preserve">in </w:t>
      </w:r>
      <w:r w:rsidR="00163A7F">
        <w:rPr>
          <w:b/>
          <w:lang w:val="en-AU"/>
        </w:rPr>
        <w:t>G</w:t>
      </w:r>
      <w:r w:rsidR="002E6448" w:rsidRPr="00690BA2">
        <w:rPr>
          <w:lang w:val="en-AU"/>
        </w:rPr>
        <w:t>).</w:t>
      </w:r>
      <w:r w:rsidRPr="00690BA2">
        <w:rPr>
          <w:lang w:val="en-AU"/>
        </w:rPr>
        <w:t xml:space="preserve"> </w:t>
      </w:r>
      <w:r w:rsidR="007621FB" w:rsidRPr="00690BA2">
        <w:rPr>
          <w:lang w:val="en-AU"/>
        </w:rPr>
        <w:t xml:space="preserve">Let </w:t>
      </w:r>
      <m:oMath>
        <m:sSub>
          <m:sSubPr>
            <m:ctrlPr>
              <w:rPr>
                <w:rFonts w:ascii="Cambria Math" w:hAnsi="Cambria Math"/>
                <w:i/>
                <w:lang w:val="en-AU"/>
              </w:rPr>
            </m:ctrlPr>
          </m:sSubPr>
          <m:e>
            <m:r>
              <w:rPr>
                <w:rFonts w:ascii="Cambria Math" w:hAnsi="Cambria Math"/>
                <w:lang w:val="en-AU"/>
              </w:rPr>
              <m:t>λ</m:t>
            </m:r>
          </m:e>
          <m:sub>
            <m:r>
              <w:rPr>
                <w:rFonts w:ascii="Cambria Math" w:hAnsi="Cambria Math"/>
                <w:lang w:val="en-AU"/>
              </w:rPr>
              <m:t>i</m:t>
            </m:r>
          </m:sub>
        </m:sSub>
      </m:oMath>
      <w:r w:rsidR="007621FB" w:rsidRPr="00690BA2">
        <w:rPr>
          <w:lang w:val="en-AU"/>
        </w:rPr>
        <w:t xml:space="preserve"> </w:t>
      </w:r>
      <w:r w:rsidR="00EA61CA" w:rsidRPr="00690BA2">
        <w:rPr>
          <w:lang w:val="en-AU"/>
        </w:rPr>
        <w:t xml:space="preserve">denote </w:t>
      </w:r>
      <w:r w:rsidR="007621FB" w:rsidRPr="00690BA2">
        <w:rPr>
          <w:lang w:val="en-AU"/>
        </w:rPr>
        <w:t>the Lagrange-multipliers.</w:t>
      </w:r>
      <w:r w:rsidR="00117C99" w:rsidRPr="00690BA2">
        <w:rPr>
          <w:lang w:val="en-AU"/>
        </w:rPr>
        <w:t xml:space="preserve"> </w:t>
      </w:r>
      <w:r w:rsidR="00A1515E" w:rsidRPr="00690BA2">
        <w:rPr>
          <w:lang w:val="en-AU"/>
        </w:rPr>
        <w:t>Setting up a Langrangean as</w:t>
      </w:r>
    </w:p>
    <w:p w14:paraId="0242852A" w14:textId="77777777" w:rsidR="002A4FC5" w:rsidRPr="00690BA2" w:rsidRDefault="002A4FC5" w:rsidP="00DA6760">
      <w:pPr>
        <w:jc w:val="both"/>
        <w:rPr>
          <w:lang w:val="en-AU"/>
        </w:rPr>
      </w:pPr>
      <m:oMathPara>
        <m:oMath>
          <m:r>
            <m:rPr>
              <m:scr m:val="script"/>
            </m:rPr>
            <w:rPr>
              <w:rFonts w:ascii="Cambria Math" w:hAnsi="Cambria Math" w:cs="Andalus"/>
              <w:lang w:val="en-AU"/>
            </w:rPr>
            <m:t>L</m:t>
          </m:r>
          <m:r>
            <m:rPr>
              <m:sty m:val="p"/>
            </m:rPr>
            <w:rPr>
              <w:rFonts w:ascii="Cambria Math" w:eastAsia="MS Mincho" w:hAnsi="Cambria Math" w:cs="Times New Roman"/>
              <w:lang w:val="en-AU"/>
            </w:rPr>
            <m:t xml:space="preserve"> =</m:t>
          </m:r>
          <m:nary>
            <m:naryPr>
              <m:chr m:val="∑"/>
              <m:limLoc m:val="undOvr"/>
              <m:ctrlPr>
                <w:rPr>
                  <w:rFonts w:ascii="Cambria Math" w:hAnsi="Cambria Math"/>
                  <w:i/>
                  <w:lang w:val="en-AU"/>
                </w:rPr>
              </m:ctrlPr>
            </m:naryPr>
            <m:sub>
              <m:r>
                <w:rPr>
                  <w:rFonts w:ascii="Cambria Math" w:hAnsi="Cambria Math"/>
                  <w:lang w:val="en-AU"/>
                </w:rPr>
                <m:t>j;</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r>
                <w:rPr>
                  <w:rFonts w:ascii="Cambria Math" w:hAnsi="Cambria Math"/>
                  <w:lang w:val="en-AU"/>
                </w:rPr>
                <m:t>≥0</m:t>
              </m:r>
            </m:sub>
            <m:sup/>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r>
                <m:rPr>
                  <m:sty m:val="p"/>
                </m:rPr>
                <w:rPr>
                  <w:rFonts w:ascii="Cambria Math" w:hAnsi="Cambria Math"/>
                  <w:lang w:val="en-AU"/>
                </w:rPr>
                <m:t>ln⁡</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num>
                    <m:den>
                      <m:sSub>
                        <m:sSubPr>
                          <m:ctrlPr>
                            <w:rPr>
                              <w:rFonts w:ascii="Cambria Math" w:hAnsi="Cambria Math"/>
                              <w:i/>
                              <w:lang w:val="en-AU"/>
                            </w:rPr>
                          </m:ctrlPr>
                        </m:sSubPr>
                        <m:e>
                          <m:r>
                            <w:rPr>
                              <w:rFonts w:ascii="Cambria Math" w:hAnsi="Cambria Math"/>
                              <w:lang w:val="en-AU"/>
                            </w:rPr>
                            <m:t>ep</m:t>
                          </m:r>
                        </m:e>
                        <m:sub>
                          <m:r>
                            <w:rPr>
                              <w:rFonts w:ascii="Cambria Math" w:hAnsi="Cambria Math"/>
                              <w:lang w:val="en-AU"/>
                            </w:rPr>
                            <m:t>0,j</m:t>
                          </m:r>
                        </m:sub>
                      </m:sSub>
                    </m:den>
                  </m:f>
                </m:e>
              </m:d>
            </m:e>
          </m:nary>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j;</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r>
                <w:rPr>
                  <w:rFonts w:ascii="Cambria Math" w:hAnsi="Cambria Math"/>
                  <w:lang w:val="en-AU"/>
                </w:rPr>
                <m:t>&lt;0</m:t>
              </m:r>
            </m:sub>
            <m:sup/>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r>
                <m:rPr>
                  <m:sty m:val="p"/>
                </m:rPr>
                <w:rPr>
                  <w:rFonts w:ascii="Cambria Math" w:hAnsi="Cambria Math"/>
                  <w:lang w:val="en-AU"/>
                </w:rPr>
                <m:t>ln⁡</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num>
                    <m:den>
                      <m:sSub>
                        <m:sSubPr>
                          <m:ctrlPr>
                            <w:rPr>
                              <w:rFonts w:ascii="Cambria Math" w:hAnsi="Cambria Math"/>
                              <w:i/>
                              <w:lang w:val="en-AU"/>
                            </w:rPr>
                          </m:ctrlPr>
                        </m:sSubPr>
                        <m:e>
                          <m:r>
                            <w:rPr>
                              <w:rFonts w:ascii="Cambria Math" w:hAnsi="Cambria Math"/>
                              <w:lang w:val="en-AU"/>
                            </w:rPr>
                            <m:t>ep</m:t>
                          </m:r>
                        </m:e>
                        <m:sub>
                          <m:r>
                            <w:rPr>
                              <w:rFonts w:ascii="Cambria Math" w:hAnsi="Cambria Math"/>
                              <w:lang w:val="en-AU"/>
                            </w:rPr>
                            <m:t>0,j</m:t>
                          </m:r>
                        </m:sub>
                      </m:sSub>
                    </m:den>
                  </m:f>
                </m:e>
              </m:d>
            </m:e>
          </m:nary>
          <m:r>
            <w:rPr>
              <w:rFonts w:ascii="Cambria Math" w:hAnsi="Cambria Math"/>
              <w:lang w:val="en-AU"/>
            </w:rPr>
            <m:t>+</m:t>
          </m:r>
          <m:nary>
            <m:naryPr>
              <m:chr m:val="∑"/>
              <m:limLoc m:val="undOvr"/>
              <m:supHide m:val="1"/>
              <m:ctrlPr>
                <w:rPr>
                  <w:rFonts w:ascii="Cambria Math" w:hAnsi="Cambria Math"/>
                  <w:i/>
                  <w:lang w:val="en-AU"/>
                </w:rPr>
              </m:ctrlPr>
            </m:naryPr>
            <m:sub>
              <m:r>
                <w:rPr>
                  <w:rFonts w:ascii="Cambria Math" w:hAnsi="Cambria Math"/>
                  <w:lang w:val="en-AU"/>
                </w:rPr>
                <m:t>i</m:t>
              </m:r>
            </m:sub>
            <m:sup/>
            <m:e>
              <m:sSub>
                <m:sSubPr>
                  <m:ctrlPr>
                    <w:rPr>
                      <w:rFonts w:ascii="Cambria Math" w:hAnsi="Cambria Math"/>
                      <w:i/>
                      <w:lang w:val="en-AU"/>
                    </w:rPr>
                  </m:ctrlPr>
                </m:sSubPr>
                <m:e>
                  <m:r>
                    <w:rPr>
                      <w:rFonts w:ascii="Cambria Math" w:hAnsi="Cambria Math"/>
                      <w:lang w:val="en-AU"/>
                    </w:rPr>
                    <m:t>λ</m:t>
                  </m:r>
                </m:e>
                <m:sub>
                  <m:r>
                    <w:rPr>
                      <w:rFonts w:ascii="Cambria Math" w:hAnsi="Cambria Math"/>
                      <w:lang w:val="en-AU"/>
                    </w:rPr>
                    <m:t>i</m:t>
                  </m:r>
                </m:sub>
              </m:sSub>
              <m:d>
                <m:dPr>
                  <m:begChr m:val="["/>
                  <m:endChr m:val="]"/>
                  <m:ctrlPr>
                    <w:rPr>
                      <w:rFonts w:ascii="Cambria Math" w:hAnsi="Cambria Math"/>
                      <w:i/>
                      <w:lang w:val="en-AU"/>
                    </w:rPr>
                  </m:ctrlPr>
                </m:dPr>
                <m:e>
                  <m:nary>
                    <m:naryPr>
                      <m:chr m:val="∑"/>
                      <m:limLoc m:val="undOvr"/>
                      <m:supHide m:val="1"/>
                      <m:ctrlPr>
                        <w:rPr>
                          <w:rFonts w:ascii="Cambria Math" w:hAnsi="Cambria Math"/>
                          <w:i/>
                          <w:lang w:val="en-AU"/>
                        </w:rPr>
                      </m:ctrlPr>
                    </m:naryPr>
                    <m:sub>
                      <m:r>
                        <w:rPr>
                          <w:rFonts w:ascii="Cambria Math" w:hAnsi="Cambria Math"/>
                          <w:lang w:val="en-AU"/>
                        </w:rPr>
                        <m:t>j</m:t>
                      </m:r>
                    </m:sub>
                    <m:sup/>
                    <m:e>
                      <m:sSub>
                        <m:sSubPr>
                          <m:ctrlPr>
                            <w:rPr>
                              <w:rFonts w:ascii="Cambria Math" w:hAnsi="Cambria Math"/>
                              <w:i/>
                              <w:lang w:val="en-AU"/>
                            </w:rPr>
                          </m:ctrlPr>
                        </m:sSubPr>
                        <m:e>
                          <m:r>
                            <w:rPr>
                              <w:rFonts w:ascii="Cambria Math" w:hAnsi="Cambria Math"/>
                              <w:lang w:val="en-AU"/>
                            </w:rPr>
                            <m:t>g</m:t>
                          </m:r>
                        </m:e>
                        <m:sub>
                          <m:r>
                            <w:rPr>
                              <w:rFonts w:ascii="Cambria Math" w:hAnsi="Cambria Math"/>
                              <w:lang w:val="en-AU"/>
                            </w:rPr>
                            <m:t>ij</m:t>
                          </m:r>
                        </m:sub>
                      </m:sSub>
                    </m:e>
                  </m:nary>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ub>
                  </m:sSub>
                </m:e>
              </m:d>
            </m:e>
          </m:nary>
        </m:oMath>
      </m:oMathPara>
    </w:p>
    <w:p w14:paraId="4CFB4CA9" w14:textId="77777777" w:rsidR="009D0EBD" w:rsidRPr="00690BA2" w:rsidRDefault="00A1515E" w:rsidP="00DA6760">
      <w:pPr>
        <w:jc w:val="both"/>
        <w:rPr>
          <w:highlight w:val="yellow"/>
          <w:lang w:val="en-AU"/>
        </w:rPr>
      </w:pPr>
      <w:r w:rsidRPr="00690BA2">
        <w:rPr>
          <w:lang w:val="en-AU"/>
        </w:rPr>
        <w:t xml:space="preserve">and solving the first-order condition leads </w:t>
      </w:r>
      <w:r w:rsidR="00D85BFC" w:rsidRPr="00690BA2">
        <w:rPr>
          <w:lang w:val="en-AU"/>
        </w:rPr>
        <w:t xml:space="preserve">either </w:t>
      </w:r>
      <w:r w:rsidRPr="00690BA2">
        <w:rPr>
          <w:lang w:val="en-AU"/>
        </w:rPr>
        <w:t xml:space="preserve">to </w:t>
      </w:r>
      <w:r w:rsidR="00117C99" w:rsidRPr="00690BA2">
        <w:rPr>
          <w:lang w:val="en-AU"/>
        </w:rPr>
        <w:t xml:space="preserve">either </w:t>
      </w:r>
      <w:r w:rsidRPr="00690BA2">
        <w:rPr>
          <w:lang w:val="en-AU"/>
        </w:rPr>
        <w:t>a</w:t>
      </w:r>
      <w:r w:rsidR="00D85BFC" w:rsidRPr="00690BA2">
        <w:rPr>
          <w:lang w:val="en-AU"/>
        </w:rPr>
        <w:t>n</w:t>
      </w:r>
      <w:r w:rsidRPr="00690BA2">
        <w:rPr>
          <w:lang w:val="en-AU"/>
        </w:rPr>
        <w:t xml:space="preserve"> iterative Gauss-Seidel-type adjustment scheme</w:t>
      </w:r>
      <w:r w:rsidR="00117C99" w:rsidRPr="00690BA2">
        <w:rPr>
          <w:lang w:val="en-AU"/>
        </w:rPr>
        <w:t xml:space="preserve"> (GRAS variant)</w:t>
      </w:r>
      <w:r w:rsidRPr="00690BA2">
        <w:rPr>
          <w:lang w:val="en-AU"/>
        </w:rPr>
        <w:t xml:space="preserve"> </w:t>
      </w:r>
      <w:r w:rsidR="00ED53CF" w:rsidRPr="00690BA2">
        <w:rPr>
          <w:lang w:val="en-AU"/>
        </w:rPr>
        <w:t>given by</w:t>
      </w:r>
    </w:p>
    <w:p w14:paraId="5FB8D646" w14:textId="77777777" w:rsidR="009D0EBD" w:rsidRPr="00690BA2" w:rsidRDefault="000714EF" w:rsidP="00DA6760">
      <w:pPr>
        <w:jc w:val="both"/>
        <w:rPr>
          <w:lang w:val="en-AU"/>
        </w:rPr>
      </w:pPr>
      <m:oMathPara>
        <m:oMath>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(n)</m:t>
              </m:r>
            </m:sup>
          </m:sSup>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ub>
              </m:sSub>
              <m:r>
                <w:rPr>
                  <w:rFonts w:ascii="Cambria Math" w:hAnsi="Cambria Math"/>
                  <w:lang w:val="en-AU"/>
                </w:rPr>
                <m:t>+</m:t>
              </m:r>
              <m:rad>
                <m:radPr>
                  <m:degHide m:val="1"/>
                  <m:ctrlPr>
                    <w:rPr>
                      <w:rFonts w:ascii="Cambria Math" w:hAnsi="Cambria Math"/>
                      <w:i/>
                      <w:lang w:val="en-AU"/>
                    </w:rPr>
                  </m:ctrlPr>
                </m:radPr>
                <m:deg/>
                <m:e>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m:t>
                      </m:r>
                    </m:sub>
                    <m:sup>
                      <m:r>
                        <w:rPr>
                          <w:rFonts w:ascii="Cambria Math" w:hAnsi="Cambria Math"/>
                          <w:lang w:val="en-AU"/>
                        </w:rPr>
                        <m:t>2</m:t>
                      </m:r>
                    </m:sup>
                  </m:sSubSup>
                  <m:r>
                    <w:rPr>
                      <w:rFonts w:ascii="Cambria Math" w:hAnsi="Cambria Math"/>
                      <w:lang w:val="en-AU"/>
                    </w:rPr>
                    <m:t>+4</m:t>
                  </m:r>
                  <m:nary>
                    <m:naryPr>
                      <m:chr m:val="∑"/>
                      <m:limLoc m:val="undOvr"/>
                      <m:supHide m:val="1"/>
                      <m:ctrlPr>
                        <w:rPr>
                          <w:rFonts w:ascii="Cambria Math" w:hAnsi="Cambria Math"/>
                          <w:i/>
                          <w:lang w:val="en-AU"/>
                        </w:rPr>
                      </m:ctrlPr>
                    </m:naryPr>
                    <m:sub>
                      <m:r>
                        <w:rPr>
                          <w:rFonts w:ascii="Cambria Math" w:hAnsi="Cambria Math"/>
                          <w:lang w:val="en-AU"/>
                        </w:rPr>
                        <m:t>j,</m:t>
                      </m:r>
                      <m:sSubSup>
                        <m:sSubSupPr>
                          <m:ctrlPr>
                            <w:rPr>
                              <w:rFonts w:ascii="Cambria Math" w:hAnsi="Cambria Math"/>
                              <w:i/>
                              <w:lang w:val="en-AU"/>
                            </w:rPr>
                          </m:ctrlPr>
                        </m:sSubSupPr>
                        <m:e>
                          <m:r>
                            <w:rPr>
                              <w:rFonts w:ascii="Cambria Math" w:hAnsi="Cambria Math"/>
                              <w:lang w:val="en-AU"/>
                            </w:rPr>
                            <m:t>p</m:t>
                          </m:r>
                        </m:e>
                        <m:sub>
                          <m:r>
                            <w:rPr>
                              <w:rFonts w:ascii="Cambria Math" w:hAnsi="Cambria Math"/>
                              <w:lang w:val="en-AU"/>
                            </w:rPr>
                            <m:t>j</m:t>
                          </m:r>
                        </m:sub>
                        <m:sup>
                          <m:r>
                            <w:rPr>
                              <w:rFonts w:ascii="Cambria Math" w:hAnsi="Cambria Math"/>
                              <w:lang w:val="en-AU"/>
                            </w:rPr>
                            <m:t>(n-1)</m:t>
                          </m:r>
                        </m:sup>
                      </m:sSubSup>
                      <m:sSub>
                        <m:sSubPr>
                          <m:ctrlPr>
                            <w:rPr>
                              <w:rFonts w:ascii="Cambria Math" w:hAnsi="Cambria Math"/>
                              <w:i/>
                              <w:lang w:val="en-AU"/>
                            </w:rPr>
                          </m:ctrlPr>
                        </m:sSubPr>
                        <m:e>
                          <m:r>
                            <w:rPr>
                              <w:rFonts w:ascii="Cambria Math" w:hAnsi="Cambria Math"/>
                              <w:lang w:val="en-AU"/>
                            </w:rPr>
                            <m:t>g</m:t>
                          </m:r>
                        </m:e>
                        <m:sub>
                          <m:r>
                            <w:rPr>
                              <w:rFonts w:ascii="Cambria Math" w:hAnsi="Cambria Math"/>
                              <w:lang w:val="en-AU"/>
                            </w:rPr>
                            <m:t>ij</m:t>
                          </m:r>
                        </m:sub>
                      </m:sSub>
                      <m:r>
                        <w:rPr>
                          <w:rFonts w:ascii="Cambria Math" w:hAnsi="Cambria Math"/>
                          <w:lang w:val="en-AU"/>
                        </w:rPr>
                        <m:t>&gt;0</m:t>
                      </m:r>
                    </m:sub>
                    <m:sup/>
                    <m:e>
                      <m:sSub>
                        <m:sSubPr>
                          <m:ctrlPr>
                            <w:rPr>
                              <w:rFonts w:ascii="Cambria Math" w:hAnsi="Cambria Math"/>
                              <w:i/>
                              <w:lang w:val="en-AU"/>
                            </w:rPr>
                          </m:ctrlPr>
                        </m:sSubPr>
                        <m:e>
                          <m:r>
                            <w:rPr>
                              <w:rFonts w:ascii="Cambria Math" w:hAnsi="Cambria Math"/>
                              <w:lang w:val="en-AU"/>
                            </w:rPr>
                            <m:t>g</m:t>
                          </m:r>
                        </m:e>
                        <m:sub>
                          <m:r>
                            <w:rPr>
                              <w:rFonts w:ascii="Cambria Math" w:hAnsi="Cambria Math"/>
                              <w:lang w:val="en-AU"/>
                            </w:rPr>
                            <m:t>ij</m:t>
                          </m:r>
                        </m:sub>
                      </m:sSub>
                      <m:sSubSup>
                        <m:sSubSupPr>
                          <m:ctrlPr>
                            <w:rPr>
                              <w:rFonts w:ascii="Cambria Math" w:hAnsi="Cambria Math"/>
                              <w:i/>
                              <w:lang w:val="en-AU"/>
                            </w:rPr>
                          </m:ctrlPr>
                        </m:sSubSupPr>
                        <m:e>
                          <m:r>
                            <w:rPr>
                              <w:rFonts w:ascii="Cambria Math" w:hAnsi="Cambria Math"/>
                              <w:lang w:val="en-AU"/>
                            </w:rPr>
                            <m:t>p</m:t>
                          </m:r>
                        </m:e>
                        <m:sub>
                          <m:r>
                            <w:rPr>
                              <w:rFonts w:ascii="Cambria Math" w:hAnsi="Cambria Math"/>
                              <w:lang w:val="en-AU"/>
                            </w:rPr>
                            <m:t>j</m:t>
                          </m:r>
                        </m:sub>
                        <m:sup>
                          <m:r>
                            <w:rPr>
                              <w:rFonts w:ascii="Cambria Math" w:hAnsi="Cambria Math"/>
                              <w:lang w:val="en-AU"/>
                            </w:rPr>
                            <m:t>(n-1)</m:t>
                          </m:r>
                        </m:sup>
                      </m:sSubSup>
                    </m:e>
                  </m:nary>
                  <m:nary>
                    <m:naryPr>
                      <m:chr m:val="∑"/>
                      <m:limLoc m:val="undOvr"/>
                      <m:supHide m:val="1"/>
                      <m:ctrlPr>
                        <w:rPr>
                          <w:rFonts w:ascii="Cambria Math" w:hAnsi="Cambria Math"/>
                          <w:i/>
                          <w:lang w:val="en-AU"/>
                        </w:rPr>
                      </m:ctrlPr>
                    </m:naryPr>
                    <m:sub>
                      <m:r>
                        <w:rPr>
                          <w:rFonts w:ascii="Cambria Math" w:hAnsi="Cambria Math"/>
                          <w:lang w:val="en-AU"/>
                        </w:rPr>
                        <m:t>j,</m:t>
                      </m:r>
                      <m:sSubSup>
                        <m:sSubSupPr>
                          <m:ctrlPr>
                            <w:rPr>
                              <w:rFonts w:ascii="Cambria Math" w:hAnsi="Cambria Math"/>
                              <w:i/>
                              <w:lang w:val="en-AU"/>
                            </w:rPr>
                          </m:ctrlPr>
                        </m:sSubSupPr>
                        <m:e>
                          <m:r>
                            <w:rPr>
                              <w:rFonts w:ascii="Cambria Math" w:hAnsi="Cambria Math"/>
                              <w:lang w:val="en-AU"/>
                            </w:rPr>
                            <m:t>p</m:t>
                          </m:r>
                        </m:e>
                        <m:sub>
                          <m:r>
                            <w:rPr>
                              <w:rFonts w:ascii="Cambria Math" w:hAnsi="Cambria Math"/>
                              <w:lang w:val="en-AU"/>
                            </w:rPr>
                            <m:t>j</m:t>
                          </m:r>
                        </m:sub>
                        <m:sup>
                          <m:r>
                            <w:rPr>
                              <w:rFonts w:ascii="Cambria Math" w:hAnsi="Cambria Math"/>
                              <w:lang w:val="en-AU"/>
                            </w:rPr>
                            <m:t>(n-1)</m:t>
                          </m:r>
                        </m:sup>
                      </m:sSubSup>
                      <m:sSub>
                        <m:sSubPr>
                          <m:ctrlPr>
                            <w:rPr>
                              <w:rFonts w:ascii="Cambria Math" w:hAnsi="Cambria Math"/>
                              <w:i/>
                              <w:lang w:val="en-AU"/>
                            </w:rPr>
                          </m:ctrlPr>
                        </m:sSubPr>
                        <m:e>
                          <m:r>
                            <w:rPr>
                              <w:rFonts w:ascii="Cambria Math" w:hAnsi="Cambria Math"/>
                              <w:lang w:val="en-AU"/>
                            </w:rPr>
                            <m:t>g</m:t>
                          </m:r>
                        </m:e>
                        <m:sub>
                          <m:r>
                            <w:rPr>
                              <w:rFonts w:ascii="Cambria Math" w:hAnsi="Cambria Math"/>
                              <w:lang w:val="en-AU"/>
                            </w:rPr>
                            <m:t>ij</m:t>
                          </m:r>
                        </m:sub>
                      </m:sSub>
                      <m:r>
                        <w:rPr>
                          <w:rFonts w:ascii="Cambria Math" w:hAnsi="Cambria Math"/>
                          <w:lang w:val="en-AU"/>
                        </w:rPr>
                        <m:t>&gt;0</m:t>
                      </m:r>
                    </m:sub>
                    <m:sup/>
                    <m:e>
                      <m:sSub>
                        <m:sSubPr>
                          <m:ctrlPr>
                            <w:rPr>
                              <w:rFonts w:ascii="Cambria Math" w:hAnsi="Cambria Math"/>
                              <w:i/>
                              <w:lang w:val="en-AU"/>
                            </w:rPr>
                          </m:ctrlPr>
                        </m:sSubPr>
                        <m:e>
                          <m:r>
                            <w:rPr>
                              <w:rFonts w:ascii="Cambria Math" w:hAnsi="Cambria Math"/>
                              <w:lang w:val="en-AU"/>
                            </w:rPr>
                            <m:t>g</m:t>
                          </m:r>
                        </m:e>
                        <m:sub>
                          <m:r>
                            <w:rPr>
                              <w:rFonts w:ascii="Cambria Math" w:hAnsi="Cambria Math"/>
                              <w:lang w:val="en-AU"/>
                            </w:rPr>
                            <m:t>ij</m:t>
                          </m:r>
                        </m:sub>
                      </m:sSub>
                      <m:sSubSup>
                        <m:sSubSupPr>
                          <m:ctrlPr>
                            <w:rPr>
                              <w:rFonts w:ascii="Cambria Math" w:hAnsi="Cambria Math"/>
                              <w:i/>
                              <w:lang w:val="en-AU"/>
                            </w:rPr>
                          </m:ctrlPr>
                        </m:sSubSupPr>
                        <m:e>
                          <m:r>
                            <w:rPr>
                              <w:rFonts w:ascii="Cambria Math" w:hAnsi="Cambria Math"/>
                              <w:lang w:val="en-AU"/>
                            </w:rPr>
                            <m:t>p</m:t>
                          </m:r>
                        </m:e>
                        <m:sub>
                          <m:r>
                            <w:rPr>
                              <w:rFonts w:ascii="Cambria Math" w:hAnsi="Cambria Math"/>
                              <w:lang w:val="en-AU"/>
                            </w:rPr>
                            <m:t>j</m:t>
                          </m:r>
                        </m:sub>
                        <m:sup>
                          <m:r>
                            <w:rPr>
                              <w:rFonts w:ascii="Cambria Math" w:hAnsi="Cambria Math"/>
                              <w:lang w:val="en-AU"/>
                            </w:rPr>
                            <m:t>(n-1)</m:t>
                          </m:r>
                        </m:sup>
                      </m:sSubSup>
                    </m:e>
                  </m:nary>
                </m:e>
              </m:rad>
            </m:num>
            <m:den>
              <m:r>
                <w:rPr>
                  <w:rFonts w:ascii="Cambria Math" w:hAnsi="Cambria Math"/>
                  <w:lang w:val="en-AU"/>
                </w:rPr>
                <m:t>2</m:t>
              </m:r>
              <m:nary>
                <m:naryPr>
                  <m:chr m:val="∑"/>
                  <m:limLoc m:val="undOvr"/>
                  <m:supHide m:val="1"/>
                  <m:ctrlPr>
                    <w:rPr>
                      <w:rFonts w:ascii="Cambria Math" w:hAnsi="Cambria Math"/>
                      <w:i/>
                      <w:lang w:val="en-AU"/>
                    </w:rPr>
                  </m:ctrlPr>
                </m:naryPr>
                <m:sub>
                  <m:r>
                    <w:rPr>
                      <w:rFonts w:ascii="Cambria Math" w:hAnsi="Cambria Math"/>
                      <w:lang w:val="en-AU"/>
                    </w:rPr>
                    <m:t>j,</m:t>
                  </m:r>
                  <m:sSubSup>
                    <m:sSubSupPr>
                      <m:ctrlPr>
                        <w:rPr>
                          <w:rFonts w:ascii="Cambria Math" w:hAnsi="Cambria Math"/>
                          <w:i/>
                          <w:lang w:val="en-AU"/>
                        </w:rPr>
                      </m:ctrlPr>
                    </m:sSubSupPr>
                    <m:e>
                      <m:r>
                        <w:rPr>
                          <w:rFonts w:ascii="Cambria Math" w:hAnsi="Cambria Math"/>
                          <w:lang w:val="en-AU"/>
                        </w:rPr>
                        <m:t>p</m:t>
                      </m:r>
                    </m:e>
                    <m:sub>
                      <m:r>
                        <w:rPr>
                          <w:rFonts w:ascii="Cambria Math" w:hAnsi="Cambria Math"/>
                          <w:lang w:val="en-AU"/>
                        </w:rPr>
                        <m:t>j</m:t>
                      </m:r>
                    </m:sub>
                    <m:sup>
                      <m:r>
                        <w:rPr>
                          <w:rFonts w:ascii="Cambria Math" w:hAnsi="Cambria Math"/>
                          <w:lang w:val="en-AU"/>
                        </w:rPr>
                        <m:t>(n-1)</m:t>
                      </m:r>
                    </m:sup>
                  </m:sSubSup>
                  <m:sSub>
                    <m:sSubPr>
                      <m:ctrlPr>
                        <w:rPr>
                          <w:rFonts w:ascii="Cambria Math" w:hAnsi="Cambria Math"/>
                          <w:i/>
                          <w:lang w:val="en-AU"/>
                        </w:rPr>
                      </m:ctrlPr>
                    </m:sSubPr>
                    <m:e>
                      <m:r>
                        <w:rPr>
                          <w:rFonts w:ascii="Cambria Math" w:hAnsi="Cambria Math"/>
                          <w:lang w:val="en-AU"/>
                        </w:rPr>
                        <m:t>g</m:t>
                      </m:r>
                    </m:e>
                    <m:sub>
                      <m:r>
                        <w:rPr>
                          <w:rFonts w:ascii="Cambria Math" w:hAnsi="Cambria Math"/>
                          <w:lang w:val="en-AU"/>
                        </w:rPr>
                        <m:t>ij</m:t>
                      </m:r>
                    </m:sub>
                  </m:sSub>
                  <m:r>
                    <w:rPr>
                      <w:rFonts w:ascii="Cambria Math" w:hAnsi="Cambria Math"/>
                      <w:lang w:val="en-AU"/>
                    </w:rPr>
                    <m:t>&gt;0</m:t>
                  </m:r>
                </m:sub>
                <m:sup/>
                <m:e>
                  <m:sSub>
                    <m:sSubPr>
                      <m:ctrlPr>
                        <w:rPr>
                          <w:rFonts w:ascii="Cambria Math" w:hAnsi="Cambria Math"/>
                          <w:i/>
                          <w:lang w:val="en-AU"/>
                        </w:rPr>
                      </m:ctrlPr>
                    </m:sSubPr>
                    <m:e>
                      <m:r>
                        <w:rPr>
                          <w:rFonts w:ascii="Cambria Math" w:hAnsi="Cambria Math"/>
                          <w:lang w:val="en-AU"/>
                        </w:rPr>
                        <m:t>g</m:t>
                      </m:r>
                    </m:e>
                    <m:sub>
                      <m:r>
                        <w:rPr>
                          <w:rFonts w:ascii="Cambria Math" w:hAnsi="Cambria Math"/>
                          <w:lang w:val="en-AU"/>
                        </w:rPr>
                        <m:t>ij</m:t>
                      </m:r>
                    </m:sub>
                  </m:sSub>
                  <m:sSubSup>
                    <m:sSubSupPr>
                      <m:ctrlPr>
                        <w:rPr>
                          <w:rFonts w:ascii="Cambria Math" w:hAnsi="Cambria Math"/>
                          <w:i/>
                          <w:lang w:val="en-AU"/>
                        </w:rPr>
                      </m:ctrlPr>
                    </m:sSubSupPr>
                    <m:e>
                      <m:r>
                        <w:rPr>
                          <w:rFonts w:ascii="Cambria Math" w:hAnsi="Cambria Math"/>
                          <w:lang w:val="en-AU"/>
                        </w:rPr>
                        <m:t>p</m:t>
                      </m:r>
                    </m:e>
                    <m:sub>
                      <m:r>
                        <w:rPr>
                          <w:rFonts w:ascii="Cambria Math" w:hAnsi="Cambria Math"/>
                          <w:lang w:val="en-AU"/>
                        </w:rPr>
                        <m:t>j</m:t>
                      </m:r>
                    </m:sub>
                    <m:sup>
                      <m:r>
                        <w:rPr>
                          <w:rFonts w:ascii="Cambria Math" w:hAnsi="Cambria Math"/>
                          <w:lang w:val="en-AU"/>
                        </w:rPr>
                        <m:t>(n-1)</m:t>
                      </m:r>
                    </m:sup>
                  </m:sSubSup>
                </m:e>
              </m:nary>
            </m:den>
          </m:f>
        </m:oMath>
      </m:oMathPara>
    </w:p>
    <w:p w14:paraId="510114F8" w14:textId="77777777" w:rsidR="00806D57" w:rsidRPr="00690BA2" w:rsidRDefault="00806D57" w:rsidP="00DA6760">
      <w:pPr>
        <w:jc w:val="both"/>
        <w:rPr>
          <w:lang w:val="en-AU"/>
        </w:rPr>
      </w:pPr>
      <w:r w:rsidRPr="00690BA2">
        <w:rPr>
          <w:lang w:val="en-AU"/>
        </w:rPr>
        <w:t>and</w:t>
      </w:r>
    </w:p>
    <w:p w14:paraId="318E4A42" w14:textId="77777777" w:rsidR="00806D57" w:rsidRPr="00690BA2" w:rsidRDefault="000714EF" w:rsidP="00806D57">
      <w:pPr>
        <w:jc w:val="center"/>
        <w:rPr>
          <w:lang w:val="en-AU"/>
        </w:rPr>
      </w:pPr>
      <m:oMathPara>
        <m:oMath>
          <m:sSubSup>
            <m:sSubSupPr>
              <m:ctrlPr>
                <w:rPr>
                  <w:rFonts w:ascii="Cambria Math" w:hAnsi="Cambria Math"/>
                  <w:i/>
                  <w:lang w:val="en-AU"/>
                </w:rPr>
              </m:ctrlPr>
            </m:sSubSupPr>
            <m:e>
              <m:r>
                <w:rPr>
                  <w:rFonts w:ascii="Cambria Math" w:hAnsi="Cambria Math"/>
                  <w:lang w:val="en-AU"/>
                </w:rPr>
                <m:t>p</m:t>
              </m:r>
            </m:e>
            <m:sub>
              <m:r>
                <w:rPr>
                  <w:rFonts w:ascii="Cambria Math" w:hAnsi="Cambria Math"/>
                  <w:lang w:val="en-AU"/>
                </w:rPr>
                <m:t>j</m:t>
              </m:r>
            </m:sub>
            <m:sup>
              <m:r>
                <w:rPr>
                  <w:rFonts w:ascii="Cambria Math" w:hAnsi="Cambria Math"/>
                  <w:lang w:val="en-AU"/>
                </w:rPr>
                <m:t>(n)</m:t>
              </m:r>
            </m:sup>
          </m:sSubSup>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p</m:t>
              </m:r>
            </m:e>
            <m:sub>
              <m:r>
                <w:rPr>
                  <w:rFonts w:ascii="Cambria Math" w:hAnsi="Cambria Math"/>
                  <w:lang w:val="en-AU"/>
                </w:rPr>
                <m:t>j</m:t>
              </m:r>
            </m:sub>
            <m:sup>
              <m:r>
                <w:rPr>
                  <w:rFonts w:ascii="Cambria Math" w:hAnsi="Cambria Math"/>
                  <w:lang w:val="en-AU"/>
                </w:rPr>
                <m:t>(n)</m:t>
              </m:r>
            </m:sup>
          </m:sSubSup>
          <m:sSup>
            <m:sSupPr>
              <m:ctrlPr>
                <w:rPr>
                  <w:rFonts w:ascii="Cambria Math" w:hAnsi="Cambria Math"/>
                  <w:i/>
                  <w:lang w:val="en-AU"/>
                </w:rPr>
              </m:ctrlPr>
            </m:sSupPr>
            <m:e>
              <m:d>
                <m:dPr>
                  <m:begChr m:val="["/>
                  <m:endChr m:val="]"/>
                  <m:ctrlPr>
                    <w:rPr>
                      <w:rFonts w:ascii="Cambria Math" w:hAnsi="Cambria Math"/>
                      <w:i/>
                      <w:lang w:val="en-AU"/>
                    </w:rPr>
                  </m:ctrlPr>
                </m:dPr>
                <m:e>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(n)</m:t>
                      </m:r>
                    </m:sup>
                  </m:sSup>
                </m:e>
              </m:d>
            </m:e>
            <m:sup>
              <m:r>
                <m:rPr>
                  <m:sty m:val="p"/>
                </m:rPr>
                <w:rPr>
                  <w:rFonts w:ascii="Cambria Math" w:hAnsi="Cambria Math"/>
                  <w:lang w:val="en-AU"/>
                </w:rPr>
                <m:t>sgn</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m:t>
                      </m:r>
                    </m:e>
                    <m:sub>
                      <m:r>
                        <w:rPr>
                          <w:rFonts w:ascii="Cambria Math" w:hAnsi="Cambria Math"/>
                          <w:lang w:val="en-AU"/>
                        </w:rPr>
                        <m:t>j</m:t>
                      </m:r>
                    </m:sub>
                    <m:sup>
                      <m:r>
                        <w:rPr>
                          <w:rFonts w:ascii="Cambria Math" w:hAnsi="Cambria Math"/>
                          <w:lang w:val="en-AU"/>
                        </w:rPr>
                        <m:t>(n-1)</m:t>
                      </m:r>
                    </m:sup>
                  </m:sSubSup>
                  <m:sSub>
                    <m:sSubPr>
                      <m:ctrlPr>
                        <w:rPr>
                          <w:rFonts w:ascii="Cambria Math" w:hAnsi="Cambria Math"/>
                          <w:i/>
                          <w:lang w:val="en-AU"/>
                        </w:rPr>
                      </m:ctrlPr>
                    </m:sSubPr>
                    <m:e>
                      <m:r>
                        <w:rPr>
                          <w:rFonts w:ascii="Cambria Math" w:hAnsi="Cambria Math"/>
                          <w:lang w:val="en-AU"/>
                        </w:rPr>
                        <m:t>g</m:t>
                      </m:r>
                    </m:e>
                    <m:sub>
                      <m:r>
                        <w:rPr>
                          <w:rFonts w:ascii="Cambria Math" w:hAnsi="Cambria Math"/>
                          <w:lang w:val="en-AU"/>
                        </w:rPr>
                        <m:t>ij</m:t>
                      </m:r>
                    </m:sub>
                  </m:sSub>
                </m:e>
              </m:d>
            </m:sup>
          </m:sSup>
        </m:oMath>
      </m:oMathPara>
    </w:p>
    <w:p w14:paraId="3AC3897D" w14:textId="77777777" w:rsidR="00CA7985" w:rsidRPr="00690BA2" w:rsidRDefault="00711F9A" w:rsidP="00DA6760">
      <w:pPr>
        <w:jc w:val="both"/>
        <w:rPr>
          <w:lang w:val="en-AU"/>
        </w:rPr>
      </w:pPr>
      <w:r w:rsidRPr="00690BA2">
        <w:rPr>
          <w:lang w:val="en-AU"/>
        </w:rPr>
        <w:t xml:space="preserve">with </w:t>
      </w:r>
      <w:r w:rsidRPr="00690BA2">
        <w:rPr>
          <w:i/>
          <w:lang w:val="en-AU"/>
        </w:rPr>
        <w:t>i</w:t>
      </w:r>
      <w:r w:rsidRPr="00690BA2">
        <w:rPr>
          <w:lang w:val="en-AU"/>
        </w:rPr>
        <w:t>=</w:t>
      </w:r>
      <w:r w:rsidRPr="00690BA2">
        <w:rPr>
          <w:i/>
          <w:lang w:val="en-AU"/>
        </w:rPr>
        <w:t>n</w:t>
      </w:r>
      <w:r w:rsidRPr="00690BA2">
        <w:rPr>
          <w:lang w:val="en-AU"/>
        </w:rPr>
        <w:t xml:space="preserve"> mod </w:t>
      </w:r>
      <w:r w:rsidRPr="00690BA2">
        <w:rPr>
          <w:i/>
          <w:lang w:val="en-AU"/>
        </w:rPr>
        <w:t>M</w:t>
      </w:r>
      <w:r w:rsidR="00ED53CF" w:rsidRPr="00690BA2">
        <w:rPr>
          <w:i/>
          <w:lang w:val="en-AU"/>
        </w:rPr>
        <w:t>,</w:t>
      </w:r>
      <w:r w:rsidR="00117C99" w:rsidRPr="00690BA2">
        <w:rPr>
          <w:lang w:val="en-AU"/>
        </w:rPr>
        <w:t xml:space="preserve"> or</w:t>
      </w:r>
      <w:r w:rsidR="00D85BFC" w:rsidRPr="00690BA2">
        <w:rPr>
          <w:lang w:val="en-AU"/>
        </w:rPr>
        <w:t xml:space="preserve"> (via Bregman’s method</w:t>
      </w:r>
      <w:r w:rsidR="00117C99" w:rsidRPr="00690BA2">
        <w:rPr>
          <w:lang w:val="en-AU"/>
        </w:rPr>
        <w:t>; KRAS variant</w:t>
      </w:r>
      <w:r w:rsidR="00D85BFC" w:rsidRPr="00690BA2">
        <w:rPr>
          <w:lang w:val="en-AU"/>
        </w:rPr>
        <w:t xml:space="preserve">) to an updating condition </w:t>
      </w:r>
    </w:p>
    <w:p w14:paraId="7A7E4D22" w14:textId="77777777" w:rsidR="00CA7985" w:rsidRPr="00690BA2" w:rsidRDefault="000714EF" w:rsidP="00DA6760">
      <w:pPr>
        <w:jc w:val="both"/>
        <w:rPr>
          <w:lang w:val="en-AU"/>
        </w:rPr>
      </w:pPr>
      <m:oMathPara>
        <m:oMath>
          <m:sSubSup>
            <m:sSubSupPr>
              <m:ctrlPr>
                <w:rPr>
                  <w:rFonts w:ascii="Cambria Math" w:hAnsi="Cambria Math" w:cstheme="minorHAnsi"/>
                  <w:i/>
                  <w:lang w:val="en-AU"/>
                </w:rPr>
              </m:ctrlPr>
            </m:sSubSupPr>
            <m:e>
              <m:r>
                <w:rPr>
                  <w:rFonts w:ascii="Cambria Math" w:hAnsi="Cambria Math" w:cstheme="minorHAnsi"/>
                  <w:lang w:val="en-AU"/>
                </w:rPr>
                <m:t>λ</m:t>
              </m:r>
            </m:e>
            <m:sub>
              <m:r>
                <w:rPr>
                  <w:rFonts w:ascii="Cambria Math" w:hAnsi="Cambria Math" w:cstheme="minorHAnsi"/>
                  <w:lang w:val="en-AU"/>
                </w:rPr>
                <m:t>i</m:t>
              </m:r>
            </m:sub>
            <m:sup>
              <m:r>
                <w:rPr>
                  <w:rFonts w:ascii="Cambria Math" w:hAnsi="Cambria Math" w:cstheme="minorHAnsi"/>
                  <w:lang w:val="en-AU"/>
                </w:rPr>
                <m:t>(n)</m:t>
              </m:r>
            </m:sup>
          </m:sSubSup>
          <m:r>
            <w:rPr>
              <w:rFonts w:ascii="Cambria Math" w:hAnsi="Cambria Math" w:cstheme="minorHAnsi"/>
              <w:lang w:val="en-AU"/>
            </w:rPr>
            <m:t>=</m:t>
          </m:r>
          <m:m>
            <m:mPr>
              <m:mcs>
                <m:mc>
                  <m:mcPr>
                    <m:count m:val="1"/>
                    <m:mcJc m:val="center"/>
                  </m:mcPr>
                </m:mc>
              </m:mcs>
              <m:ctrlPr>
                <w:rPr>
                  <w:rFonts w:ascii="Cambria Math" w:hAnsi="Cambria Math" w:cstheme="minorHAnsi"/>
                  <w:i/>
                  <w:lang w:val="en-AU"/>
                </w:rPr>
              </m:ctrlPr>
            </m:mPr>
            <m:mr>
              <m:e>
                <m:r>
                  <m:rPr>
                    <m:sty m:val="p"/>
                  </m:rPr>
                  <w:rPr>
                    <w:rFonts w:ascii="Cambria Math" w:hAnsi="Cambria Math" w:cstheme="minorHAnsi"/>
                    <w:lang w:val="en-AU"/>
                  </w:rPr>
                  <m:t xml:space="preserve">use the solution of Eqn </m:t>
                </m:r>
                <m:d>
                  <m:dPr>
                    <m:ctrlPr>
                      <w:rPr>
                        <w:rFonts w:ascii="Cambria Math" w:hAnsi="Cambria Math" w:cstheme="minorHAnsi"/>
                        <w:lang w:val="en-AU"/>
                      </w:rPr>
                    </m:ctrlPr>
                  </m:dPr>
                  <m:e>
                    <m:r>
                      <m:rPr>
                        <m:sty m:val="p"/>
                      </m:rPr>
                      <w:rPr>
                        <w:rFonts w:ascii="Cambria Math" w:hAnsi="Cambria Math" w:cstheme="minorHAnsi"/>
                        <w:lang w:val="en-AU"/>
                      </w:rPr>
                      <m:t>S3</m:t>
                    </m:r>
                  </m:e>
                </m:d>
                <m:r>
                  <m:rPr>
                    <m:sty m:val="p"/>
                  </m:rPr>
                  <w:rPr>
                    <w:rFonts w:ascii="Cambria Math" w:hAnsi="Cambria Math" w:cstheme="minorHAnsi"/>
                    <w:lang w:val="en-AU"/>
                  </w:rPr>
                  <m:t xml:space="preserve"> for</m:t>
                </m:r>
                <m:r>
                  <w:rPr>
                    <w:rFonts w:ascii="Cambria Math" w:hAnsi="Cambria Math" w:cstheme="minorHAnsi"/>
                    <w:lang w:val="en-AU"/>
                  </w:rPr>
                  <m:t xml:space="preserve"> i=n </m:t>
                </m:r>
                <m:r>
                  <m:rPr>
                    <m:sty m:val="p"/>
                  </m:rPr>
                  <w:rPr>
                    <w:rFonts w:ascii="Cambria Math" w:hAnsi="Cambria Math" w:cstheme="minorHAnsi"/>
                    <w:lang w:val="en-AU"/>
                  </w:rPr>
                  <m:t>mod</m:t>
                </m:r>
                <m:r>
                  <w:rPr>
                    <w:rFonts w:ascii="Cambria Math" w:hAnsi="Cambria Math" w:cstheme="minorHAnsi"/>
                    <w:lang w:val="en-AU"/>
                  </w:rPr>
                  <m:t xml:space="preserve"> M</m:t>
                </m:r>
              </m:e>
            </m:mr>
            <m:mr>
              <m:e>
                <m:sSubSup>
                  <m:sSubSupPr>
                    <m:ctrlPr>
                      <w:rPr>
                        <w:rFonts w:ascii="Cambria Math" w:hAnsi="Cambria Math" w:cstheme="minorHAnsi"/>
                        <w:i/>
                        <w:lang w:val="en-AU"/>
                      </w:rPr>
                    </m:ctrlPr>
                  </m:sSubSupPr>
                  <m:e>
                    <m:r>
                      <w:rPr>
                        <w:rFonts w:ascii="Cambria Math" w:hAnsi="Cambria Math" w:cstheme="minorHAnsi"/>
                        <w:lang w:val="en-AU"/>
                      </w:rPr>
                      <m:t>λ</m:t>
                    </m:r>
                  </m:e>
                  <m:sub>
                    <m:r>
                      <w:rPr>
                        <w:rFonts w:ascii="Cambria Math" w:hAnsi="Cambria Math" w:cstheme="minorHAnsi"/>
                        <w:lang w:val="en-AU"/>
                      </w:rPr>
                      <m:t>i</m:t>
                    </m:r>
                  </m:sub>
                  <m:sup>
                    <m:r>
                      <w:rPr>
                        <w:rFonts w:ascii="Cambria Math" w:hAnsi="Cambria Math" w:cstheme="minorHAnsi"/>
                        <w:lang w:val="en-AU"/>
                      </w:rPr>
                      <m:t>(n-1)</m:t>
                    </m:r>
                  </m:sup>
                </m:sSubSup>
                <m:r>
                  <w:rPr>
                    <w:rFonts w:ascii="Cambria Math" w:hAnsi="Cambria Math" w:cstheme="minorHAnsi"/>
                    <w:lang w:val="en-AU"/>
                  </w:rPr>
                  <m:t xml:space="preserve">, </m:t>
                </m:r>
                <m:r>
                  <m:rPr>
                    <m:sty m:val="p"/>
                  </m:rPr>
                  <w:rPr>
                    <w:rFonts w:ascii="Cambria Math" w:hAnsi="Cambria Math" w:cstheme="minorHAnsi"/>
                    <w:lang w:val="en-AU"/>
                  </w:rPr>
                  <m:t>for</m:t>
                </m:r>
                <m:r>
                  <w:rPr>
                    <w:rFonts w:ascii="Cambria Math" w:hAnsi="Cambria Math" w:cstheme="minorHAnsi"/>
                    <w:lang w:val="en-AU"/>
                  </w:rPr>
                  <m:t xml:space="preserve"> i≠n </m:t>
                </m:r>
                <m:r>
                  <m:rPr>
                    <m:sty m:val="p"/>
                  </m:rPr>
                  <w:rPr>
                    <w:rFonts w:ascii="Cambria Math" w:hAnsi="Cambria Math" w:cstheme="minorHAnsi"/>
                    <w:lang w:val="en-AU"/>
                  </w:rPr>
                  <m:t>mod</m:t>
                </m:r>
                <m:r>
                  <w:rPr>
                    <w:rFonts w:ascii="Cambria Math" w:hAnsi="Cambria Math" w:cstheme="minorHAnsi"/>
                    <w:lang w:val="en-AU"/>
                  </w:rPr>
                  <m:t xml:space="preserve"> M</m:t>
                </m:r>
              </m:e>
            </m:mr>
          </m:m>
        </m:oMath>
      </m:oMathPara>
    </w:p>
    <w:p w14:paraId="5A62118D" w14:textId="77777777" w:rsidR="001228F4" w:rsidRPr="00690BA2" w:rsidRDefault="00D85BFC" w:rsidP="00DA6760">
      <w:pPr>
        <w:jc w:val="both"/>
        <w:rPr>
          <w:lang w:val="en-AU"/>
        </w:rPr>
      </w:pPr>
      <w:r w:rsidRPr="00690BA2">
        <w:rPr>
          <w:lang w:val="en-AU"/>
        </w:rPr>
        <w:t xml:space="preserve">that requires solving a generalised polynomial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8221"/>
        <w:gridCol w:w="1008"/>
      </w:tblGrid>
      <w:tr w:rsidR="00100766" w:rsidRPr="00690BA2" w14:paraId="2B86D593" w14:textId="77777777" w:rsidTr="00100766">
        <w:tc>
          <w:tcPr>
            <w:tcW w:w="959" w:type="dxa"/>
          </w:tcPr>
          <w:p w14:paraId="7F484654" w14:textId="77777777" w:rsidR="00100766" w:rsidRPr="00690BA2" w:rsidRDefault="00100766" w:rsidP="00DA6760">
            <w:pPr>
              <w:jc w:val="both"/>
              <w:rPr>
                <w:sz w:val="28"/>
              </w:rPr>
            </w:pPr>
          </w:p>
        </w:tc>
        <w:tc>
          <w:tcPr>
            <w:tcW w:w="8221" w:type="dxa"/>
          </w:tcPr>
          <w:p w14:paraId="12BF0B3D" w14:textId="77777777" w:rsidR="00100766" w:rsidRPr="00690BA2" w:rsidRDefault="000714EF" w:rsidP="00F2590D">
            <w:pPr>
              <w:jc w:val="both"/>
              <w:rPr>
                <w:sz w:val="28"/>
              </w:rPr>
            </w:pPr>
            <m:oMathPara>
              <m:oMath>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(n)</m:t>
                        </m:r>
                      </m:sup>
                    </m:sSubSup>
                  </m:e>
                </m:d>
                <m:r>
                  <w:rPr>
                    <w:rFonts w:ascii="Cambria Math" w:hAnsi="Cambria Math"/>
                  </w:rPr>
                  <m:t>=</m:t>
                </m:r>
                <m:nary>
                  <m:naryPr>
                    <m:chr m:val="∑"/>
                    <m:limLoc m:val="undOvr"/>
                    <m:supHide m:val="1"/>
                    <m:ctrlPr>
                      <w:rPr>
                        <w:rFonts w:ascii="Cambria Math" w:hAnsi="Cambria Math"/>
                        <w:i/>
                      </w:rPr>
                    </m:ctrlPr>
                  </m:naryPr>
                  <m:sub>
                    <m:r>
                      <w:rPr>
                        <w:rFonts w:ascii="Cambria Math" w:hAnsi="Cambria Math"/>
                      </w:rPr>
                      <m:t>j;</m:t>
                    </m:r>
                    <m:sSub>
                      <m:sSubPr>
                        <m:ctrlPr>
                          <w:rPr>
                            <w:rFonts w:ascii="Cambria Math" w:hAnsi="Cambria Math"/>
                            <w:i/>
                          </w:rPr>
                        </m:ctrlPr>
                      </m:sSubPr>
                      <m:e>
                        <m:r>
                          <w:rPr>
                            <w:rFonts w:ascii="Cambria Math" w:hAnsi="Cambria Math"/>
                          </w:rPr>
                          <m:t>p</m:t>
                        </m:r>
                      </m:e>
                      <m:sub>
                        <m:r>
                          <w:rPr>
                            <w:rFonts w:ascii="Cambria Math" w:hAnsi="Cambria Math"/>
                          </w:rPr>
                          <m:t>j</m:t>
                        </m:r>
                      </m:sub>
                    </m:sSub>
                    <m:r>
                      <w:rPr>
                        <w:rFonts w:ascii="Cambria Math" w:hAnsi="Cambria Math"/>
                      </w:rPr>
                      <m:t>≥0</m:t>
                    </m:r>
                  </m:sub>
                  <m:sup/>
                  <m:e>
                    <m:sSub>
                      <m:sSubPr>
                        <m:ctrlPr>
                          <w:rPr>
                            <w:rFonts w:ascii="Cambria Math" w:hAnsi="Cambria Math"/>
                            <w:i/>
                          </w:rPr>
                        </m:ctrlPr>
                      </m:sSubPr>
                      <m:e>
                        <m:r>
                          <w:rPr>
                            <w:rFonts w:ascii="Cambria Math" w:hAnsi="Cambria Math"/>
                          </w:rPr>
                          <m:t>g</m:t>
                        </m:r>
                      </m:e>
                      <m:sub>
                        <m:r>
                          <w:rPr>
                            <w:rFonts w:ascii="Cambria Math" w:hAnsi="Cambria Math"/>
                          </w:rPr>
                          <m:t>ij</m:t>
                        </m:r>
                      </m:sub>
                    </m:sSub>
                    <m:sSubSup>
                      <m:sSubSupPr>
                        <m:ctrlPr>
                          <w:rPr>
                            <w:rFonts w:ascii="Cambria Math" w:hAnsi="Cambria Math"/>
                            <w:i/>
                          </w:rPr>
                        </m:ctrlPr>
                      </m:sSubSupPr>
                      <m:e>
                        <m:r>
                          <w:rPr>
                            <w:rFonts w:ascii="Cambria Math" w:hAnsi="Cambria Math"/>
                          </w:rPr>
                          <m:t>p</m:t>
                        </m:r>
                      </m:e>
                      <m:sub>
                        <m:r>
                          <w:rPr>
                            <w:rFonts w:ascii="Cambria Math" w:hAnsi="Cambria Math"/>
                          </w:rPr>
                          <m:t>j</m:t>
                        </m:r>
                      </m:sub>
                      <m:sup>
                        <m:r>
                          <w:rPr>
                            <w:rFonts w:ascii="Cambria Math" w:hAnsi="Cambria Math"/>
                          </w:rPr>
                          <m:t>(n-1)</m:t>
                        </m:r>
                      </m:sup>
                    </m:sSubSup>
                    <m:sSup>
                      <m:sSupPr>
                        <m:ctrlPr>
                          <w:rPr>
                            <w:rFonts w:ascii="Cambria Math" w:hAnsi="Cambria Math"/>
                            <w:i/>
                          </w:rPr>
                        </m:ctrlPr>
                      </m:sSupPr>
                      <m:e>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(n)</m:t>
                            </m:r>
                          </m:sup>
                        </m:sSubSup>
                      </m:e>
                      <m:sup>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ij</m:t>
                            </m:r>
                          </m:sub>
                        </m:sSub>
                      </m:sup>
                    </m:sSup>
                    <m:r>
                      <w:rPr>
                        <w:rFonts w:ascii="Cambria Math" w:hAnsi="Cambria Math"/>
                      </w:rPr>
                      <m:t>+</m:t>
                    </m:r>
                  </m:e>
                </m:nary>
                <m:nary>
                  <m:naryPr>
                    <m:chr m:val="∑"/>
                    <m:limLoc m:val="undOvr"/>
                    <m:supHide m:val="1"/>
                    <m:ctrlPr>
                      <w:rPr>
                        <w:rFonts w:ascii="Cambria Math" w:hAnsi="Cambria Math"/>
                        <w:i/>
                      </w:rPr>
                    </m:ctrlPr>
                  </m:naryPr>
                  <m:sub>
                    <m:r>
                      <w:rPr>
                        <w:rFonts w:ascii="Cambria Math" w:hAnsi="Cambria Math"/>
                      </w:rPr>
                      <m:t>j;</m:t>
                    </m:r>
                    <m:sSub>
                      <m:sSubPr>
                        <m:ctrlPr>
                          <w:rPr>
                            <w:rFonts w:ascii="Cambria Math" w:hAnsi="Cambria Math"/>
                            <w:i/>
                          </w:rPr>
                        </m:ctrlPr>
                      </m:sSubPr>
                      <m:e>
                        <m:r>
                          <w:rPr>
                            <w:rFonts w:ascii="Cambria Math" w:hAnsi="Cambria Math"/>
                          </w:rPr>
                          <m:t>p</m:t>
                        </m:r>
                      </m:e>
                      <m:sub>
                        <m:r>
                          <w:rPr>
                            <w:rFonts w:ascii="Cambria Math" w:hAnsi="Cambria Math"/>
                          </w:rPr>
                          <m:t>j</m:t>
                        </m:r>
                      </m:sub>
                    </m:sSub>
                    <m:r>
                      <w:rPr>
                        <w:rFonts w:ascii="Cambria Math" w:hAnsi="Cambria Math"/>
                      </w:rPr>
                      <m:t>&lt;0</m:t>
                    </m:r>
                  </m:sub>
                  <m:sup/>
                  <m:e>
                    <m:sSub>
                      <m:sSubPr>
                        <m:ctrlPr>
                          <w:rPr>
                            <w:rFonts w:ascii="Cambria Math" w:hAnsi="Cambria Math"/>
                            <w:i/>
                          </w:rPr>
                        </m:ctrlPr>
                      </m:sSubPr>
                      <m:e>
                        <m:r>
                          <w:rPr>
                            <w:rFonts w:ascii="Cambria Math" w:hAnsi="Cambria Math"/>
                          </w:rPr>
                          <m:t>g</m:t>
                        </m:r>
                      </m:e>
                      <m:sub>
                        <m:r>
                          <w:rPr>
                            <w:rFonts w:ascii="Cambria Math" w:hAnsi="Cambria Math"/>
                          </w:rPr>
                          <m:t>ij</m:t>
                        </m:r>
                      </m:sub>
                    </m:sSub>
                    <m:sSubSup>
                      <m:sSubSupPr>
                        <m:ctrlPr>
                          <w:rPr>
                            <w:rFonts w:ascii="Cambria Math" w:hAnsi="Cambria Math"/>
                            <w:i/>
                          </w:rPr>
                        </m:ctrlPr>
                      </m:sSubSupPr>
                      <m:e>
                        <m:r>
                          <w:rPr>
                            <w:rFonts w:ascii="Cambria Math" w:hAnsi="Cambria Math"/>
                          </w:rPr>
                          <m:t>p</m:t>
                        </m:r>
                      </m:e>
                      <m:sub>
                        <m:r>
                          <w:rPr>
                            <w:rFonts w:ascii="Cambria Math" w:hAnsi="Cambria Math"/>
                          </w:rPr>
                          <m:t>j</m:t>
                        </m:r>
                      </m:sub>
                      <m:sup>
                        <m:r>
                          <w:rPr>
                            <w:rFonts w:ascii="Cambria Math" w:hAnsi="Cambria Math"/>
                          </w:rPr>
                          <m:t>(n-1)</m:t>
                        </m:r>
                      </m:sup>
                    </m:sSubSup>
                    <m:sSup>
                      <m:sSupPr>
                        <m:ctrlPr>
                          <w:rPr>
                            <w:rFonts w:ascii="Cambria Math" w:hAnsi="Cambria Math"/>
                            <w:i/>
                          </w:rPr>
                        </m:ctrlPr>
                      </m:sSupPr>
                      <m:e>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(n)</m:t>
                            </m:r>
                          </m:sup>
                        </m:sSubSup>
                      </m:e>
                      <m:sup>
                        <m:sSub>
                          <m:sSubPr>
                            <m:ctrlPr>
                              <w:rPr>
                                <w:rFonts w:ascii="Cambria Math" w:hAnsi="Cambria Math"/>
                                <w:i/>
                              </w:rPr>
                            </m:ctrlPr>
                          </m:sSubPr>
                          <m:e>
                            <m:r>
                              <w:rPr>
                                <w:rFonts w:ascii="Cambria Math" w:hAnsi="Cambria Math"/>
                              </w:rPr>
                              <m:t>g</m:t>
                            </m:r>
                          </m:e>
                          <m:sub>
                            <m:r>
                              <w:rPr>
                                <w:rFonts w:ascii="Cambria Math" w:hAnsi="Cambria Math"/>
                              </w:rPr>
                              <m:t>ij</m:t>
                            </m:r>
                          </m:sub>
                        </m:sSub>
                      </m:sup>
                    </m:sSup>
                  </m:e>
                </m:nary>
              </m:oMath>
            </m:oMathPara>
          </w:p>
        </w:tc>
        <w:tc>
          <w:tcPr>
            <w:tcW w:w="1008" w:type="dxa"/>
            <w:vAlign w:val="center"/>
          </w:tcPr>
          <w:p w14:paraId="461EED6A" w14:textId="77777777" w:rsidR="00100766" w:rsidRPr="00690BA2" w:rsidRDefault="00100766" w:rsidP="00100766">
            <w:pPr>
              <w:jc w:val="right"/>
              <w:rPr>
                <w:sz w:val="28"/>
              </w:rPr>
            </w:pPr>
            <w:r w:rsidRPr="00690BA2">
              <w:t>(S3)</w:t>
            </w:r>
          </w:p>
        </w:tc>
      </w:tr>
    </w:tbl>
    <w:p w14:paraId="6EBC289D" w14:textId="77777777" w:rsidR="001228F4" w:rsidRPr="00690BA2" w:rsidRDefault="001228F4" w:rsidP="00DA6760">
      <w:pPr>
        <w:jc w:val="both"/>
        <w:rPr>
          <w:lang w:val="en-AU"/>
        </w:rPr>
      </w:pPr>
    </w:p>
    <w:p w14:paraId="436F026D" w14:textId="77777777" w:rsidR="0001783D" w:rsidRPr="00690BA2" w:rsidRDefault="008968F3" w:rsidP="00DA6760">
      <w:pPr>
        <w:jc w:val="both"/>
        <w:rPr>
          <w:lang w:val="en-AU"/>
        </w:rPr>
      </w:pPr>
      <w:r w:rsidRPr="00690BA2">
        <w:rPr>
          <w:lang w:val="en-AU"/>
        </w:rPr>
        <w:t xml:space="preserve">The main difference between KRAS and </w:t>
      </w:r>
      <w:r w:rsidR="00076DF7" w:rsidRPr="00690BA2">
        <w:rPr>
          <w:lang w:val="en-AU"/>
        </w:rPr>
        <w:t xml:space="preserve">other </w:t>
      </w:r>
      <w:r w:rsidRPr="00690BA2">
        <w:rPr>
          <w:lang w:val="en-AU"/>
        </w:rPr>
        <w:t>RAS</w:t>
      </w:r>
      <w:r w:rsidR="00076DF7" w:rsidRPr="00690BA2">
        <w:rPr>
          <w:lang w:val="en-AU"/>
        </w:rPr>
        <w:t xml:space="preserve"> variants</w:t>
      </w:r>
      <w:r w:rsidRPr="00690BA2">
        <w:rPr>
          <w:lang w:val="en-AU"/>
        </w:rPr>
        <w:t xml:space="preserve"> is that KRAS can handle conflicting constraints</w:t>
      </w:r>
      <w:r w:rsidR="00A1515E" w:rsidRPr="00690BA2">
        <w:rPr>
          <w:lang w:val="en-AU"/>
        </w:rPr>
        <w:t>, by</w:t>
      </w:r>
      <w:r w:rsidRPr="00690BA2">
        <w:rPr>
          <w:lang w:val="en-AU"/>
        </w:rPr>
        <w:t xml:space="preserve"> consider</w:t>
      </w:r>
      <w:r w:rsidR="00A1515E" w:rsidRPr="00690BA2">
        <w:rPr>
          <w:lang w:val="en-AU"/>
        </w:rPr>
        <w:t>ing</w:t>
      </w:r>
      <w:r w:rsidRPr="00690BA2">
        <w:rPr>
          <w:lang w:val="en-AU"/>
        </w:rPr>
        <w:t xml:space="preserve"> the provided reliability information during the optimisation process. Additionally KRAS </w:t>
      </w:r>
      <w:r w:rsidR="0001783D" w:rsidRPr="00690BA2">
        <w:rPr>
          <w:lang w:val="en-AU"/>
        </w:rPr>
        <w:t xml:space="preserve">is parallelisable, and </w:t>
      </w:r>
      <w:r w:rsidRPr="00690BA2">
        <w:rPr>
          <w:lang w:val="en-AU"/>
        </w:rPr>
        <w:t xml:space="preserve">can also handle </w:t>
      </w:r>
      <w:r w:rsidR="00117C99" w:rsidRPr="00690BA2">
        <w:rPr>
          <w:lang w:val="en-AU"/>
        </w:rPr>
        <w:t xml:space="preserve">sign flips and </w:t>
      </w:r>
      <w:r w:rsidRPr="00690BA2">
        <w:rPr>
          <w:lang w:val="en-AU"/>
        </w:rPr>
        <w:t xml:space="preserve">inequality constraints </w:t>
      </w:r>
      <w:r w:rsidRPr="00690BA2">
        <w:rPr>
          <w:i/>
          <w:lang w:val="en-AU"/>
        </w:rPr>
        <w:t>l</w:t>
      </w:r>
      <w:r w:rsidRPr="00690BA2">
        <w:rPr>
          <w:i/>
          <w:vertAlign w:val="subscript"/>
          <w:lang w:val="en-AU"/>
        </w:rPr>
        <w:t>i</w:t>
      </w:r>
      <w:r w:rsidRPr="00690BA2">
        <w:rPr>
          <w:lang w:val="en-AU"/>
        </w:rPr>
        <w:t xml:space="preserve"> ≤ </w:t>
      </w:r>
      <w:r w:rsidRPr="00690BA2">
        <w:rPr>
          <w:i/>
          <w:lang w:val="en-AU"/>
        </w:rPr>
        <w:t>p</w:t>
      </w:r>
      <w:r w:rsidRPr="00690BA2">
        <w:rPr>
          <w:i/>
          <w:vertAlign w:val="subscript"/>
          <w:lang w:val="en-AU"/>
        </w:rPr>
        <w:t>i</w:t>
      </w:r>
      <w:r w:rsidRPr="00690BA2">
        <w:rPr>
          <w:lang w:val="en-AU"/>
        </w:rPr>
        <w:t xml:space="preserve"> ≤ </w:t>
      </w:r>
      <w:r w:rsidRPr="00690BA2">
        <w:rPr>
          <w:i/>
          <w:lang w:val="en-AU"/>
        </w:rPr>
        <w:t>u</w:t>
      </w:r>
      <w:r w:rsidRPr="00690BA2">
        <w:rPr>
          <w:i/>
          <w:vertAlign w:val="subscript"/>
          <w:lang w:val="en-AU"/>
        </w:rPr>
        <w:t>i</w:t>
      </w:r>
      <w:r w:rsidRPr="00690BA2">
        <w:rPr>
          <w:lang w:val="en-AU"/>
        </w:rPr>
        <w:t xml:space="preserve">. </w:t>
      </w:r>
      <w:r w:rsidR="0001783D" w:rsidRPr="00690BA2">
        <w:rPr>
          <w:lang w:val="en-AU"/>
        </w:rPr>
        <w:t xml:space="preserve">In comparison to QP algorithms, the coding of RAS variants is less complex, and their execution requires less RAM. </w:t>
      </w:r>
    </w:p>
    <w:p w14:paraId="14BCDEF3" w14:textId="77777777" w:rsidR="00EA61CA" w:rsidRPr="00690BA2" w:rsidRDefault="00EA61CA" w:rsidP="00DA6760">
      <w:pPr>
        <w:jc w:val="both"/>
        <w:rPr>
          <w:lang w:val="en-AU"/>
        </w:rPr>
      </w:pPr>
    </w:p>
    <w:p w14:paraId="2CC1D177" w14:textId="77777777" w:rsidR="00A1515E" w:rsidRPr="00690BA2" w:rsidRDefault="00A1515E" w:rsidP="00A1515E">
      <w:pPr>
        <w:tabs>
          <w:tab w:val="left" w:pos="720"/>
          <w:tab w:val="left" w:pos="8460"/>
        </w:tabs>
        <w:jc w:val="both"/>
        <w:rPr>
          <w:b/>
          <w:lang w:val="en-AU"/>
        </w:rPr>
      </w:pPr>
      <w:r w:rsidRPr="00690BA2">
        <w:rPr>
          <w:b/>
          <w:lang w:val="en-AU"/>
        </w:rPr>
        <w:t>S2.3 Comparison of optimisation objectives</w:t>
      </w:r>
    </w:p>
    <w:p w14:paraId="228D9D1F" w14:textId="77777777" w:rsidR="00A1515E" w:rsidRPr="00690BA2" w:rsidRDefault="00A1515E" w:rsidP="00A1515E">
      <w:pPr>
        <w:jc w:val="both"/>
        <w:rPr>
          <w:lang w:val="en-AU"/>
        </w:rPr>
      </w:pPr>
      <w:r w:rsidRPr="00690BA2">
        <w:rPr>
          <w:lang w:val="en-AU"/>
        </w:rPr>
        <w:t xml:space="preserve">As shown in the two preceding sections, the reconciliation of an MRIO can be approached using different methods. The most common approaches are RAS-type methods, linear programming techniques and quadratic approaches such as van der Ploeg’s least-square method. Each approach can be motivated, and all of them have precedents within IO research and applications (see </w:t>
      </w:r>
      <w:r w:rsidR="00F9533E" w:rsidRPr="00690BA2">
        <w:rPr>
          <w:lang w:val="en-AU"/>
        </w:rPr>
        <w:fldChar w:fldCharType="begin"/>
      </w:r>
      <w:r w:rsidR="004B40E9">
        <w:rPr>
          <w:lang w:val="en-AU"/>
        </w:rPr>
        <w:instrText xml:space="preserve"> ADDIN EN.CITE &lt;EndNote&gt;&lt;Cite&gt;&lt;Author&gt;Huang&lt;/Author&gt;&lt;Year&gt;2008&lt;/Year&gt;&lt;RecNum&gt;3797&lt;/RecNum&gt;&lt;DisplayText&gt;[11]&lt;/DisplayText&gt;&lt;record&gt;&lt;rec-number&gt;3797&lt;/rec-number&gt;&lt;foreign-keys&gt;&lt;key app="EN" db-id="p9fs00wesf9at6ex2z155zzw0az0ppdfpzp0"&gt;3797&lt;/key&gt;&lt;/foreign-keys&gt;&lt;ref-type name="Journal Article"&gt;17&lt;/ref-type&gt;&lt;contributors&gt;&lt;authors&gt;&lt;author&gt;Huang, W.&lt;/author&gt;&lt;author&gt;Kobayashi, S.&lt;/author&gt;&lt;author&gt;Tanji, H.&lt;/author&gt;&lt;/authors&gt;&lt;/contributors&gt;&lt;titles&gt;&lt;title&gt;Updating an input-output matrix with sign-preservation: Some improved objective functions and their solutions&lt;/title&gt;&lt;secondary-title&gt;Economic Systems Research&lt;/secondary-title&gt;&lt;/titles&gt;&lt;periodical&gt;&lt;full-title&gt;Economic Systems Research&lt;/full-title&gt;&lt;/periodical&gt;&lt;pages&gt;111-123&lt;/pages&gt;&lt;volume&gt;20&lt;/volume&gt;&lt;dates&gt;&lt;year&gt;2008&lt;/year&gt;&lt;/dates&gt;&lt;urls&gt;&lt;/urls&gt;&lt;/record&gt;&lt;/Cite&gt;&lt;/EndNote&gt;</w:instrText>
      </w:r>
      <w:r w:rsidR="00F9533E" w:rsidRPr="00690BA2">
        <w:rPr>
          <w:lang w:val="en-AU"/>
        </w:rPr>
        <w:fldChar w:fldCharType="separate"/>
      </w:r>
      <w:r w:rsidR="007C184D">
        <w:rPr>
          <w:noProof/>
          <w:lang w:val="en-AU"/>
        </w:rPr>
        <w:t>[</w:t>
      </w:r>
      <w:hyperlink w:anchor="_ENREF_11" w:tooltip="Huang, 2008 #3797" w:history="1">
        <w:r w:rsidR="004B40E9">
          <w:rPr>
            <w:noProof/>
            <w:lang w:val="en-AU"/>
          </w:rPr>
          <w:t>11</w:t>
        </w:r>
      </w:hyperlink>
      <w:r w:rsidR="007C184D">
        <w:rPr>
          <w:noProof/>
          <w:lang w:val="en-AU"/>
        </w:rPr>
        <w:t>]</w:t>
      </w:r>
      <w:r w:rsidR="00F9533E" w:rsidRPr="00690BA2">
        <w:rPr>
          <w:lang w:val="en-AU"/>
        </w:rPr>
        <w:fldChar w:fldCharType="end"/>
      </w:r>
      <w:r w:rsidRPr="00690BA2">
        <w:rPr>
          <w:lang w:val="en-AU"/>
        </w:rPr>
        <w:t xml:space="preserve">). However, obviously, each approach yields a different result. The </w:t>
      </w:r>
      <w:r w:rsidR="00A732CE" w:rsidRPr="00690BA2">
        <w:rPr>
          <w:lang w:val="en-AU"/>
        </w:rPr>
        <w:t>magnitude of the differences between various methods</w:t>
      </w:r>
      <w:r w:rsidRPr="00690BA2">
        <w:rPr>
          <w:lang w:val="en-AU"/>
        </w:rPr>
        <w:t xml:space="preserve"> depend</w:t>
      </w:r>
      <w:r w:rsidR="00F7262C" w:rsidRPr="00690BA2">
        <w:rPr>
          <w:lang w:val="en-AU"/>
        </w:rPr>
        <w:t>s</w:t>
      </w:r>
      <w:r w:rsidRPr="00690BA2">
        <w:rPr>
          <w:lang w:val="en-AU"/>
        </w:rPr>
        <w:t xml:space="preserve"> highly on the </w:t>
      </w:r>
      <w:r w:rsidR="00A732CE" w:rsidRPr="00690BA2">
        <w:rPr>
          <w:lang w:val="en-AU"/>
        </w:rPr>
        <w:t>nature of the constraints</w:t>
      </w:r>
      <w:r w:rsidR="00484C23" w:rsidRPr="00690BA2">
        <w:rPr>
          <w:lang w:val="en-AU"/>
        </w:rPr>
        <w:t xml:space="preserve"> and the feasibility of the optimization problem</w:t>
      </w:r>
      <w:r w:rsidRPr="00690BA2">
        <w:rPr>
          <w:lang w:val="en-AU"/>
        </w:rPr>
        <w:t xml:space="preserve">. The more the </w:t>
      </w:r>
      <w:r w:rsidR="00484C23" w:rsidRPr="00690BA2">
        <w:rPr>
          <w:lang w:val="en-AU"/>
        </w:rPr>
        <w:t>initial estimate</w:t>
      </w:r>
      <w:r w:rsidRPr="00690BA2">
        <w:rPr>
          <w:lang w:val="en-AU"/>
        </w:rPr>
        <w:t xml:space="preserve"> has the be adjusted by the optimisation routine in order to adhere to the </w:t>
      </w:r>
      <w:r w:rsidR="00484C23" w:rsidRPr="00690BA2">
        <w:rPr>
          <w:lang w:val="en-AU"/>
        </w:rPr>
        <w:t xml:space="preserve">externally </w:t>
      </w:r>
      <w:r w:rsidRPr="00690BA2">
        <w:rPr>
          <w:lang w:val="en-AU"/>
        </w:rPr>
        <w:t xml:space="preserve">given constraints, the more the results </w:t>
      </w:r>
      <w:r w:rsidR="00484C23" w:rsidRPr="00690BA2">
        <w:rPr>
          <w:lang w:val="en-AU"/>
        </w:rPr>
        <w:t xml:space="preserve">of various methods </w:t>
      </w:r>
      <w:r w:rsidRPr="00690BA2">
        <w:rPr>
          <w:lang w:val="en-AU"/>
        </w:rPr>
        <w:t>will differ from one another. Consider the 2-dimensional problem</w:t>
      </w:r>
    </w:p>
    <w:p w14:paraId="2DD16E67" w14:textId="77777777" w:rsidR="00A1515E" w:rsidRPr="00690BA2" w:rsidRDefault="000714EF" w:rsidP="00A1515E">
      <w:pPr>
        <w:rPr>
          <w:lang w:val="en-AU"/>
        </w:rPr>
      </w:pPr>
      <m:oMathPara>
        <m:oMath>
          <m:func>
            <m:funcPr>
              <m:ctrlPr>
                <w:rPr>
                  <w:rFonts w:ascii="Cambria Math" w:hAnsi="Cambria Math"/>
                  <w:i/>
                  <w:lang w:val="en-AU"/>
                </w:rPr>
              </m:ctrlPr>
            </m:funcPr>
            <m:fName>
              <m:r>
                <m:rPr>
                  <m:sty m:val="p"/>
                </m:rPr>
                <w:rPr>
                  <w:rFonts w:ascii="Cambria Math" w:hAnsi="Cambria Math"/>
                  <w:lang w:val="en-AU"/>
                </w:rPr>
                <m:t>Minimise</m:t>
              </m:r>
            </m:fName>
            <m:e>
              <m:r>
                <w:rPr>
                  <w:rFonts w:ascii="Cambria Math" w:hAnsi="Cambria Math"/>
                  <w:lang w:val="en-AU"/>
                </w:rPr>
                <m:t>f</m:t>
              </m:r>
            </m:e>
          </m:func>
          <m:d>
            <m:dPr>
              <m:ctrlPr>
                <w:rPr>
                  <w:rFonts w:ascii="Cambria Math" w:hAnsi="Cambria Math"/>
                  <w:i/>
                  <w:lang w:val="en-AU"/>
                </w:rPr>
              </m:ctrlPr>
            </m:dPr>
            <m:e>
              <m:d>
                <m:dPr>
                  <m:ctrlPr>
                    <w:rPr>
                      <w:rFonts w:ascii="Cambria Math" w:hAnsi="Cambria Math"/>
                      <w:i/>
                      <w:lang w:val="en-AU"/>
                    </w:rPr>
                  </m:ctrlPr>
                </m:dPr>
                <m:e>
                  <m:m>
                    <m:mPr>
                      <m:mcs>
                        <m:mc>
                          <m:mcPr>
                            <m:count m:val="1"/>
                            <m:mcJc m:val="center"/>
                          </m:mcPr>
                        </m:mc>
                      </m:mcs>
                      <m:ctrlPr>
                        <w:rPr>
                          <w:rFonts w:ascii="Cambria Math" w:hAnsi="Cambria Math"/>
                          <w:i/>
                          <w:lang w:val="en-AU"/>
                        </w:rPr>
                      </m:ctrlPr>
                    </m:mP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e>
                    </m:m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2</m:t>
                            </m:r>
                          </m:sub>
                        </m:sSub>
                      </m:e>
                    </m:mr>
                  </m:m>
                </m:e>
              </m:d>
              <m:r>
                <w:rPr>
                  <w:rFonts w:ascii="Cambria Math" w:hAnsi="Cambria Math"/>
                  <w:lang w:val="en-AU"/>
                </w:rPr>
                <m:t>,</m:t>
              </m:r>
              <m:d>
                <m:dPr>
                  <m:ctrlPr>
                    <w:rPr>
                      <w:rFonts w:ascii="Cambria Math" w:hAnsi="Cambria Math"/>
                      <w:i/>
                      <w:lang w:val="en-AU"/>
                    </w:rPr>
                  </m:ctrlPr>
                </m:dPr>
                <m:e>
                  <m:m>
                    <m:mPr>
                      <m:mcs>
                        <m:mc>
                          <m:mcPr>
                            <m:count m:val="1"/>
                            <m:mcJc m:val="center"/>
                          </m:mcPr>
                        </m:mc>
                      </m:mcs>
                      <m:ctrlPr>
                        <w:rPr>
                          <w:rFonts w:ascii="Cambria Math" w:hAnsi="Cambria Math"/>
                          <w:i/>
                          <w:lang w:val="en-AU"/>
                        </w:rPr>
                      </m:ctrlPr>
                    </m:mPr>
                    <m:mr>
                      <m:e>
                        <m:r>
                          <w:rPr>
                            <w:rFonts w:ascii="Cambria Math" w:hAnsi="Cambria Math"/>
                            <w:lang w:val="en-AU"/>
                          </w:rPr>
                          <m:t>1</m:t>
                        </m:r>
                      </m:e>
                    </m:mr>
                    <m:mr>
                      <m:e>
                        <m:r>
                          <w:rPr>
                            <w:rFonts w:ascii="Cambria Math" w:hAnsi="Cambria Math"/>
                            <w:lang w:val="en-AU"/>
                          </w:rPr>
                          <m:t>3</m:t>
                        </m:r>
                      </m:e>
                    </m:mr>
                  </m:m>
                </m:e>
              </m:d>
            </m:e>
          </m:d>
          <m:r>
            <w:rPr>
              <w:rFonts w:ascii="Cambria Math" w:hAnsi="Cambria Math"/>
              <w:lang w:val="en-AU"/>
            </w:rPr>
            <m:t xml:space="preserve"> </m:t>
          </m:r>
          <m:r>
            <m:rPr>
              <m:sty m:val="p"/>
            </m:rPr>
            <w:rPr>
              <w:rFonts w:ascii="Cambria Math" w:hAnsi="Cambria Math"/>
              <w:lang w:val="en-AU"/>
            </w:rPr>
            <m:t>subject to</m:t>
          </m:r>
          <m:r>
            <w:rPr>
              <w:rFonts w:ascii="Cambria Math" w:hAnsi="Cambria Math"/>
              <w:lang w:val="en-AU"/>
            </w:rPr>
            <m:t xml:space="preserve"> </m:t>
          </m:r>
          <m:d>
            <m:dPr>
              <m:ctrlPr>
                <w:rPr>
                  <w:rFonts w:ascii="Cambria Math" w:hAnsi="Cambria Math"/>
                  <w:i/>
                  <w:lang w:val="en-AU"/>
                </w:rPr>
              </m:ctrlPr>
            </m:dPr>
            <m:e>
              <m:m>
                <m:mPr>
                  <m:mcs>
                    <m:mc>
                      <m:mcPr>
                        <m:count m:val="2"/>
                        <m:mcJc m:val="center"/>
                      </m:mcPr>
                    </m:mc>
                  </m:mcs>
                  <m:ctrlPr>
                    <w:rPr>
                      <w:rFonts w:ascii="Cambria Math" w:hAnsi="Cambria Math"/>
                      <w:i/>
                      <w:lang w:val="en-AU"/>
                    </w:rPr>
                  </m:ctrlPr>
                </m:mPr>
                <m:mr>
                  <m:e>
                    <m:r>
                      <w:rPr>
                        <w:rFonts w:ascii="Cambria Math" w:hAnsi="Cambria Math"/>
                        <w:lang w:val="en-AU"/>
                      </w:rPr>
                      <m:t>1</m:t>
                    </m:r>
                  </m:e>
                  <m:e>
                    <m:r>
                      <w:rPr>
                        <w:rFonts w:ascii="Cambria Math" w:hAnsi="Cambria Math"/>
                        <w:lang w:val="en-AU"/>
                      </w:rPr>
                      <m:t>-2</m:t>
                    </m:r>
                  </m:e>
                </m:mr>
              </m:m>
            </m:e>
          </m:d>
          <m:d>
            <m:dPr>
              <m:ctrlPr>
                <w:rPr>
                  <w:rFonts w:ascii="Cambria Math" w:hAnsi="Cambria Math"/>
                  <w:i/>
                  <w:lang w:val="en-AU"/>
                </w:rPr>
              </m:ctrlPr>
            </m:dPr>
            <m:e>
              <m:m>
                <m:mPr>
                  <m:mcs>
                    <m:mc>
                      <m:mcPr>
                        <m:count m:val="1"/>
                        <m:mcJc m:val="center"/>
                      </m:mcPr>
                    </m:mc>
                  </m:mcs>
                  <m:ctrlPr>
                    <w:rPr>
                      <w:rFonts w:ascii="Cambria Math" w:hAnsi="Cambria Math"/>
                      <w:i/>
                      <w:lang w:val="en-AU"/>
                    </w:rPr>
                  </m:ctrlPr>
                </m:mP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e>
                </m:m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2</m:t>
                        </m:r>
                      </m:sub>
                    </m:sSub>
                  </m:e>
                </m:mr>
              </m:m>
            </m:e>
          </m:d>
          <m:r>
            <w:rPr>
              <w:rFonts w:ascii="Cambria Math" w:hAnsi="Cambria Math"/>
              <w:lang w:val="en-AU"/>
            </w:rPr>
            <m:t>=0</m:t>
          </m:r>
        </m:oMath>
      </m:oMathPara>
    </w:p>
    <w:p w14:paraId="56852B7A" w14:textId="77777777" w:rsidR="00A1515E" w:rsidRPr="00690BA2" w:rsidRDefault="00A1515E" w:rsidP="00A1515E">
      <w:pPr>
        <w:rPr>
          <w:lang w:val="en-AU"/>
        </w:rPr>
      </w:pPr>
      <w:r w:rsidRPr="00690BA2">
        <w:rPr>
          <w:lang w:val="en-AU"/>
        </w:rPr>
        <w:t xml:space="preserve">Hence, in this case we have </w:t>
      </w:r>
    </w:p>
    <w:p w14:paraId="4DE1BACA" w14:textId="77777777" w:rsidR="00A1515E" w:rsidRPr="00690BA2" w:rsidRDefault="00F2590D" w:rsidP="00A1515E">
      <w:pPr>
        <w:rPr>
          <w:lang w:val="en-AU"/>
        </w:rPr>
      </w:pPr>
      <m:oMathPara>
        <m:oMath>
          <m:r>
            <m:rPr>
              <m:sty m:val="b"/>
            </m:rPr>
            <w:rPr>
              <w:rFonts w:ascii="Cambria Math" w:hAnsi="Cambria Math"/>
              <w:lang w:val="en-AU"/>
            </w:rPr>
            <m:t>G</m:t>
          </m:r>
          <m:r>
            <w:rPr>
              <w:rFonts w:ascii="Cambria Math" w:hAnsi="Cambria Math"/>
              <w:lang w:val="en-AU"/>
            </w:rPr>
            <m:t xml:space="preserve">= </m:t>
          </m:r>
          <m:d>
            <m:dPr>
              <m:ctrlPr>
                <w:rPr>
                  <w:rFonts w:ascii="Cambria Math" w:hAnsi="Cambria Math"/>
                  <w:i/>
                  <w:lang w:val="en-AU"/>
                </w:rPr>
              </m:ctrlPr>
            </m:dPr>
            <m:e>
              <m:m>
                <m:mPr>
                  <m:mcs>
                    <m:mc>
                      <m:mcPr>
                        <m:count m:val="2"/>
                        <m:mcJc m:val="center"/>
                      </m:mcPr>
                    </m:mc>
                  </m:mcs>
                  <m:ctrlPr>
                    <w:rPr>
                      <w:rFonts w:ascii="Cambria Math" w:hAnsi="Cambria Math"/>
                      <w:i/>
                      <w:lang w:val="en-AU"/>
                    </w:rPr>
                  </m:ctrlPr>
                </m:mPr>
                <m:mr>
                  <m:e>
                    <m:r>
                      <w:rPr>
                        <w:rFonts w:ascii="Cambria Math" w:hAnsi="Cambria Math"/>
                        <w:lang w:val="en-AU"/>
                      </w:rPr>
                      <m:t>1</m:t>
                    </m:r>
                  </m:e>
                  <m:e>
                    <m:r>
                      <w:rPr>
                        <w:rFonts w:ascii="Cambria Math" w:hAnsi="Cambria Math"/>
                        <w:lang w:val="en-AU"/>
                      </w:rPr>
                      <m:t>-2</m:t>
                    </m:r>
                  </m:e>
                </m:mr>
              </m:m>
            </m:e>
          </m:d>
          <m:r>
            <w:rPr>
              <w:rFonts w:ascii="Cambria Math" w:hAnsi="Cambria Math"/>
              <w:lang w:val="en-AU"/>
            </w:rPr>
            <m:t xml:space="preserve">, </m:t>
          </m:r>
          <m:sSub>
            <m:sSubPr>
              <m:ctrlPr>
                <w:rPr>
                  <w:rFonts w:ascii="Cambria Math" w:hAnsi="Cambria Math"/>
                  <w:i/>
                  <w:lang w:val="en-AU"/>
                </w:rPr>
              </m:ctrlPr>
            </m:sSubPr>
            <m:e>
              <m:r>
                <m:rPr>
                  <m:sty m:val="b"/>
                </m:rPr>
                <w:rPr>
                  <w:rFonts w:ascii="Cambria Math" w:hAnsi="Cambria Math"/>
                  <w:lang w:val="en-AU"/>
                </w:rPr>
                <m:t>p</m:t>
              </m:r>
            </m:e>
            <m:sub>
              <m:r>
                <w:rPr>
                  <w:rFonts w:ascii="Cambria Math" w:hAnsi="Cambria Math"/>
                  <w:lang w:val="en-AU"/>
                </w:rPr>
                <m:t>0</m:t>
              </m:r>
            </m:sub>
          </m:sSub>
          <m:r>
            <w:rPr>
              <w:rFonts w:ascii="Cambria Math" w:hAnsi="Cambria Math"/>
              <w:lang w:val="en-AU"/>
            </w:rPr>
            <m:t>=</m:t>
          </m:r>
          <m:d>
            <m:dPr>
              <m:ctrlPr>
                <w:rPr>
                  <w:rFonts w:ascii="Cambria Math" w:hAnsi="Cambria Math"/>
                  <w:i/>
                  <w:lang w:val="en-AU"/>
                </w:rPr>
              </m:ctrlPr>
            </m:dPr>
            <m:e>
              <m:m>
                <m:mPr>
                  <m:mcs>
                    <m:mc>
                      <m:mcPr>
                        <m:count m:val="1"/>
                        <m:mcJc m:val="center"/>
                      </m:mcPr>
                    </m:mc>
                  </m:mcs>
                  <m:ctrlPr>
                    <w:rPr>
                      <w:rFonts w:ascii="Cambria Math" w:hAnsi="Cambria Math"/>
                      <w:i/>
                      <w:lang w:val="en-AU"/>
                    </w:rPr>
                  </m:ctrlPr>
                </m:mPr>
                <m:mr>
                  <m:e>
                    <m:r>
                      <w:rPr>
                        <w:rFonts w:ascii="Cambria Math" w:hAnsi="Cambria Math"/>
                        <w:lang w:val="en-AU"/>
                      </w:rPr>
                      <m:t>1</m:t>
                    </m:r>
                  </m:e>
                </m:mr>
                <m:mr>
                  <m:e>
                    <m:r>
                      <w:rPr>
                        <w:rFonts w:ascii="Cambria Math" w:hAnsi="Cambria Math"/>
                        <w:lang w:val="en-AU"/>
                      </w:rPr>
                      <m:t>3</m:t>
                    </m:r>
                  </m:e>
                </m:mr>
              </m:m>
            </m:e>
          </m:d>
          <m:r>
            <w:rPr>
              <w:rFonts w:ascii="Cambria Math" w:hAnsi="Cambria Math"/>
              <w:lang w:val="en-AU"/>
            </w:rPr>
            <m:t xml:space="preserve">, </m:t>
          </m:r>
          <m:r>
            <m:rPr>
              <m:sty m:val="p"/>
            </m:rPr>
            <w:rPr>
              <w:rFonts w:ascii="Cambria Math" w:hAnsi="Cambria Math"/>
              <w:lang w:val="en-AU"/>
            </w:rPr>
            <m:t>and</m:t>
          </m:r>
          <m:r>
            <w:rPr>
              <w:rFonts w:ascii="Cambria Math" w:hAnsi="Cambria Math"/>
              <w:lang w:val="en-AU"/>
            </w:rPr>
            <m:t xml:space="preserve"> </m:t>
          </m:r>
          <m:r>
            <m:rPr>
              <m:sty m:val="b"/>
            </m:rPr>
            <w:rPr>
              <w:rFonts w:ascii="Cambria Math" w:hAnsi="Cambria Math"/>
              <w:lang w:val="en-AU"/>
            </w:rPr>
            <m:t>p</m:t>
          </m:r>
          <m:r>
            <w:rPr>
              <w:rFonts w:ascii="Cambria Math" w:hAnsi="Cambria Math"/>
              <w:lang w:val="en-AU"/>
            </w:rPr>
            <m:t>=</m:t>
          </m:r>
          <m:d>
            <m:dPr>
              <m:ctrlPr>
                <w:rPr>
                  <w:rFonts w:ascii="Cambria Math" w:hAnsi="Cambria Math"/>
                  <w:i/>
                  <w:lang w:val="en-AU"/>
                </w:rPr>
              </m:ctrlPr>
            </m:dPr>
            <m:e>
              <m:m>
                <m:mPr>
                  <m:mcs>
                    <m:mc>
                      <m:mcPr>
                        <m:count m:val="1"/>
                        <m:mcJc m:val="center"/>
                      </m:mcPr>
                    </m:mc>
                  </m:mcs>
                  <m:ctrlPr>
                    <w:rPr>
                      <w:rFonts w:ascii="Cambria Math" w:hAnsi="Cambria Math"/>
                      <w:i/>
                      <w:lang w:val="en-AU"/>
                    </w:rPr>
                  </m:ctrlPr>
                </m:mP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e>
                </m:m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2</m:t>
                        </m:r>
                      </m:sub>
                    </m:sSub>
                  </m:e>
                </m:mr>
              </m:m>
            </m:e>
          </m:d>
        </m:oMath>
      </m:oMathPara>
    </w:p>
    <w:p w14:paraId="67C7BE8F" w14:textId="77777777" w:rsidR="007B0F23" w:rsidRPr="00690BA2" w:rsidRDefault="00427293" w:rsidP="00EA61CA">
      <w:pPr>
        <w:jc w:val="both"/>
        <w:rPr>
          <w:lang w:val="en-AU"/>
        </w:rPr>
      </w:pPr>
      <w:r w:rsidRPr="00690BA2">
        <w:rPr>
          <w:lang w:val="en-AU"/>
        </w:rPr>
        <w:t xml:space="preserve">The feasible set defined by </w:t>
      </w:r>
      <m:oMath>
        <m:r>
          <m:rPr>
            <m:sty m:val="b"/>
          </m:rPr>
          <w:rPr>
            <w:rFonts w:ascii="Cambria Math" w:hAnsi="Cambria Math"/>
            <w:lang w:val="en-AU"/>
          </w:rPr>
          <m:t>Gp</m:t>
        </m:r>
        <m:r>
          <w:rPr>
            <w:rFonts w:ascii="Cambria Math" w:hAnsi="Cambria Math"/>
            <w:lang w:val="en-AU"/>
          </w:rPr>
          <m:t>=0</m:t>
        </m:r>
      </m:oMath>
      <w:r w:rsidRPr="00690BA2">
        <w:rPr>
          <w:lang w:val="en-AU"/>
        </w:rPr>
        <w:t xml:space="preserve"> </w:t>
      </w:r>
      <w:r w:rsidR="00B57447" w:rsidRPr="00690BA2">
        <w:rPr>
          <w:lang w:val="en-AU"/>
        </w:rPr>
        <w:t>are the points that lie on the blue line within the graph.</w:t>
      </w:r>
      <w:r w:rsidR="009A4519" w:rsidRPr="00690BA2">
        <w:rPr>
          <w:lang w:val="en-AU"/>
        </w:rPr>
        <w:t xml:space="preserve"> </w:t>
      </w:r>
      <w:r w:rsidR="007B0F23" w:rsidRPr="00690BA2">
        <w:rPr>
          <w:lang w:val="en-AU"/>
        </w:rPr>
        <w:t>The</w:t>
      </w:r>
      <w:r w:rsidR="00527E30" w:rsidRPr="00690BA2">
        <w:rPr>
          <w:lang w:val="en-AU"/>
        </w:rPr>
        <w:t xml:space="preserve"> different</w:t>
      </w:r>
      <w:r w:rsidR="007B0F23" w:rsidRPr="00690BA2">
        <w:rPr>
          <w:lang w:val="en-AU"/>
        </w:rPr>
        <w:t xml:space="preserve"> objective functions for this example are:</w:t>
      </w:r>
    </w:p>
    <w:p w14:paraId="74E6525B" w14:textId="77777777" w:rsidR="007B0F23" w:rsidRPr="00690BA2" w:rsidRDefault="000714EF" w:rsidP="007B0F23">
      <w:pPr>
        <w:jc w:val="center"/>
        <w:rPr>
          <w:lang w:val="en-AU"/>
        </w:rPr>
      </w:pPr>
      <m:oMathPara>
        <m:oMath>
          <m:sSub>
            <m:sSubPr>
              <m:ctrlPr>
                <w:rPr>
                  <w:rFonts w:ascii="Cambria Math" w:hAnsi="Cambria Math"/>
                  <w:i/>
                  <w:lang w:val="en-AU"/>
                </w:rPr>
              </m:ctrlPr>
            </m:sSubPr>
            <m:e>
              <m:r>
                <w:rPr>
                  <w:rFonts w:ascii="Cambria Math" w:hAnsi="Cambria Math"/>
                  <w:lang w:val="en-AU"/>
                </w:rPr>
                <m:t>f</m:t>
              </m:r>
            </m:e>
            <m:sub>
              <m:r>
                <m:rPr>
                  <m:sty m:val="p"/>
                </m:rPr>
                <w:rPr>
                  <w:rFonts w:ascii="Cambria Math" w:hAnsi="Cambria Math"/>
                  <w:lang w:val="en-AU"/>
                </w:rPr>
                <m:t>RAS-type</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j=1</m:t>
              </m:r>
            </m:sub>
            <m:sup>
              <m:r>
                <w:rPr>
                  <w:rFonts w:ascii="Cambria Math" w:hAnsi="Cambria Math"/>
                  <w:lang w:val="en-AU"/>
                </w:rPr>
                <m:t>2</m:t>
              </m:r>
            </m:sup>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r>
                <m:rPr>
                  <m:sty m:val="p"/>
                </m:rPr>
                <w:rPr>
                  <w:rFonts w:ascii="Cambria Math" w:hAnsi="Cambria Math"/>
                  <w:lang w:val="en-AU"/>
                </w:rPr>
                <m:t>ln⁡</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num>
                    <m:den>
                      <m:r>
                        <w:rPr>
                          <w:rFonts w:ascii="Cambria Math" w:hAnsi="Cambria Math"/>
                          <w:lang w:val="en-AU"/>
                        </w:rPr>
                        <m:t>e</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0,j</m:t>
                          </m:r>
                        </m:sub>
                      </m:sSub>
                    </m:den>
                  </m:f>
                </m:e>
              </m:d>
            </m:e>
          </m:nary>
        </m:oMath>
      </m:oMathPara>
    </w:p>
    <w:p w14:paraId="42F2682A" w14:textId="77777777" w:rsidR="00293B23" w:rsidRPr="00690BA2" w:rsidRDefault="000714EF" w:rsidP="007B0F23">
      <w:pPr>
        <w:jc w:val="center"/>
        <w:rPr>
          <w:lang w:val="en-AU"/>
        </w:rPr>
      </w:pPr>
      <m:oMathPara>
        <m:oMath>
          <m:sSub>
            <m:sSubPr>
              <m:ctrlPr>
                <w:rPr>
                  <w:rFonts w:ascii="Cambria Math" w:hAnsi="Cambria Math"/>
                  <w:i/>
                  <w:lang w:val="en-AU"/>
                </w:rPr>
              </m:ctrlPr>
            </m:sSubPr>
            <m:e>
              <m:r>
                <w:rPr>
                  <w:rFonts w:ascii="Cambria Math" w:hAnsi="Cambria Math"/>
                  <w:lang w:val="en-AU"/>
                </w:rPr>
                <m:t>f</m:t>
              </m:r>
            </m:e>
            <m:sub>
              <m:r>
                <m:rPr>
                  <m:sty m:val="p"/>
                </m:rPr>
                <w:rPr>
                  <w:rFonts w:ascii="Cambria Math" w:hAnsi="Cambria Math"/>
                  <w:lang w:val="en-AU"/>
                </w:rPr>
                <m:t>linear</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j=1</m:t>
              </m:r>
            </m:sub>
            <m:sup>
              <m:r>
                <w:rPr>
                  <w:rFonts w:ascii="Cambria Math" w:hAnsi="Cambria Math"/>
                  <w:lang w:val="en-AU"/>
                </w:rPr>
                <m:t>2</m:t>
              </m:r>
            </m:sup>
            <m:e>
              <m:d>
                <m:dPr>
                  <m:begChr m:val="|"/>
                  <m:endChr m:val="|"/>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0,j</m:t>
                      </m:r>
                    </m:sub>
                  </m:sSub>
                </m:e>
              </m:d>
            </m:e>
          </m:nary>
        </m:oMath>
      </m:oMathPara>
    </w:p>
    <w:p w14:paraId="6892FDE1" w14:textId="77777777" w:rsidR="00E924AF" w:rsidRPr="00690BA2" w:rsidRDefault="000714EF" w:rsidP="00E924AF">
      <w:pPr>
        <w:jc w:val="center"/>
        <w:rPr>
          <w:lang w:val="en-AU"/>
        </w:rPr>
      </w:pPr>
      <m:oMathPara>
        <m:oMath>
          <m:sSub>
            <m:sSubPr>
              <m:ctrlPr>
                <w:rPr>
                  <w:rFonts w:ascii="Cambria Math" w:hAnsi="Cambria Math"/>
                  <w:i/>
                  <w:lang w:val="en-AU"/>
                </w:rPr>
              </m:ctrlPr>
            </m:sSubPr>
            <m:e>
              <m:r>
                <w:rPr>
                  <w:rFonts w:ascii="Cambria Math" w:hAnsi="Cambria Math"/>
                  <w:lang w:val="en-AU"/>
                </w:rPr>
                <m:t>f</m:t>
              </m:r>
            </m:e>
            <m:sub>
              <m:r>
                <m:rPr>
                  <m:sty m:val="p"/>
                </m:rPr>
                <w:rPr>
                  <w:rFonts w:ascii="Cambria Math" w:hAnsi="Cambria Math"/>
                  <w:lang w:val="en-AU"/>
                </w:rPr>
                <m:t>quadratic</m:t>
              </m:r>
            </m:sub>
          </m:sSub>
          <m:r>
            <w:rPr>
              <w:rFonts w:ascii="Cambria Math" w:hAnsi="Cambria Math"/>
              <w:lang w:val="en-AU"/>
            </w:rPr>
            <m:t>=</m:t>
          </m:r>
          <m:rad>
            <m:radPr>
              <m:degHide m:val="1"/>
              <m:ctrlPr>
                <w:rPr>
                  <w:rFonts w:ascii="Cambria Math" w:hAnsi="Cambria Math"/>
                  <w:i/>
                  <w:lang w:val="en-AU"/>
                </w:rPr>
              </m:ctrlPr>
            </m:radPr>
            <m:deg/>
            <m:e>
              <m:nary>
                <m:naryPr>
                  <m:chr m:val="∑"/>
                  <m:limLoc m:val="undOvr"/>
                  <m:ctrlPr>
                    <w:rPr>
                      <w:rFonts w:ascii="Cambria Math" w:hAnsi="Cambria Math"/>
                      <w:i/>
                      <w:lang w:val="en-AU"/>
                    </w:rPr>
                  </m:ctrlPr>
                </m:naryPr>
                <m:sub>
                  <m:r>
                    <w:rPr>
                      <w:rFonts w:ascii="Cambria Math" w:hAnsi="Cambria Math"/>
                      <w:lang w:val="en-AU"/>
                    </w:rPr>
                    <m:t>j=1</m:t>
                  </m:r>
                </m:sub>
                <m:sup>
                  <m:r>
                    <w:rPr>
                      <w:rFonts w:ascii="Cambria Math" w:hAnsi="Cambria Math"/>
                      <w:lang w:val="en-AU"/>
                    </w:rPr>
                    <m:t>2</m:t>
                  </m:r>
                </m:sup>
                <m:e>
                  <m:sSup>
                    <m:sSupPr>
                      <m:ctrlPr>
                        <w:rPr>
                          <w:rFonts w:ascii="Cambria Math" w:hAnsi="Cambria Math"/>
                          <w:i/>
                          <w:lang w:val="en-AU"/>
                        </w:rPr>
                      </m:ctrlPr>
                    </m:sSupPr>
                    <m:e>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j</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0,j</m:t>
                              </m:r>
                            </m:sub>
                          </m:sSub>
                        </m:e>
                      </m:d>
                    </m:e>
                    <m:sup>
                      <m:r>
                        <w:rPr>
                          <w:rFonts w:ascii="Cambria Math" w:hAnsi="Cambria Math"/>
                          <w:lang w:val="en-AU"/>
                        </w:rPr>
                        <m:t>2</m:t>
                      </m:r>
                    </m:sup>
                  </m:sSup>
                </m:e>
              </m:nary>
            </m:e>
          </m:rad>
        </m:oMath>
      </m:oMathPara>
    </w:p>
    <w:p w14:paraId="6A228CC8" w14:textId="77777777" w:rsidR="008A12EA" w:rsidRPr="00690BA2" w:rsidRDefault="008A12EA" w:rsidP="008A12EA">
      <w:pPr>
        <w:jc w:val="both"/>
        <w:rPr>
          <w:lang w:val="en-AU"/>
        </w:rPr>
      </w:pPr>
      <w:r w:rsidRPr="00690BA2">
        <w:rPr>
          <w:lang w:val="en-AU"/>
        </w:rPr>
        <w:lastRenderedPageBreak/>
        <w:t xml:space="preserve">The constraints equation </w:t>
      </w:r>
      <m:oMath>
        <m:d>
          <m:dPr>
            <m:ctrlPr>
              <w:rPr>
                <w:rFonts w:ascii="Cambria Math" w:hAnsi="Cambria Math"/>
                <w:i/>
                <w:lang w:val="en-AU"/>
              </w:rPr>
            </m:ctrlPr>
          </m:dPr>
          <m:e>
            <m:r>
              <w:rPr>
                <w:rFonts w:ascii="Cambria Math" w:hAnsi="Cambria Math"/>
                <w:lang w:val="en-AU"/>
              </w:rPr>
              <m:t>1-2</m:t>
            </m:r>
          </m:e>
        </m:d>
        <m:d>
          <m:dPr>
            <m:ctrlPr>
              <w:rPr>
                <w:rFonts w:ascii="Cambria Math" w:hAnsi="Cambria Math"/>
                <w:i/>
                <w:lang w:val="en-AU"/>
              </w:rPr>
            </m:ctrlPr>
          </m:dPr>
          <m:e>
            <m:m>
              <m:mPr>
                <m:mcs>
                  <m:mc>
                    <m:mcPr>
                      <m:count m:val="1"/>
                      <m:mcJc m:val="center"/>
                    </m:mcPr>
                  </m:mc>
                </m:mcs>
                <m:ctrlPr>
                  <w:rPr>
                    <w:rFonts w:ascii="Cambria Math" w:hAnsi="Cambria Math"/>
                    <w:i/>
                    <w:lang w:val="en-AU"/>
                  </w:rPr>
                </m:ctrlPr>
              </m:mP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e>
              </m:m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2</m:t>
                      </m:r>
                    </m:sub>
                  </m:sSub>
                </m:e>
              </m:mr>
            </m:m>
          </m:e>
        </m:d>
        <m:r>
          <w:rPr>
            <w:rFonts w:ascii="Cambria Math" w:hAnsi="Cambria Math"/>
            <w:lang w:val="en-AU"/>
          </w:rPr>
          <m:t>=0</m:t>
        </m:r>
      </m:oMath>
      <w:r w:rsidRPr="00690BA2">
        <w:rPr>
          <w:lang w:val="en-AU"/>
        </w:rPr>
        <w:t xml:space="preserve"> can be used to express </w:t>
      </w:r>
      <m:oMath>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2</m:t>
            </m:r>
          </m:sub>
        </m:sSub>
      </m:oMath>
      <w:r w:rsidRPr="00690BA2">
        <w:rPr>
          <w:lang w:val="en-AU"/>
        </w:rPr>
        <w:t xml:space="preserve"> as a function of </w:t>
      </w:r>
      <m:oMath>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oMath>
      <w:r w:rsidRPr="00690BA2">
        <w:rPr>
          <w:lang w:val="en-AU"/>
        </w:rPr>
        <w:t xml:space="preserve"> for the feasible set. We have</w:t>
      </w:r>
    </w:p>
    <w:p w14:paraId="4A7FD203" w14:textId="77777777" w:rsidR="008A12EA" w:rsidRPr="00690BA2" w:rsidRDefault="000714EF" w:rsidP="008A12EA">
      <w:pPr>
        <w:tabs>
          <w:tab w:val="left" w:pos="5387"/>
        </w:tabs>
        <w:jc w:val="center"/>
        <w:rPr>
          <w:lang w:val="en-AU"/>
        </w:rPr>
      </w:pPr>
      <m:oMathPara>
        <m:oMath>
          <m:d>
            <m:dPr>
              <m:ctrlPr>
                <w:rPr>
                  <w:rFonts w:ascii="Cambria Math" w:hAnsi="Cambria Math"/>
                  <w:i/>
                  <w:lang w:val="en-AU"/>
                </w:rPr>
              </m:ctrlPr>
            </m:dPr>
            <m:e>
              <m:r>
                <w:rPr>
                  <w:rFonts w:ascii="Cambria Math" w:hAnsi="Cambria Math"/>
                  <w:lang w:val="en-AU"/>
                </w:rPr>
                <m:t>1-2</m:t>
              </m:r>
            </m:e>
          </m:d>
          <m:d>
            <m:dPr>
              <m:ctrlPr>
                <w:rPr>
                  <w:rFonts w:ascii="Cambria Math" w:hAnsi="Cambria Math"/>
                  <w:i/>
                  <w:lang w:val="en-AU"/>
                </w:rPr>
              </m:ctrlPr>
            </m:dPr>
            <m:e>
              <m:m>
                <m:mPr>
                  <m:mcs>
                    <m:mc>
                      <m:mcPr>
                        <m:count m:val="1"/>
                        <m:mcJc m:val="center"/>
                      </m:mcPr>
                    </m:mc>
                  </m:mcs>
                  <m:ctrlPr>
                    <w:rPr>
                      <w:rFonts w:ascii="Cambria Math" w:hAnsi="Cambria Math"/>
                      <w:i/>
                      <w:lang w:val="en-AU"/>
                    </w:rPr>
                  </m:ctrlPr>
                </m:mP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e>
                </m:mr>
                <m:mr>
                  <m:e>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2</m:t>
                        </m:r>
                      </m:sub>
                    </m:sSub>
                  </m:e>
                </m:mr>
              </m:m>
            </m:e>
          </m:d>
          <m:r>
            <w:rPr>
              <w:rFonts w:ascii="Cambria Math" w:hAnsi="Cambria Math"/>
              <w:lang w:val="en-AU"/>
            </w:rPr>
            <m:t xml:space="preserve">=0 </m:t>
          </m:r>
          <m:r>
            <m:rPr>
              <m:brk/>
            </m:rPr>
            <w:rPr>
              <w:rFonts w:ascii="Cambria Math" w:hAnsi="Cambria Math"/>
              <w:lang w:val="en-AU"/>
            </w:rPr>
            <m:t>⇔</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2p</m:t>
              </m:r>
            </m:e>
            <m:sub>
              <m:r>
                <w:rPr>
                  <w:rFonts w:ascii="Cambria Math" w:hAnsi="Cambria Math"/>
                  <w:lang w:val="en-AU"/>
                </w:rPr>
                <m:t>2</m:t>
              </m:r>
            </m:sub>
          </m:sSub>
          <m:r>
            <w:rPr>
              <w:rFonts w:ascii="Cambria Math" w:hAnsi="Cambria Math"/>
              <w:lang w:val="en-AU"/>
            </w:rPr>
            <m:t>=0</m:t>
          </m:r>
          <m:r>
            <m:rPr>
              <m:brk/>
            </m:rP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2</m:t>
              </m:r>
            </m:sub>
          </m:sSub>
          <m:r>
            <w:rPr>
              <w:rFonts w:ascii="Cambria Math" w:hAnsi="Cambria Math"/>
              <w:lang w:val="en-AU"/>
            </w:rPr>
            <m:t>=</m:t>
          </m:r>
          <m:f>
            <m:fPr>
              <m:ctrlPr>
                <w:rPr>
                  <w:rFonts w:ascii="Cambria Math" w:hAnsi="Cambria Math"/>
                  <w:i/>
                  <w:lang w:val="en-AU"/>
                </w:rPr>
              </m:ctrlPr>
            </m:fPr>
            <m:num>
              <m:r>
                <w:rPr>
                  <w:rFonts w:ascii="Cambria Math" w:hAnsi="Cambria Math"/>
                  <w:lang w:val="en-AU"/>
                </w:rPr>
                <m:t>1</m:t>
              </m:r>
            </m:num>
            <m:den>
              <m:r>
                <w:rPr>
                  <w:rFonts w:ascii="Cambria Math" w:hAnsi="Cambria Math"/>
                  <w:lang w:val="en-AU"/>
                </w:rPr>
                <m:t>2</m:t>
              </m:r>
            </m:den>
          </m:f>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oMath>
      </m:oMathPara>
    </w:p>
    <w:p w14:paraId="24A89283" w14:textId="77777777" w:rsidR="008A12EA" w:rsidRPr="00690BA2" w:rsidRDefault="008A12EA" w:rsidP="008A12EA">
      <w:pPr>
        <w:rPr>
          <w:lang w:val="en-AU"/>
        </w:rPr>
      </w:pPr>
      <w:r w:rsidRPr="00690BA2">
        <w:rPr>
          <w:lang w:val="en-AU"/>
        </w:rPr>
        <w:t xml:space="preserve">With this formulation we can express the objective functions as functions of the </w:t>
      </w:r>
      <w:r w:rsidR="006243A8" w:rsidRPr="00690BA2">
        <w:rPr>
          <w:lang w:val="en-AU"/>
        </w:rPr>
        <w:t xml:space="preserve">single </w:t>
      </w:r>
      <w:r w:rsidRPr="00690BA2">
        <w:rPr>
          <w:lang w:val="en-AU"/>
        </w:rPr>
        <w:t xml:space="preserve">variable </w:t>
      </w:r>
      <m:oMath>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oMath>
      <w:r w:rsidRPr="00690BA2">
        <w:rPr>
          <w:lang w:val="en-AU"/>
        </w:rPr>
        <w:t xml:space="preserve"> on the feasible set </w:t>
      </w:r>
      <m:oMath>
        <m:r>
          <m:rPr>
            <m:sty m:val="b"/>
          </m:rPr>
          <w:rPr>
            <w:rFonts w:ascii="Cambria Math" w:hAnsi="Cambria Math"/>
            <w:lang w:val="en-AU"/>
          </w:rPr>
          <m:t>Gp</m:t>
        </m:r>
        <m:r>
          <w:rPr>
            <w:rFonts w:ascii="Cambria Math" w:hAnsi="Cambria Math"/>
            <w:lang w:val="en-AU"/>
          </w:rPr>
          <m:t>=0</m:t>
        </m:r>
      </m:oMath>
      <w:r w:rsidRPr="00690BA2">
        <w:rPr>
          <w:lang w:val="en-AU"/>
        </w:rPr>
        <w:t xml:space="preserve"> (</w:t>
      </w:r>
      <w:r w:rsidR="007E1448" w:rsidRPr="00690BA2">
        <w:rPr>
          <w:lang w:val="en-AU"/>
        </w:rPr>
        <w:t>Fig S2</w:t>
      </w:r>
      <w:r w:rsidR="00E711AA" w:rsidRPr="00690BA2">
        <w:rPr>
          <w:lang w:val="en-AU"/>
        </w:rPr>
        <w:t>a</w:t>
      </w:r>
      <w:r w:rsidRPr="00690BA2">
        <w:rPr>
          <w:lang w:val="en-AU"/>
        </w:rPr>
        <w:t xml:space="preserve">). </w:t>
      </w:r>
    </w:p>
    <w:p w14:paraId="720961C3" w14:textId="77777777" w:rsidR="00033C53" w:rsidRPr="00690BA2" w:rsidRDefault="00CE5A57" w:rsidP="00EA61CA">
      <w:pPr>
        <w:jc w:val="both"/>
        <w:rPr>
          <w:lang w:val="en-AU"/>
        </w:rPr>
      </w:pPr>
      <w:r>
        <w:rPr>
          <w:noProof/>
          <w:lang w:eastAsia="ja-JP"/>
        </w:rPr>
        <w:drawing>
          <wp:inline distT="0" distB="0" distL="0" distR="0" wp14:anchorId="5BF6A382" wp14:editId="1FEB8B9E">
            <wp:extent cx="6322695" cy="4946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22695" cy="4946650"/>
                    </a:xfrm>
                    <a:prstGeom prst="rect">
                      <a:avLst/>
                    </a:prstGeom>
                    <a:noFill/>
                    <a:ln>
                      <a:noFill/>
                    </a:ln>
                  </pic:spPr>
                </pic:pic>
              </a:graphicData>
            </a:graphic>
          </wp:inline>
        </w:drawing>
      </w:r>
    </w:p>
    <w:p w14:paraId="6CF85C31" w14:textId="77777777" w:rsidR="00033C53" w:rsidRPr="00690BA2" w:rsidRDefault="007E1448" w:rsidP="00033C53">
      <w:pPr>
        <w:jc w:val="both"/>
        <w:rPr>
          <w:lang w:val="en-AU"/>
        </w:rPr>
      </w:pPr>
      <w:r w:rsidRPr="00690BA2">
        <w:rPr>
          <w:lang w:val="en-AU"/>
        </w:rPr>
        <w:t>Fig S2a</w:t>
      </w:r>
      <w:r w:rsidR="00E711AA" w:rsidRPr="00690BA2">
        <w:rPr>
          <w:lang w:val="en-AU"/>
        </w:rPr>
        <w:t>:</w:t>
      </w:r>
      <w:r w:rsidR="007A20D1" w:rsidRPr="00690BA2">
        <w:rPr>
          <w:lang w:val="en-AU"/>
        </w:rPr>
        <w:t xml:space="preserve"> </w:t>
      </w:r>
      <w:r w:rsidR="00690BA2" w:rsidRPr="00690BA2">
        <w:rPr>
          <w:lang w:val="en-AU"/>
        </w:rPr>
        <w:t>Visualization</w:t>
      </w:r>
      <w:r w:rsidR="007A20D1" w:rsidRPr="00690BA2">
        <w:rPr>
          <w:lang w:val="en-AU"/>
        </w:rPr>
        <w:t xml:space="preserve"> of the </w:t>
      </w:r>
      <w:r w:rsidR="00033C53" w:rsidRPr="00690BA2">
        <w:rPr>
          <w:lang w:val="en-AU"/>
        </w:rPr>
        <w:t xml:space="preserve">values of the three different objective functions on the feasible set defined by </w:t>
      </w:r>
      <m:oMath>
        <m:r>
          <m:rPr>
            <m:sty m:val="b"/>
          </m:rPr>
          <w:rPr>
            <w:rFonts w:ascii="Cambria Math" w:hAnsi="Cambria Math"/>
            <w:lang w:val="en-AU"/>
          </w:rPr>
          <m:t>Gp</m:t>
        </m:r>
        <m:r>
          <w:rPr>
            <w:rFonts w:ascii="Cambria Math" w:hAnsi="Cambria Math"/>
            <w:lang w:val="en-AU"/>
          </w:rPr>
          <m:t>=0</m:t>
        </m:r>
      </m:oMath>
      <w:r w:rsidR="00033C53" w:rsidRPr="00690BA2">
        <w:rPr>
          <w:lang w:val="en-AU"/>
        </w:rPr>
        <w:t xml:space="preserve"> as functions of </w:t>
      </w:r>
      <m:oMath>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oMath>
      <w:r w:rsidR="00033C53" w:rsidRPr="00690BA2">
        <w:rPr>
          <w:lang w:val="en-AU"/>
        </w:rPr>
        <w:t xml:space="preserve">. All three objective </w:t>
      </w:r>
      <w:r w:rsidR="007A20D1" w:rsidRPr="00690BA2">
        <w:rPr>
          <w:lang w:val="en-AU"/>
        </w:rPr>
        <w:t>functions have their unique minima, h</w:t>
      </w:r>
      <w:r w:rsidR="00033C53" w:rsidRPr="00690BA2">
        <w:rPr>
          <w:lang w:val="en-AU"/>
        </w:rPr>
        <w:t>owever</w:t>
      </w:r>
      <w:r w:rsidR="007A20D1" w:rsidRPr="00690BA2">
        <w:rPr>
          <w:lang w:val="en-AU"/>
        </w:rPr>
        <w:t xml:space="preserve"> these</w:t>
      </w:r>
      <w:r w:rsidR="00033C53" w:rsidRPr="00690BA2">
        <w:rPr>
          <w:lang w:val="en-AU"/>
        </w:rPr>
        <w:t xml:space="preserve"> are different from one another. The values of the objective functions do not give any indication whether a particular objective function is </w:t>
      </w:r>
      <w:r w:rsidR="00EB456B" w:rsidRPr="00690BA2">
        <w:rPr>
          <w:lang w:val="en-AU"/>
        </w:rPr>
        <w:t>more suitable</w:t>
      </w:r>
      <w:r w:rsidR="00033C53" w:rsidRPr="00690BA2">
        <w:rPr>
          <w:lang w:val="en-AU"/>
        </w:rPr>
        <w:t xml:space="preserve"> for the 2-dimensional problem than others. </w:t>
      </w:r>
    </w:p>
    <w:p w14:paraId="0EF5A270" w14:textId="77777777" w:rsidR="007A20D1" w:rsidRPr="00690BA2" w:rsidRDefault="007A20D1" w:rsidP="00033C53">
      <w:pPr>
        <w:jc w:val="both"/>
        <w:rPr>
          <w:lang w:val="en-AU"/>
        </w:rPr>
      </w:pPr>
    </w:p>
    <w:p w14:paraId="0065660D" w14:textId="77777777" w:rsidR="003C339E" w:rsidRPr="00690BA2" w:rsidRDefault="00326617" w:rsidP="008A12EA">
      <w:pPr>
        <w:jc w:val="both"/>
        <w:rPr>
          <w:lang w:val="en-AU"/>
        </w:rPr>
      </w:pPr>
      <w:r w:rsidRPr="00690BA2">
        <w:rPr>
          <w:lang w:val="en-AU"/>
        </w:rPr>
        <w:t>We observe that t</w:t>
      </w:r>
      <w:r w:rsidR="003C339E" w:rsidRPr="00690BA2">
        <w:rPr>
          <w:lang w:val="en-AU"/>
        </w:rPr>
        <w:t xml:space="preserve">he </w:t>
      </w:r>
      <m:oMath>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oMath>
      <w:r w:rsidR="003C339E" w:rsidRPr="00690BA2">
        <w:rPr>
          <w:lang w:val="en-AU"/>
        </w:rPr>
        <w:t xml:space="preserve"> values for optimal solutions of the different objective functions are different. </w:t>
      </w:r>
      <w:r w:rsidR="000B55EB" w:rsidRPr="00690BA2">
        <w:rPr>
          <w:lang w:val="en-AU"/>
        </w:rPr>
        <w:t xml:space="preserve">The optimal </w:t>
      </w:r>
      <m:oMath>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oMath>
      <w:r w:rsidR="000B55EB" w:rsidRPr="00690BA2">
        <w:rPr>
          <w:lang w:val="en-AU"/>
        </w:rPr>
        <w:t xml:space="preserve"> values can be </w:t>
      </w:r>
      <w:r w:rsidR="007A20D1" w:rsidRPr="00690BA2">
        <w:rPr>
          <w:lang w:val="en-AU"/>
        </w:rPr>
        <w:t>used to calculate corresponding</w:t>
      </w:r>
      <w:r w:rsidR="000B55EB" w:rsidRPr="00690BA2">
        <w:rPr>
          <w:lang w:val="en-AU"/>
        </w:rPr>
        <w:t xml:space="preserve"> </w:t>
      </w:r>
      <m:oMath>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2</m:t>
            </m:r>
          </m:sub>
        </m:sSub>
      </m:oMath>
      <w:r w:rsidR="000B55EB" w:rsidRPr="00690BA2">
        <w:rPr>
          <w:lang w:val="en-AU"/>
        </w:rPr>
        <w:t xml:space="preserve"> values to find the solutions on the feasible set given by </w:t>
      </w:r>
      <m:oMath>
        <m:r>
          <m:rPr>
            <m:sty m:val="b"/>
          </m:rPr>
          <w:rPr>
            <w:rFonts w:ascii="Cambria Math" w:hAnsi="Cambria Math"/>
            <w:lang w:val="en-AU"/>
          </w:rPr>
          <m:t>Gp</m:t>
        </m:r>
        <m:r>
          <w:rPr>
            <w:rFonts w:ascii="Cambria Math" w:hAnsi="Cambria Math"/>
            <w:lang w:val="en-AU"/>
          </w:rPr>
          <m:t>=0</m:t>
        </m:r>
      </m:oMath>
      <w:r w:rsidR="000B55EB" w:rsidRPr="00690BA2">
        <w:rPr>
          <w:lang w:val="en-AU"/>
        </w:rPr>
        <w:t xml:space="preserve">. Fig </w:t>
      </w:r>
      <w:r w:rsidR="007E1448" w:rsidRPr="00690BA2">
        <w:rPr>
          <w:lang w:val="en-AU"/>
        </w:rPr>
        <w:t>S2</w:t>
      </w:r>
      <w:r w:rsidR="00E711AA" w:rsidRPr="00690BA2">
        <w:rPr>
          <w:lang w:val="en-AU"/>
        </w:rPr>
        <w:t>a</w:t>
      </w:r>
      <w:r w:rsidR="000B55EB" w:rsidRPr="00690BA2">
        <w:rPr>
          <w:lang w:val="en-AU"/>
        </w:rPr>
        <w:t xml:space="preserve"> shows the three different solutions together with the feasible set and the initial estimate in the </w:t>
      </w:r>
      <m:oMath>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1</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2</m:t>
            </m:r>
          </m:sub>
        </m:sSub>
      </m:oMath>
      <w:r w:rsidR="000B55EB" w:rsidRPr="00690BA2">
        <w:rPr>
          <w:lang w:val="en-AU"/>
        </w:rPr>
        <w:t xml:space="preserve"> plane. </w:t>
      </w:r>
    </w:p>
    <w:p w14:paraId="4D08BF83" w14:textId="77777777" w:rsidR="007A20D1" w:rsidRPr="00690BA2" w:rsidRDefault="007A20D1" w:rsidP="008A12EA">
      <w:pPr>
        <w:jc w:val="both"/>
        <w:rPr>
          <w:lang w:val="en-AU"/>
        </w:rPr>
      </w:pPr>
    </w:p>
    <w:p w14:paraId="63A7E6AC" w14:textId="77777777" w:rsidR="00246961" w:rsidRPr="00690BA2" w:rsidRDefault="00D104A0" w:rsidP="00246961">
      <w:pPr>
        <w:jc w:val="center"/>
        <w:rPr>
          <w:lang w:val="en-AU"/>
        </w:rPr>
      </w:pPr>
      <w:r>
        <w:rPr>
          <w:noProof/>
          <w:lang w:eastAsia="ja-JP"/>
        </w:rPr>
        <w:drawing>
          <wp:inline distT="0" distB="0" distL="0" distR="0" wp14:anchorId="2A57FAA0" wp14:editId="0C3697E2">
            <wp:extent cx="6330950" cy="3352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0950" cy="3352800"/>
                    </a:xfrm>
                    <a:prstGeom prst="rect">
                      <a:avLst/>
                    </a:prstGeom>
                    <a:noFill/>
                    <a:ln>
                      <a:noFill/>
                    </a:ln>
                  </pic:spPr>
                </pic:pic>
              </a:graphicData>
            </a:graphic>
          </wp:inline>
        </w:drawing>
      </w:r>
    </w:p>
    <w:p w14:paraId="3B4933CB" w14:textId="77777777" w:rsidR="00246961" w:rsidRPr="00690BA2" w:rsidRDefault="007E1448" w:rsidP="00246961">
      <w:pPr>
        <w:jc w:val="both"/>
        <w:rPr>
          <w:lang w:val="en-AU"/>
        </w:rPr>
      </w:pPr>
      <w:r w:rsidRPr="00690BA2">
        <w:rPr>
          <w:lang w:val="en-AU"/>
        </w:rPr>
        <w:t>Fig S2b</w:t>
      </w:r>
      <w:r w:rsidR="00246961" w:rsidRPr="00690BA2">
        <w:rPr>
          <w:lang w:val="en-AU"/>
        </w:rPr>
        <w:t xml:space="preserve">: </w:t>
      </w:r>
      <w:r w:rsidR="00690BA2" w:rsidRPr="00690BA2">
        <w:rPr>
          <w:lang w:val="en-AU"/>
        </w:rPr>
        <w:t>Visualization</w:t>
      </w:r>
      <w:r w:rsidR="00246961" w:rsidRPr="00690BA2">
        <w:rPr>
          <w:lang w:val="en-AU"/>
        </w:rPr>
        <w:t xml:space="preserve"> of the different solutions of the 2-dimensional problem posed above, for different </w:t>
      </w:r>
      <w:r w:rsidR="00690BA2" w:rsidRPr="00690BA2">
        <w:rPr>
          <w:lang w:val="en-AU"/>
        </w:rPr>
        <w:t>optimization</w:t>
      </w:r>
      <w:r w:rsidR="00246961" w:rsidRPr="00690BA2">
        <w:rPr>
          <w:lang w:val="en-AU"/>
        </w:rPr>
        <w:t xml:space="preserve"> methods. The blue line represents the set of feasible points defined by the equation </w:t>
      </w:r>
      <m:oMath>
        <m:r>
          <m:rPr>
            <m:sty m:val="b"/>
          </m:rPr>
          <w:rPr>
            <w:rFonts w:ascii="Cambria Math" w:hAnsi="Cambria Math"/>
            <w:lang w:val="en-AU"/>
          </w:rPr>
          <m:t>Gp</m:t>
        </m:r>
        <m:r>
          <w:rPr>
            <w:rFonts w:ascii="Cambria Math" w:hAnsi="Cambria Math"/>
            <w:lang w:val="en-AU"/>
          </w:rPr>
          <m:t>=0</m:t>
        </m:r>
      </m:oMath>
      <w:r w:rsidR="00246961" w:rsidRPr="00690BA2">
        <w:rPr>
          <w:lang w:val="en-AU"/>
        </w:rPr>
        <w:t>,</w:t>
      </w:r>
      <w:r w:rsidR="00C960F0" w:rsidRPr="00690BA2">
        <w:rPr>
          <w:lang w:val="en-AU"/>
        </w:rPr>
        <w:t xml:space="preserve"> </w:t>
      </w:r>
      <w:r w:rsidR="00246961" w:rsidRPr="00690BA2">
        <w:rPr>
          <w:b/>
          <w:lang w:val="en-AU"/>
        </w:rPr>
        <w:t>p</w:t>
      </w:r>
      <w:r w:rsidR="00246961" w:rsidRPr="00690BA2">
        <w:rPr>
          <w:vertAlign w:val="subscript"/>
          <w:lang w:val="en-AU"/>
        </w:rPr>
        <w:t xml:space="preserve">0  </w:t>
      </w:r>
      <w:r w:rsidR="00246961" w:rsidRPr="00690BA2">
        <w:rPr>
          <w:lang w:val="en-AU"/>
        </w:rPr>
        <w:t>is the initial estimate.</w:t>
      </w:r>
      <w:r w:rsidR="00E37C04" w:rsidRPr="00690BA2">
        <w:rPr>
          <w:lang w:val="en-AU"/>
        </w:rPr>
        <w:t xml:space="preserve"> The </w:t>
      </w:r>
      <w:r w:rsidR="00690BA2" w:rsidRPr="00690BA2">
        <w:rPr>
          <w:lang w:val="en-AU"/>
        </w:rPr>
        <w:t>colors</w:t>
      </w:r>
      <w:r w:rsidR="00E37C04" w:rsidRPr="00690BA2">
        <w:rPr>
          <w:lang w:val="en-AU"/>
        </w:rPr>
        <w:t xml:space="preserve"> for the solutions of the different approaches are the same as in plot Fig </w:t>
      </w:r>
      <w:r w:rsidRPr="00690BA2">
        <w:rPr>
          <w:lang w:val="en-AU"/>
        </w:rPr>
        <w:t>S2a</w:t>
      </w:r>
      <w:r w:rsidR="00E37C04" w:rsidRPr="00690BA2">
        <w:rPr>
          <w:lang w:val="en-AU"/>
        </w:rPr>
        <w:t>:</w:t>
      </w:r>
      <w:r w:rsidR="00246961" w:rsidRPr="00690BA2">
        <w:rPr>
          <w:lang w:val="en-AU"/>
        </w:rPr>
        <w:t xml:space="preserve"> The </w:t>
      </w:r>
      <w:r w:rsidR="00D017A2" w:rsidRPr="00690BA2">
        <w:rPr>
          <w:lang w:val="en-AU"/>
        </w:rPr>
        <w:t>red</w:t>
      </w:r>
      <w:r w:rsidR="00246961" w:rsidRPr="00690BA2">
        <w:rPr>
          <w:lang w:val="en-AU"/>
        </w:rPr>
        <w:t xml:space="preserve"> dot represent</w:t>
      </w:r>
      <w:r w:rsidR="00D017A2" w:rsidRPr="00690BA2">
        <w:rPr>
          <w:lang w:val="en-AU"/>
        </w:rPr>
        <w:t>s</w:t>
      </w:r>
      <w:r w:rsidR="00246961" w:rsidRPr="00690BA2">
        <w:rPr>
          <w:lang w:val="en-AU"/>
        </w:rPr>
        <w:t xml:space="preserve"> the solution for the </w:t>
      </w:r>
      <w:r w:rsidR="00D017A2" w:rsidRPr="00690BA2">
        <w:rPr>
          <w:lang w:val="en-AU"/>
        </w:rPr>
        <w:t xml:space="preserve">linear approach, the black dot </w:t>
      </w:r>
      <w:r w:rsidR="001A7144" w:rsidRPr="00690BA2">
        <w:rPr>
          <w:lang w:val="en-AU"/>
        </w:rPr>
        <w:t xml:space="preserve">on the blue line </w:t>
      </w:r>
      <w:r w:rsidR="00D017A2" w:rsidRPr="00690BA2">
        <w:rPr>
          <w:lang w:val="en-AU"/>
        </w:rPr>
        <w:t xml:space="preserve">for the </w:t>
      </w:r>
      <w:r w:rsidR="00246961" w:rsidRPr="00690BA2">
        <w:rPr>
          <w:lang w:val="en-AU"/>
        </w:rPr>
        <w:t xml:space="preserve">RAS-type approach, </w:t>
      </w:r>
      <w:r w:rsidR="00D017A2" w:rsidRPr="00690BA2">
        <w:rPr>
          <w:lang w:val="en-AU"/>
        </w:rPr>
        <w:t xml:space="preserve">and the green dot for </w:t>
      </w:r>
      <w:r w:rsidR="00246961" w:rsidRPr="00690BA2">
        <w:rPr>
          <w:lang w:val="en-AU"/>
        </w:rPr>
        <w:t xml:space="preserve">the quadratic programming method. The line connecting the initial estimate and the result of the quadratic approach is perpendicular to the set of feasible points, and hence intuitively the “shortest” distance. </w:t>
      </w:r>
    </w:p>
    <w:p w14:paraId="0254CE63" w14:textId="77777777" w:rsidR="003756DC" w:rsidRDefault="003756DC" w:rsidP="00B543EC">
      <w:pPr>
        <w:jc w:val="both"/>
        <w:rPr>
          <w:lang w:val="en-AU"/>
        </w:rPr>
      </w:pPr>
    </w:p>
    <w:p w14:paraId="0A7E6510" w14:textId="77777777" w:rsidR="00B543EC" w:rsidRPr="00690BA2" w:rsidRDefault="00B543EC" w:rsidP="00B543EC">
      <w:pPr>
        <w:jc w:val="both"/>
        <w:rPr>
          <w:lang w:val="en-AU"/>
        </w:rPr>
      </w:pPr>
      <w:r w:rsidRPr="00690BA2">
        <w:rPr>
          <w:lang w:val="en-AU"/>
        </w:rPr>
        <w:t xml:space="preserve">The solution to the quadratic approach is usually the one that we will interpret as the “best” solution, because it is the point “closest” to the blue line in a Euclidean sense. Also, only the quadratic approach yields the solution that represents the minimal absolute distance between the initial estimate and </w:t>
      </w:r>
      <w:r w:rsidRPr="00690BA2">
        <w:rPr>
          <w:b/>
          <w:lang w:val="en-AU"/>
        </w:rPr>
        <w:t>p</w:t>
      </w:r>
      <w:r w:rsidRPr="00690BA2">
        <w:rPr>
          <w:vertAlign w:val="subscript"/>
          <w:lang w:val="en-AU"/>
        </w:rPr>
        <w:t xml:space="preserve">0 </w:t>
      </w:r>
      <w:r w:rsidRPr="00690BA2">
        <w:rPr>
          <w:lang w:val="en-AU"/>
        </w:rPr>
        <w:t xml:space="preserve">the blue line. </w:t>
      </w:r>
    </w:p>
    <w:p w14:paraId="2DF7DA07" w14:textId="77777777" w:rsidR="00520046" w:rsidRPr="00690BA2" w:rsidRDefault="00520046" w:rsidP="00EA61CA">
      <w:pPr>
        <w:jc w:val="both"/>
        <w:rPr>
          <w:lang w:val="en-AU"/>
        </w:rPr>
      </w:pPr>
      <w:r w:rsidRPr="00690BA2">
        <w:rPr>
          <w:lang w:val="en-AU"/>
        </w:rPr>
        <w:t xml:space="preserve">The solution for the linear programming approach has a similar yet slightly less intuitive explanation. A linear programming approach uses a </w:t>
      </w:r>
      <w:r w:rsidR="00351C7D" w:rsidRPr="00690BA2">
        <w:rPr>
          <w:lang w:val="en-AU"/>
        </w:rPr>
        <w:t xml:space="preserve">so-called </w:t>
      </w:r>
      <m:oMath>
        <m:r>
          <m:rPr>
            <m:scr m:val="script"/>
          </m:rPr>
          <w:rPr>
            <w:rFonts w:ascii="Cambria Math" w:hAnsi="Cambria Math"/>
            <w:lang w:val="en-AU"/>
          </w:rPr>
          <m:t>l</m:t>
        </m:r>
      </m:oMath>
      <w:r w:rsidR="00351C7D" w:rsidRPr="00690BA2">
        <w:rPr>
          <w:lang w:val="en-AU"/>
        </w:rPr>
        <w:t xml:space="preserve">1-type norm </w:t>
      </w:r>
      <w:r w:rsidRPr="00690BA2">
        <w:rPr>
          <w:lang w:val="en-AU"/>
        </w:rPr>
        <w:t xml:space="preserve">to measure the distance between two points. For this 2-dimensional </w:t>
      </w:r>
      <w:r w:rsidR="00351C7D" w:rsidRPr="00690BA2">
        <w:rPr>
          <w:lang w:val="en-AU"/>
        </w:rPr>
        <w:t xml:space="preserve">example, the </w:t>
      </w:r>
      <m:oMath>
        <m:r>
          <m:rPr>
            <m:scr m:val="script"/>
          </m:rPr>
          <w:rPr>
            <w:rFonts w:ascii="Cambria Math" w:hAnsi="Cambria Math"/>
            <w:lang w:val="en-AU"/>
          </w:rPr>
          <m:t>l</m:t>
        </m:r>
      </m:oMath>
      <w:r w:rsidR="00351C7D" w:rsidRPr="00690BA2">
        <w:rPr>
          <w:lang w:val="en-AU"/>
        </w:rPr>
        <w:t>1-norm only allows the movement along the grid lines of the 2-dimensional plane</w:t>
      </w:r>
      <w:r w:rsidR="00FF0D85" w:rsidRPr="00690BA2">
        <w:rPr>
          <w:lang w:val="en-AU"/>
        </w:rPr>
        <w:t xml:space="preserve"> </w:t>
      </w:r>
      <w:r w:rsidR="00FF0D85" w:rsidRPr="00690BA2">
        <w:rPr>
          <w:lang w:val="en-AU"/>
        </w:rPr>
        <w:lastRenderedPageBreak/>
        <w:t>when measuring the distance between two points</w:t>
      </w:r>
      <w:r w:rsidR="00351C7D" w:rsidRPr="00690BA2">
        <w:rPr>
          <w:lang w:val="en-AU"/>
        </w:rPr>
        <w:t>. The distance between the initial estimate and any point on the blue line is measured by adding the distance in p</w:t>
      </w:r>
      <w:r w:rsidR="00351C7D" w:rsidRPr="00690BA2">
        <w:rPr>
          <w:vertAlign w:val="subscript"/>
          <w:lang w:val="en-AU"/>
        </w:rPr>
        <w:t>1</w:t>
      </w:r>
      <w:r w:rsidR="00351C7D" w:rsidRPr="00690BA2">
        <w:rPr>
          <w:lang w:val="en-AU"/>
        </w:rPr>
        <w:t>–direction and the distance in p</w:t>
      </w:r>
      <w:r w:rsidR="00351C7D" w:rsidRPr="00690BA2">
        <w:rPr>
          <w:vertAlign w:val="subscript"/>
          <w:lang w:val="en-AU"/>
        </w:rPr>
        <w:t>2</w:t>
      </w:r>
      <w:r w:rsidR="00FF0D85" w:rsidRPr="00690BA2">
        <w:rPr>
          <w:lang w:val="en-AU"/>
        </w:rPr>
        <w:t>–direction</w:t>
      </w:r>
      <w:r w:rsidR="00351C7D" w:rsidRPr="00690BA2">
        <w:rPr>
          <w:lang w:val="en-AU"/>
        </w:rPr>
        <w:t>. In this prob</w:t>
      </w:r>
      <w:r w:rsidR="006E4818" w:rsidRPr="00690BA2">
        <w:rPr>
          <w:lang w:val="en-AU"/>
        </w:rPr>
        <w:t xml:space="preserve">lem, the minimal distance in a </w:t>
      </w:r>
      <m:oMath>
        <m:r>
          <m:rPr>
            <m:scr m:val="script"/>
          </m:rPr>
          <w:rPr>
            <w:rFonts w:ascii="Cambria Math" w:hAnsi="Cambria Math"/>
            <w:lang w:val="en-AU"/>
          </w:rPr>
          <m:t>l</m:t>
        </m:r>
      </m:oMath>
      <w:r w:rsidR="00351C7D" w:rsidRPr="00690BA2">
        <w:rPr>
          <w:lang w:val="en-AU"/>
        </w:rPr>
        <w:t>1-norm sense is achieved if the point on the blue line and the initial estimate have the same p</w:t>
      </w:r>
      <w:r w:rsidR="00351C7D" w:rsidRPr="00690BA2">
        <w:rPr>
          <w:vertAlign w:val="subscript"/>
          <w:lang w:val="en-AU"/>
        </w:rPr>
        <w:t>1</w:t>
      </w:r>
      <w:r w:rsidR="004E5533" w:rsidRPr="00690BA2">
        <w:rPr>
          <w:lang w:val="en-AU"/>
        </w:rPr>
        <w:t>–coordinate. That way, no</w:t>
      </w:r>
      <w:r w:rsidR="00351C7D" w:rsidRPr="00690BA2">
        <w:rPr>
          <w:lang w:val="en-AU"/>
        </w:rPr>
        <w:t xml:space="preserve"> additional distance in</w:t>
      </w:r>
      <w:r w:rsidR="004E5533" w:rsidRPr="00690BA2">
        <w:rPr>
          <w:lang w:val="en-AU"/>
        </w:rPr>
        <w:t>to</w:t>
      </w:r>
      <w:r w:rsidR="00351C7D" w:rsidRPr="00690BA2">
        <w:rPr>
          <w:lang w:val="en-AU"/>
        </w:rPr>
        <w:t xml:space="preserve"> the p</w:t>
      </w:r>
      <w:r w:rsidR="00351C7D" w:rsidRPr="00690BA2">
        <w:rPr>
          <w:vertAlign w:val="subscript"/>
          <w:lang w:val="en-AU"/>
        </w:rPr>
        <w:t>2</w:t>
      </w:r>
      <w:r w:rsidR="00351C7D" w:rsidRPr="00690BA2">
        <w:rPr>
          <w:lang w:val="en-AU"/>
        </w:rPr>
        <w:t xml:space="preserve">–direction has to be added to the </w:t>
      </w:r>
      <m:oMath>
        <m:r>
          <m:rPr>
            <m:scr m:val="script"/>
          </m:rPr>
          <w:rPr>
            <w:rFonts w:ascii="Cambria Math" w:hAnsi="Cambria Math"/>
            <w:lang w:val="en-AU"/>
          </w:rPr>
          <m:t>l</m:t>
        </m:r>
      </m:oMath>
      <w:r w:rsidR="00351C7D" w:rsidRPr="00690BA2">
        <w:rPr>
          <w:lang w:val="en-AU"/>
        </w:rPr>
        <w:t xml:space="preserve">1-norm of the distance between the points. </w:t>
      </w:r>
      <w:r w:rsidR="00D17BAB" w:rsidRPr="00690BA2">
        <w:rPr>
          <w:lang w:val="en-AU"/>
        </w:rPr>
        <w:t xml:space="preserve">Another popular example to motivate the </w:t>
      </w:r>
      <m:oMath>
        <m:r>
          <m:rPr>
            <m:scr m:val="script"/>
          </m:rPr>
          <w:rPr>
            <w:rFonts w:ascii="Cambria Math" w:hAnsi="Cambria Math"/>
            <w:lang w:val="en-AU"/>
          </w:rPr>
          <m:t>l</m:t>
        </m:r>
      </m:oMath>
      <w:r w:rsidR="00D17BAB" w:rsidRPr="00690BA2">
        <w:rPr>
          <w:lang w:val="en-AU"/>
        </w:rPr>
        <w:t>1-norm is that of a taxi driver in Manhattan</w:t>
      </w:r>
      <w:r w:rsidR="007452BE" w:rsidRPr="00690BA2">
        <w:rPr>
          <w:lang w:val="en-AU"/>
        </w:rPr>
        <w:t xml:space="preserve"> (see </w:t>
      </w:r>
      <w:hyperlink r:id="rId29" w:history="1">
        <w:r w:rsidR="007452BE" w:rsidRPr="00690BA2">
          <w:rPr>
            <w:rStyle w:val="a3"/>
            <w:lang w:val="en-AU"/>
          </w:rPr>
          <w:t>http://en.wikipedia.org/wiki/Taxicab_geometry</w:t>
        </w:r>
      </w:hyperlink>
      <w:r w:rsidR="007452BE" w:rsidRPr="00690BA2">
        <w:rPr>
          <w:lang w:val="en-AU"/>
        </w:rPr>
        <w:t>)</w:t>
      </w:r>
      <w:r w:rsidR="00D17BAB" w:rsidRPr="00690BA2">
        <w:rPr>
          <w:lang w:val="en-AU"/>
        </w:rPr>
        <w:t>: If we consider that Manhattan’s streets are made up by a perfect grid of streets in North-South direction and by streets in East-West direction, th</w:t>
      </w:r>
      <w:r w:rsidR="00FF0D85" w:rsidRPr="00690BA2">
        <w:rPr>
          <w:lang w:val="en-AU"/>
        </w:rPr>
        <w:t>e</w:t>
      </w:r>
      <w:r w:rsidR="00D17BAB" w:rsidRPr="00690BA2">
        <w:rPr>
          <w:lang w:val="en-AU"/>
        </w:rPr>
        <w:t xml:space="preserve">n a taxi driver </w:t>
      </w:r>
      <w:r w:rsidR="00FF0D85" w:rsidRPr="00690BA2">
        <w:rPr>
          <w:lang w:val="en-AU"/>
        </w:rPr>
        <w:t>who</w:t>
      </w:r>
      <w:r w:rsidR="00D17BAB" w:rsidRPr="00690BA2">
        <w:rPr>
          <w:lang w:val="en-AU"/>
        </w:rPr>
        <w:t xml:space="preserve"> wants to driver between two arbitrary intersections within the grid has to measure the distance between those intersection by adding up the distances that he has to travel in North-South direction and in East-West direction. This is exactly the </w:t>
      </w:r>
      <m:oMath>
        <m:r>
          <m:rPr>
            <m:scr m:val="script"/>
          </m:rPr>
          <w:rPr>
            <w:rFonts w:ascii="Cambria Math" w:hAnsi="Cambria Math"/>
            <w:lang w:val="en-AU"/>
          </w:rPr>
          <m:t>l</m:t>
        </m:r>
      </m:oMath>
      <w:r w:rsidR="00D17BAB" w:rsidRPr="00690BA2">
        <w:rPr>
          <w:lang w:val="en-AU"/>
        </w:rPr>
        <w:t>1-norm b</w:t>
      </w:r>
      <w:r w:rsidR="004E5533" w:rsidRPr="00690BA2">
        <w:rPr>
          <w:lang w:val="en-AU"/>
        </w:rPr>
        <w:t>etween the two intersections. The taxi driver</w:t>
      </w:r>
      <w:r w:rsidR="00D17BAB" w:rsidRPr="00690BA2">
        <w:rPr>
          <w:lang w:val="en-AU"/>
        </w:rPr>
        <w:t xml:space="preserve"> cannot travel the direct way between the two intersections (which would measure the distance between the two intersections in the </w:t>
      </w:r>
      <m:oMath>
        <m:r>
          <m:rPr>
            <m:scr m:val="script"/>
          </m:rPr>
          <w:rPr>
            <w:rFonts w:ascii="Cambria Math" w:hAnsi="Cambria Math"/>
            <w:lang w:val="en-AU"/>
          </w:rPr>
          <m:t>l</m:t>
        </m:r>
      </m:oMath>
      <w:r w:rsidR="00D17BAB" w:rsidRPr="00690BA2">
        <w:rPr>
          <w:lang w:val="en-AU"/>
        </w:rPr>
        <w:t>2-norm), as this might require travelling diagonally through the grid, which is obviously impossible.</w:t>
      </w:r>
    </w:p>
    <w:p w14:paraId="18740664" w14:textId="77777777" w:rsidR="00246961" w:rsidRPr="00690BA2" w:rsidRDefault="00246961" w:rsidP="00246961">
      <w:pPr>
        <w:jc w:val="both"/>
        <w:rPr>
          <w:lang w:val="en-AU"/>
        </w:rPr>
      </w:pPr>
      <w:r w:rsidRPr="00690BA2">
        <w:rPr>
          <w:lang w:val="en-AU"/>
        </w:rPr>
        <w:t xml:space="preserve">RAS-type functions do not measure an intuitive distance between different points within a space, but an information loss that occurs when moving from one point to the other. Bacharach </w:t>
      </w:r>
      <w:r w:rsidR="00F9533E">
        <w:rPr>
          <w:lang w:val="en-AU"/>
        </w:rPr>
        <w:fldChar w:fldCharType="begin"/>
      </w:r>
      <w:r w:rsidR="007C184D">
        <w:rPr>
          <w:lang w:val="en-AU"/>
        </w:rPr>
        <w:instrText xml:space="preserve"> ADDIN EN.CITE &lt;EndNote&gt;&lt;Cite&gt;&lt;Author&gt;Bacharach&lt;/Author&gt;&lt;Year&gt;1970&lt;/Year&gt;&lt;RecNum&gt;104&lt;/RecNum&gt;&lt;DisplayText&gt;[13]&lt;/DisplayText&gt;&lt;record&gt;&lt;rec-number&gt;104&lt;/rec-number&gt;&lt;foreign-keys&gt;&lt;key app="EN" db-id="p9fs00wesf9at6ex2z155zzw0az0ppdfpzp0"&gt;104&lt;/key&gt;&lt;/foreign-keys&gt;&lt;ref-type name="Book"&gt;6&lt;/ref-type&gt;&lt;contributors&gt;&lt;authors&gt;&lt;author&gt;Bacharach, M.&lt;/author&gt;&lt;/authors&gt;&lt;/contributors&gt;&lt;titles&gt;&lt;title&gt;Biproportional matrices &amp;amp; input-output change&lt;/title&gt;&lt;/titles&gt;&lt;dates&gt;&lt;year&gt;1970&lt;/year&gt;&lt;/dates&gt;&lt;pub-location&gt;Cambridge, UK&lt;/pub-location&gt;&lt;publisher&gt;Cambridge University Press&lt;/publisher&gt;&lt;urls&gt;&lt;/urls&gt;&lt;/record&gt;&lt;/Cite&gt;&lt;/EndNote&gt;</w:instrText>
      </w:r>
      <w:r w:rsidR="00F9533E">
        <w:rPr>
          <w:lang w:val="en-AU"/>
        </w:rPr>
        <w:fldChar w:fldCharType="separate"/>
      </w:r>
      <w:r w:rsidR="007C184D">
        <w:rPr>
          <w:noProof/>
          <w:lang w:val="en-AU"/>
        </w:rPr>
        <w:t>[</w:t>
      </w:r>
      <w:hyperlink w:anchor="_ENREF_13" w:tooltip="Bacharach, 1970 #104" w:history="1">
        <w:r w:rsidR="004B40E9">
          <w:rPr>
            <w:noProof/>
            <w:lang w:val="en-AU"/>
          </w:rPr>
          <w:t>13</w:t>
        </w:r>
      </w:hyperlink>
      <w:r w:rsidR="007C184D">
        <w:rPr>
          <w:noProof/>
          <w:lang w:val="en-AU"/>
        </w:rPr>
        <w:t>]</w:t>
      </w:r>
      <w:r w:rsidR="00F9533E">
        <w:rPr>
          <w:lang w:val="en-AU"/>
        </w:rPr>
        <w:fldChar w:fldCharType="end"/>
      </w:r>
      <w:r w:rsidRPr="00690BA2">
        <w:rPr>
          <w:lang w:val="en-AU"/>
        </w:rPr>
        <w:t xml:space="preserve"> goes into great detail motivating this information loss interpretation of </w:t>
      </w:r>
      <w:r w:rsidR="007A20D1" w:rsidRPr="00690BA2">
        <w:rPr>
          <w:lang w:val="en-AU"/>
        </w:rPr>
        <w:t>the RAS</w:t>
      </w:r>
      <w:r w:rsidRPr="00690BA2">
        <w:rPr>
          <w:lang w:val="en-AU"/>
        </w:rPr>
        <w:t xml:space="preserve"> objective function. </w:t>
      </w:r>
    </w:p>
    <w:p w14:paraId="3625FC57" w14:textId="77777777" w:rsidR="00246961" w:rsidRPr="00690BA2" w:rsidRDefault="00246961">
      <w:pPr>
        <w:rPr>
          <w:rFonts w:eastAsiaTheme="majorEastAsia" w:cstheme="majorBidi"/>
          <w:b/>
          <w:bCs/>
          <w:sz w:val="28"/>
          <w:szCs w:val="28"/>
          <w:lang w:val="en-AU" w:eastAsia="ja-JP"/>
        </w:rPr>
      </w:pPr>
      <w:r w:rsidRPr="00690BA2">
        <w:rPr>
          <w:lang w:val="en-AU"/>
        </w:rPr>
        <w:br w:type="page"/>
      </w:r>
    </w:p>
    <w:p w14:paraId="6A4E54CE" w14:textId="77777777" w:rsidR="00815229" w:rsidRPr="00690BA2" w:rsidRDefault="00815229" w:rsidP="00CE2D33">
      <w:pPr>
        <w:pStyle w:val="1"/>
        <w:rPr>
          <w:rFonts w:asciiTheme="minorHAnsi" w:hAnsiTheme="minorHAnsi"/>
          <w:color w:val="auto"/>
        </w:rPr>
      </w:pPr>
      <w:bookmarkStart w:id="9" w:name="_Toc323651776"/>
      <w:r w:rsidRPr="00690BA2">
        <w:rPr>
          <w:rFonts w:asciiTheme="minorHAnsi" w:hAnsiTheme="minorHAnsi"/>
          <w:color w:val="auto"/>
        </w:rPr>
        <w:lastRenderedPageBreak/>
        <w:t>Initial estimate</w:t>
      </w:r>
      <w:bookmarkEnd w:id="7"/>
      <w:bookmarkEnd w:id="8"/>
      <w:bookmarkEnd w:id="9"/>
    </w:p>
    <w:p w14:paraId="5A185806" w14:textId="77777777" w:rsidR="00CE2D33" w:rsidRPr="00690BA2" w:rsidRDefault="00CE2D33" w:rsidP="00815229">
      <w:pPr>
        <w:jc w:val="both"/>
        <w:rPr>
          <w:lang w:val="en-AU"/>
        </w:rPr>
      </w:pPr>
    </w:p>
    <w:p w14:paraId="72F5BB50" w14:textId="77777777" w:rsidR="00E26667" w:rsidRPr="00690BA2" w:rsidRDefault="00E26667" w:rsidP="00E26667">
      <w:pPr>
        <w:jc w:val="both"/>
        <w:rPr>
          <w:lang w:val="en-AU"/>
        </w:rPr>
      </w:pPr>
      <w:r w:rsidRPr="00690BA2">
        <w:rPr>
          <w:lang w:val="en-AU"/>
        </w:rPr>
        <w:t>Considering that the estimation of our MRIO (and in fact most IO tables) from external constraints is an underdetermined problem, it is worth constructing an initial estimate that is as realistic as possible. For the 187 countries in our MRIO, data availability is vastly different, so that if not carefully planned, setting up an initial estimate can be hampered by case-dependent manual operations. In order to avoid time-consuming labour, we aim at setting up an initial estimate in a way that uses a) the same data source for all countries, b) as much specific data and as little proxy data as possible. We use: First, the National Accounts Main Aggregates Database (MA</w:t>
      </w:r>
      <w:r w:rsidR="00F9533E" w:rsidRPr="00690BA2">
        <w:rPr>
          <w:lang w:val="en-AU"/>
        </w:rPr>
        <w:fldChar w:fldCharType="begin"/>
      </w:r>
      <w:r w:rsidR="004B40E9">
        <w:rPr>
          <w:lang w:val="en-AU"/>
        </w:rPr>
        <w:instrText xml:space="preserve"> ADDIN EN.CITE &lt;EndNote&gt;&lt;Cite&gt;&lt;Author&gt;UNSD&lt;/Author&gt;&lt;Year&gt;2008&lt;/Year&gt;&lt;RecNum&gt;3795&lt;/RecNum&gt;&lt;DisplayText&gt;[7]&lt;/DisplayText&gt;&lt;record&gt;&lt;rec-number&gt;3795&lt;/rec-number&gt;&lt;foreign-keys&gt;&lt;key app="EN" db-id="p9fs00wesf9at6ex2z155zzw0az0ppdfpzp0"&gt;3795&lt;/key&gt;&lt;/foreign-keys&gt;&lt;ref-type name="Report"&gt;27&lt;/ref-type&gt;&lt;contributors&gt;&lt;authors&gt;&lt;author&gt;UNSD,&lt;/author&gt;&lt;/authors&gt;&lt;/contributors&gt;&lt;titles&gt;&lt;title&gt;GDP and its breakdown at current prices in US Dollars&lt;/title&gt;&lt;/titles&gt;&lt;dates&gt;&lt;year&gt;2008&lt;/year&gt;&lt;/dates&gt;&lt;pub-location&gt;New York, USA&lt;/pub-location&gt;&lt;publisher&gt;United Nations Statistics Division&lt;/publisher&gt;&lt;isbn&gt;unstats.un.org/unsd/snaama/dnllist.asp&lt;/isbn&gt;&lt;work-type&gt;Internet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7" w:tooltip="UNSD, 2008 #3795" w:history="1">
        <w:r w:rsidR="004B40E9">
          <w:rPr>
            <w:noProof/>
            <w:lang w:val="en-AU"/>
          </w:rPr>
          <w:t>7</w:t>
        </w:r>
      </w:hyperlink>
      <w:r w:rsidR="007C184D">
        <w:rPr>
          <w:noProof/>
          <w:lang w:val="en-AU"/>
        </w:rPr>
        <w:t>]</w:t>
      </w:r>
      <w:r w:rsidR="00F9533E" w:rsidRPr="00690BA2">
        <w:rPr>
          <w:lang w:val="en-AU"/>
        </w:rPr>
        <w:fldChar w:fldCharType="end"/>
      </w:r>
      <w:r w:rsidRPr="00690BA2">
        <w:rPr>
          <w:lang w:val="en-AU"/>
        </w:rPr>
        <w:t>), containing final demand (</w:t>
      </w:r>
      <m:oMath>
        <m:sSubSup>
          <m:sSubSupPr>
            <m:ctrlPr>
              <w:rPr>
                <w:rFonts w:ascii="Cambria Math" w:hAnsi="Cambria Math"/>
                <w:i/>
                <w:lang w:val="en-AU"/>
              </w:rPr>
            </m:ctrlPr>
          </m:sSubSupPr>
          <m:e>
            <m:r>
              <w:rPr>
                <w:rFonts w:ascii="Cambria Math" w:hAnsi="Cambria Math"/>
                <w:lang w:val="en-AU"/>
              </w:rPr>
              <m:t>y</m:t>
            </m:r>
          </m:e>
          <m:sub>
            <m:r>
              <w:rPr>
                <w:rFonts w:ascii="Cambria Math" w:hAnsi="Cambria Math"/>
                <w:lang w:val="en-AU"/>
              </w:rPr>
              <m:t>∙l</m:t>
            </m:r>
          </m:sub>
          <m:sup>
            <m:r>
              <w:rPr>
                <w:rFonts w:ascii="Cambria Math" w:hAnsi="Cambria Math"/>
                <w:lang w:val="en-AU"/>
              </w:rPr>
              <m:t>∙s(</m:t>
            </m:r>
            <m:r>
              <m:rPr>
                <m:sty m:val="p"/>
              </m:rPr>
              <w:rPr>
                <w:rFonts w:ascii="Cambria Math" w:hAnsi="Cambria Math"/>
                <w:lang w:val="en-AU"/>
              </w:rPr>
              <m:t>pu</m:t>
            </m:r>
            <m:r>
              <w:rPr>
                <w:rFonts w:ascii="Cambria Math" w:hAnsi="Cambria Math"/>
                <w:lang w:val="en-AU"/>
              </w:rPr>
              <m:t>)</m:t>
            </m:r>
          </m:sup>
        </m:sSubSup>
      </m:oMath>
      <w:r w:rsidRPr="00690BA2">
        <w:rPr>
          <w:lang w:val="en-AU"/>
        </w:rPr>
        <w:t xml:space="preserve">; 4 categories </w:t>
      </w:r>
      <w:r w:rsidRPr="00690BA2">
        <w:rPr>
          <w:i/>
          <w:lang w:val="en-AU"/>
        </w:rPr>
        <w:t>l</w:t>
      </w:r>
      <w:r w:rsidRPr="00690BA2">
        <w:rPr>
          <w:lang w:val="en-AU"/>
        </w:rPr>
        <w:t>) in purchasers’ prices, and value added (</w:t>
      </w:r>
      <m:oMath>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∙j</m:t>
            </m:r>
          </m:sub>
          <m:sup>
            <m:r>
              <w:rPr>
                <w:rFonts w:ascii="Cambria Math" w:hAnsi="Cambria Math"/>
                <w:lang w:val="en-AU"/>
              </w:rPr>
              <m:t>ss(</m:t>
            </m:r>
            <m:r>
              <m:rPr>
                <m:sty m:val="p"/>
              </m:rPr>
              <w:rPr>
                <w:rFonts w:ascii="Cambria Math" w:hAnsi="Cambria Math"/>
                <w:lang w:val="en-AU"/>
              </w:rPr>
              <m:t>ba</m:t>
            </m:r>
            <m:r>
              <w:rPr>
                <w:rFonts w:ascii="Cambria Math" w:hAnsi="Cambria Math"/>
                <w:lang w:val="en-AU"/>
              </w:rPr>
              <m:t>)</m:t>
            </m:r>
          </m:sup>
        </m:sSubSup>
      </m:oMath>
      <w:r w:rsidRPr="00690BA2">
        <w:rPr>
          <w:lang w:val="en-AU"/>
        </w:rPr>
        <w:t xml:space="preserve">; 7 sectors </w:t>
      </w:r>
      <w:r w:rsidRPr="00690BA2">
        <w:rPr>
          <w:i/>
          <w:lang w:val="en-AU"/>
        </w:rPr>
        <w:t>j</w:t>
      </w:r>
      <w:r w:rsidRPr="00690BA2">
        <w:rPr>
          <w:lang w:val="en-AU"/>
        </w:rPr>
        <w:t>) in basic prices, imports (</w:t>
      </w:r>
      <m:oMath>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lang w:val="en-AU"/>
              </w:rPr>
              <m:t>∘s(</m:t>
            </m:r>
            <m:r>
              <m:rPr>
                <m:sty m:val="p"/>
              </m:rPr>
              <w:rPr>
                <w:rFonts w:ascii="Cambria Math" w:hAnsi="Cambria Math"/>
                <w:lang w:val="en-AU"/>
              </w:rPr>
              <m:t>fb</m:t>
            </m:r>
            <m:r>
              <w:rPr>
                <w:rFonts w:ascii="Cambria Math" w:hAnsi="Cambria Math"/>
                <w:lang w:val="en-AU"/>
              </w:rPr>
              <m:t>)</m:t>
            </m:r>
          </m:sup>
        </m:sSubSup>
      </m:oMath>
      <w:r w:rsidRPr="00690BA2">
        <w:rPr>
          <w:lang w:val="en-AU"/>
        </w:rPr>
        <w:t>) and exports (</w:t>
      </w:r>
      <m:oMath>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r∘(</m:t>
            </m:r>
            <m:r>
              <m:rPr>
                <m:sty m:val="p"/>
              </m:rPr>
              <w:rPr>
                <w:rFonts w:ascii="Cambria Math" w:hAnsi="Cambria Math"/>
                <w:lang w:val="en-AU"/>
              </w:rPr>
              <m:t>fb</m:t>
            </m:r>
            <m:r>
              <w:rPr>
                <w:rFonts w:ascii="Cambria Math" w:hAnsi="Cambria Math"/>
                <w:lang w:val="en-AU"/>
              </w:rPr>
              <m:t>)</m:t>
            </m:r>
          </m:sup>
        </m:sSubSup>
      </m:oMath>
      <w:r w:rsidRPr="00690BA2">
        <w:rPr>
          <w:lang w:val="en-AU"/>
        </w:rPr>
        <w:t>) valued f.o.b.; second, the UN National Accounts Official Data (OC</w:t>
      </w:r>
      <w:r w:rsidR="00F9533E" w:rsidRPr="00690BA2">
        <w:rPr>
          <w:lang w:val="en-AU"/>
        </w:rPr>
        <w:fldChar w:fldCharType="begin"/>
      </w:r>
      <w:r w:rsidR="004B40E9">
        <w:rPr>
          <w:lang w:val="en-AU"/>
        </w:rPr>
        <w:instrText xml:space="preserve"> ADDIN EN.CITE &lt;EndNote&gt;&lt;Cite&gt;&lt;Author&gt;UNSD&lt;/Author&gt;&lt;Year&gt;2008&lt;/Year&gt;&lt;RecNum&gt;3799&lt;/RecNum&gt;&lt;DisplayText&gt;[14]&lt;/DisplayText&gt;&lt;record&gt;&lt;rec-number&gt;3799&lt;/rec-number&gt;&lt;foreign-keys&gt;&lt;key app="EN" db-id="p9fs00wesf9at6ex2z155zzw0az0ppdfpzp0"&gt;3799&lt;/key&gt;&lt;/foreign-keys&gt;&lt;ref-type name="Report"&gt;27&lt;/ref-type&gt;&lt;contributors&gt;&lt;authors&gt;&lt;author&gt;UNSD,&lt;/author&gt;&lt;/authors&gt;&lt;/contributors&gt;&lt;titles&gt;&lt;title&gt;National Accounts Official Data&lt;/title&gt;&lt;/titles&gt;&lt;dates&gt;&lt;year&gt;2008&lt;/year&gt;&lt;/dates&gt;&lt;pub-location&gt;New York, USA&lt;/pub-location&gt;&lt;publisher&gt;United Nations Statistics Division&lt;/publisher&gt;&lt;isbn&gt;data.un.org/Browse.aspx?d=SNA&lt;/isbn&gt;&lt;work-type&gt;Internet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14" w:tooltip="UNSD, 2008 #3799" w:history="1">
        <w:r w:rsidR="004B40E9">
          <w:rPr>
            <w:noProof/>
            <w:lang w:val="en-AU"/>
          </w:rPr>
          <w:t>14</w:t>
        </w:r>
      </w:hyperlink>
      <w:r w:rsidR="007C184D">
        <w:rPr>
          <w:noProof/>
          <w:lang w:val="en-AU"/>
        </w:rPr>
        <w:t>]</w:t>
      </w:r>
      <w:r w:rsidR="00F9533E" w:rsidRPr="00690BA2">
        <w:rPr>
          <w:lang w:val="en-AU"/>
        </w:rPr>
        <w:fldChar w:fldCharType="end"/>
      </w:r>
      <w:r w:rsidRPr="00690BA2">
        <w:rPr>
          <w:lang w:val="en-AU"/>
        </w:rPr>
        <w:t xml:space="preserve">) containing data on gross output </w:t>
      </w:r>
      <m:oMath>
        <m:sSubSup>
          <m:sSubSupPr>
            <m:ctrlPr>
              <w:rPr>
                <w:rFonts w:ascii="Cambria Math" w:hAnsi="Cambria Math"/>
                <w:i/>
                <w:lang w:val="en-AU"/>
              </w:rPr>
            </m:ctrlPr>
          </m:sSubSupPr>
          <m:e>
            <m:r>
              <w:rPr>
                <w:rFonts w:ascii="Cambria Math" w:hAnsi="Cambria Math"/>
                <w:lang w:val="en-AU"/>
              </w:rPr>
              <m:t>x</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ba</m:t>
                </m:r>
              </m:e>
            </m:d>
          </m:sup>
        </m:sSubSup>
      </m:oMath>
      <w:r w:rsidRPr="00690BA2">
        <w:rPr>
          <w:lang w:val="en-AU"/>
        </w:rPr>
        <w:t xml:space="preserve"> and intermediate demand </w:t>
      </w:r>
      <m:oMath>
        <m:sSubSup>
          <m:sSubSupPr>
            <m:ctrlPr>
              <w:rPr>
                <w:rFonts w:ascii="Cambria Math" w:hAnsi="Cambria Math"/>
                <w:i/>
                <w:lang w:val="en-AU"/>
              </w:rPr>
            </m:ctrlPr>
          </m:sSubSupPr>
          <m:e>
            <m:r>
              <w:rPr>
                <w:rFonts w:ascii="Cambria Math" w:hAnsi="Cambria Math"/>
                <w:lang w:val="en-AU"/>
              </w:rPr>
              <m:t>T</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ba</m:t>
                </m:r>
              </m:e>
            </m:d>
          </m:sup>
        </m:sSubSup>
      </m:oMath>
      <w:r w:rsidRPr="00690BA2">
        <w:rPr>
          <w:lang w:val="en-AU"/>
        </w:rPr>
        <w:t>, and additional detail for final demand (</w:t>
      </w:r>
      <m:oMath>
        <m:sSubSup>
          <m:sSubSupPr>
            <m:ctrlPr>
              <w:rPr>
                <w:rFonts w:ascii="Cambria Math" w:hAnsi="Cambria Math"/>
                <w:i/>
                <w:lang w:val="en-AU"/>
              </w:rPr>
            </m:ctrlPr>
          </m:sSubSupPr>
          <m:e>
            <m:r>
              <w:rPr>
                <w:rFonts w:ascii="Cambria Math" w:hAnsi="Cambria Math"/>
                <w:lang w:val="en-AU"/>
              </w:rPr>
              <m:t>y</m:t>
            </m:r>
          </m:e>
          <m:sub>
            <m:r>
              <w:rPr>
                <w:rFonts w:ascii="Cambria Math" w:hAnsi="Cambria Math"/>
                <w:lang w:val="en-AU"/>
              </w:rPr>
              <m:t>∙l</m:t>
            </m:r>
          </m:sub>
          <m:sup>
            <m:r>
              <w:rPr>
                <w:rFonts w:ascii="Cambria Math" w:hAnsi="Cambria Math"/>
                <w:lang w:val="en-AU"/>
              </w:rPr>
              <m:t>∙s(</m:t>
            </m:r>
            <m:r>
              <m:rPr>
                <m:sty m:val="p"/>
              </m:rPr>
              <w:rPr>
                <w:rFonts w:ascii="Cambria Math" w:hAnsi="Cambria Math"/>
                <w:lang w:val="en-AU"/>
              </w:rPr>
              <m:t>pu</m:t>
            </m:r>
            <m:r>
              <w:rPr>
                <w:rFonts w:ascii="Cambria Math" w:hAnsi="Cambria Math"/>
                <w:lang w:val="en-AU"/>
              </w:rPr>
              <m:t>)</m:t>
            </m:r>
          </m:sup>
        </m:sSubSup>
      </m:oMath>
      <w:r w:rsidRPr="00690BA2">
        <w:rPr>
          <w:lang w:val="en-AU"/>
        </w:rPr>
        <w:t xml:space="preserve">; 6 categories </w:t>
      </w:r>
      <w:r w:rsidRPr="00690BA2">
        <w:rPr>
          <w:i/>
          <w:lang w:val="en-AU"/>
        </w:rPr>
        <w:t>l</w:t>
      </w:r>
      <w:r w:rsidRPr="00690BA2">
        <w:rPr>
          <w:lang w:val="en-AU"/>
        </w:rPr>
        <w:t>) in purchasers’ prices, and value added (</w:t>
      </w:r>
      <m:oMath>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∙j</m:t>
            </m:r>
          </m:sub>
          <m:sup>
            <m:r>
              <w:rPr>
                <w:rFonts w:ascii="Cambria Math" w:hAnsi="Cambria Math"/>
                <w:lang w:val="en-AU"/>
              </w:rPr>
              <m:t>ss(</m:t>
            </m:r>
            <m:r>
              <m:rPr>
                <m:sty m:val="p"/>
              </m:rPr>
              <w:rPr>
                <w:rFonts w:ascii="Cambria Math" w:hAnsi="Cambria Math"/>
                <w:lang w:val="en-AU"/>
              </w:rPr>
              <m:t>ba</m:t>
            </m:r>
            <m:r>
              <w:rPr>
                <w:rFonts w:ascii="Cambria Math" w:hAnsi="Cambria Math"/>
                <w:lang w:val="en-AU"/>
              </w:rPr>
              <m:t>)</m:t>
            </m:r>
          </m:sup>
        </m:sSubSup>
      </m:oMath>
      <w:r w:rsidRPr="00690BA2">
        <w:rPr>
          <w:lang w:val="en-AU"/>
        </w:rPr>
        <w:t xml:space="preserve">; 18 sectors </w:t>
      </w:r>
      <w:r w:rsidRPr="00690BA2">
        <w:rPr>
          <w:i/>
          <w:lang w:val="en-AU"/>
        </w:rPr>
        <w:t>j</w:t>
      </w:r>
      <w:r w:rsidRPr="00690BA2">
        <w:rPr>
          <w:lang w:val="en-AU"/>
        </w:rPr>
        <w:t>) in basic prices; and third the UN ComTrade international trade data (CT</w:t>
      </w:r>
      <w:r w:rsidR="00F9533E" w:rsidRPr="00690BA2">
        <w:rPr>
          <w:lang w:val="en-AU"/>
        </w:rPr>
        <w:fldChar w:fldCharType="begin"/>
      </w:r>
      <w:r w:rsidR="004B40E9">
        <w:rPr>
          <w:lang w:val="en-AU"/>
        </w:rPr>
        <w:instrText xml:space="preserve"> ADDIN EN.CITE &lt;EndNote&gt;&lt;Cite&gt;&lt;Author&gt;UN&lt;/Author&gt;&lt;Year&gt;2009&lt;/Year&gt;&lt;RecNum&gt;3800&lt;/RecNum&gt;&lt;DisplayText&gt;[15]&lt;/DisplayText&gt;&lt;record&gt;&lt;rec-number&gt;3800&lt;/rec-number&gt;&lt;foreign-keys&gt;&lt;key app="EN" db-id="p9fs00wesf9at6ex2z155zzw0az0ppdfpzp0"&gt;3800&lt;/key&gt;&lt;/foreign-keys&gt;&lt;ref-type name="Report"&gt;27&lt;/ref-type&gt;&lt;contributors&gt;&lt;authors&gt;&lt;author&gt;UN,&lt;/author&gt;&lt;/authors&gt;&lt;/contributors&gt;&lt;titles&gt;&lt;title&gt;UN comtrade - United Nations Commodity Trade Statistics Database&lt;/title&gt;&lt;/titles&gt;&lt;dates&gt;&lt;year&gt;2009&lt;/year&gt;&lt;/dates&gt;&lt;pub-location&gt;New York, USA&lt;/pub-location&gt;&lt;publisher&gt;United Nations Statistics Division, UNSD&lt;/publisher&gt;&lt;isbn&gt;comtrade.un.org/&lt;/isbn&gt;&lt;work-type&gt;Internet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15" w:tooltip="UN, 2009 #3800" w:history="1">
        <w:r w:rsidR="004B40E9">
          <w:rPr>
            <w:noProof/>
            <w:lang w:val="en-AU"/>
          </w:rPr>
          <w:t>15</w:t>
        </w:r>
      </w:hyperlink>
      <w:r w:rsidR="007C184D">
        <w:rPr>
          <w:noProof/>
          <w:lang w:val="en-AU"/>
        </w:rPr>
        <w:t>]</w:t>
      </w:r>
      <w:r w:rsidR="00F9533E" w:rsidRPr="00690BA2">
        <w:rPr>
          <w:lang w:val="en-AU"/>
        </w:rPr>
        <w:fldChar w:fldCharType="end"/>
      </w:r>
      <w:r w:rsidRPr="00690BA2">
        <w:rPr>
          <w:lang w:val="en-AU"/>
        </w:rPr>
        <w:t xml:space="preserve">) containing exports </w:t>
      </w:r>
      <m:oMath>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i∙</m:t>
            </m:r>
          </m:sub>
          <m:sup>
            <m:r>
              <w:rPr>
                <w:rFonts w:ascii="Cambria Math" w:hAnsi="Cambria Math"/>
                <w:lang w:val="en-AU"/>
              </w:rPr>
              <m:t>rs(</m:t>
            </m:r>
            <m:r>
              <m:rPr>
                <m:sty m:val="p"/>
              </m:rPr>
              <w:rPr>
                <w:rFonts w:ascii="Cambria Math" w:hAnsi="Cambria Math"/>
                <w:lang w:val="en-AU"/>
              </w:rPr>
              <m:t>fb</m:t>
            </m:r>
            <m:r>
              <w:rPr>
                <w:rFonts w:ascii="Cambria Math" w:hAnsi="Cambria Math"/>
                <w:lang w:val="en-AU"/>
              </w:rPr>
              <m:t>)</m:t>
            </m:r>
          </m:sup>
        </m:sSubSup>
      </m:oMath>
      <w:r w:rsidRPr="00690BA2">
        <w:rPr>
          <w:lang w:val="en-AU"/>
        </w:rPr>
        <w:t xml:space="preserve"> valued f.o.b. and imports </w:t>
      </w:r>
      <m:oMath>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rs(</m:t>
            </m:r>
            <m:r>
              <m:rPr>
                <m:sty m:val="p"/>
              </m:rPr>
              <w:rPr>
                <w:rFonts w:ascii="Cambria Math" w:hAnsi="Cambria Math"/>
                <w:lang w:val="en-AU"/>
              </w:rPr>
              <m:t>cf</m:t>
            </m:r>
            <m:r>
              <w:rPr>
                <w:rFonts w:ascii="Cambria Math" w:hAnsi="Cambria Math"/>
                <w:lang w:val="en-AU"/>
              </w:rPr>
              <m:t>)</m:t>
            </m:r>
          </m:sup>
        </m:sSubSup>
        <m:r>
          <w:rPr>
            <w:rFonts w:ascii="Cambria Math" w:hAnsi="Cambria Math"/>
            <w:lang w:val="en-AU"/>
          </w:rPr>
          <m:t xml:space="preserve"> </m:t>
        </m:r>
        <m:r>
          <m:rPr>
            <m:sty m:val="p"/>
          </m:rPr>
          <w:rPr>
            <w:rFonts w:ascii="Cambria Math" w:hAnsi="Cambria Math"/>
            <w:lang w:val="en-AU"/>
          </w:rPr>
          <m:t>valued c.i.f</m:t>
        </m:r>
      </m:oMath>
      <w:r w:rsidRPr="00690BA2">
        <w:rPr>
          <w:lang w:val="en-AU"/>
        </w:rPr>
        <w:t>.</w:t>
      </w:r>
      <w:r w:rsidR="00EB0A8F" w:rsidRPr="00690BA2">
        <w:rPr>
          <w:lang w:val="en-AU" w:eastAsia="ja-JP"/>
        </w:rPr>
        <w:t xml:space="preserve"> (Table S1)</w:t>
      </w:r>
      <w:r w:rsidRPr="00690BA2">
        <w:rPr>
          <w:lang w:val="en-AU"/>
        </w:rPr>
        <w:t xml:space="preserve">. </w:t>
      </w:r>
    </w:p>
    <w:p w14:paraId="581FE3CC" w14:textId="77777777" w:rsidR="00815229" w:rsidRPr="00690BA2" w:rsidRDefault="00815229" w:rsidP="00815229">
      <w:pPr>
        <w:rPr>
          <w:lang w:val="en-AU" w:eastAsia="ja-JP"/>
        </w:rPr>
      </w:pPr>
    </w:p>
    <w:p w14:paraId="5A72ED23" w14:textId="77777777" w:rsidR="00EB0A8F" w:rsidRPr="00690BA2" w:rsidRDefault="00EB0A8F" w:rsidP="00EB0A8F">
      <w:pPr>
        <w:pStyle w:val="afd"/>
        <w:rPr>
          <w:b w:val="0"/>
          <w:color w:val="auto"/>
          <w:sz w:val="22"/>
          <w:szCs w:val="22"/>
          <w:lang w:val="en-AU" w:eastAsia="ja-JP"/>
        </w:rPr>
      </w:pPr>
      <w:bookmarkStart w:id="10" w:name="_Toc323745226"/>
      <w:r w:rsidRPr="00690BA2">
        <w:rPr>
          <w:color w:val="auto"/>
          <w:sz w:val="22"/>
          <w:szCs w:val="22"/>
          <w:lang w:val="en-AU"/>
        </w:rPr>
        <w:t>Table S</w:t>
      </w:r>
      <w:r w:rsidR="00F9533E" w:rsidRPr="00690BA2">
        <w:rPr>
          <w:color w:val="auto"/>
          <w:sz w:val="22"/>
          <w:szCs w:val="22"/>
          <w:lang w:val="en-AU"/>
        </w:rPr>
        <w:fldChar w:fldCharType="begin"/>
      </w:r>
      <w:r w:rsidRPr="00690BA2">
        <w:rPr>
          <w:color w:val="auto"/>
          <w:sz w:val="22"/>
          <w:szCs w:val="22"/>
          <w:lang w:val="en-AU"/>
        </w:rPr>
        <w:instrText xml:space="preserve"> SEQ Table \* ARABIC </w:instrText>
      </w:r>
      <w:r w:rsidR="00F9533E" w:rsidRPr="00690BA2">
        <w:rPr>
          <w:color w:val="auto"/>
          <w:sz w:val="22"/>
          <w:szCs w:val="22"/>
          <w:lang w:val="en-AU"/>
        </w:rPr>
        <w:fldChar w:fldCharType="separate"/>
      </w:r>
      <w:r w:rsidR="00043949" w:rsidRPr="00690BA2">
        <w:rPr>
          <w:noProof/>
          <w:color w:val="auto"/>
          <w:sz w:val="22"/>
          <w:szCs w:val="22"/>
          <w:lang w:val="en-AU"/>
        </w:rPr>
        <w:t>1</w:t>
      </w:r>
      <w:r w:rsidR="00F9533E" w:rsidRPr="00690BA2">
        <w:rPr>
          <w:color w:val="auto"/>
          <w:sz w:val="22"/>
          <w:szCs w:val="22"/>
          <w:lang w:val="en-AU"/>
        </w:rPr>
        <w:fldChar w:fldCharType="end"/>
      </w:r>
      <w:r w:rsidRPr="00690BA2">
        <w:rPr>
          <w:color w:val="auto"/>
          <w:sz w:val="22"/>
          <w:szCs w:val="22"/>
          <w:lang w:val="en-AU"/>
        </w:rPr>
        <w:t>:</w:t>
      </w:r>
      <w:r w:rsidRPr="00690BA2">
        <w:rPr>
          <w:b w:val="0"/>
          <w:color w:val="auto"/>
          <w:sz w:val="22"/>
          <w:szCs w:val="22"/>
          <w:lang w:val="en-AU"/>
        </w:rPr>
        <w:t xml:space="preserve"> </w:t>
      </w:r>
      <w:r w:rsidRPr="00690BA2">
        <w:rPr>
          <w:b w:val="0"/>
          <w:color w:val="auto"/>
          <w:sz w:val="22"/>
          <w:szCs w:val="22"/>
          <w:lang w:val="en-AU" w:eastAsia="ja-JP"/>
        </w:rPr>
        <w:t>Summary of data for each data sources</w:t>
      </w:r>
      <w:bookmarkEnd w:id="10"/>
    </w:p>
    <w:tbl>
      <w:tblPr>
        <w:tblStyle w:val="a9"/>
        <w:tblW w:w="90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26"/>
        <w:gridCol w:w="1276"/>
        <w:gridCol w:w="1695"/>
        <w:gridCol w:w="998"/>
        <w:gridCol w:w="1843"/>
        <w:gridCol w:w="1695"/>
      </w:tblGrid>
      <w:tr w:rsidR="00EB0A8F" w:rsidRPr="00690BA2" w14:paraId="7E39A5E1" w14:textId="77777777" w:rsidTr="00341FB8">
        <w:tc>
          <w:tcPr>
            <w:tcW w:w="1526" w:type="dxa"/>
            <w:tcBorders>
              <w:top w:val="single" w:sz="4" w:space="0" w:color="auto"/>
              <w:bottom w:val="single" w:sz="4" w:space="0" w:color="auto"/>
            </w:tcBorders>
          </w:tcPr>
          <w:p w14:paraId="0600445D" w14:textId="77777777" w:rsidR="00EB0A8F" w:rsidRPr="00690BA2" w:rsidRDefault="00EB0A8F" w:rsidP="00341FB8">
            <w:pPr>
              <w:rPr>
                <w:b/>
                <w:sz w:val="16"/>
                <w:szCs w:val="16"/>
              </w:rPr>
            </w:pPr>
            <w:r w:rsidRPr="00690BA2">
              <w:rPr>
                <w:b/>
                <w:sz w:val="16"/>
                <w:szCs w:val="16"/>
              </w:rPr>
              <w:t>Data sources</w:t>
            </w:r>
          </w:p>
        </w:tc>
        <w:tc>
          <w:tcPr>
            <w:tcW w:w="1276" w:type="dxa"/>
            <w:tcBorders>
              <w:top w:val="single" w:sz="4" w:space="0" w:color="auto"/>
              <w:bottom w:val="single" w:sz="4" w:space="0" w:color="auto"/>
            </w:tcBorders>
          </w:tcPr>
          <w:p w14:paraId="534B65CC" w14:textId="77777777" w:rsidR="00EB0A8F" w:rsidRPr="00690BA2" w:rsidRDefault="00EB0A8F" w:rsidP="00341FB8">
            <w:pPr>
              <w:rPr>
                <w:b/>
                <w:sz w:val="16"/>
                <w:szCs w:val="16"/>
              </w:rPr>
            </w:pPr>
            <w:r w:rsidRPr="00690BA2">
              <w:rPr>
                <w:b/>
                <w:sz w:val="16"/>
                <w:szCs w:val="16"/>
              </w:rPr>
              <w:t>Abbreviation of data sources</w:t>
            </w:r>
          </w:p>
        </w:tc>
        <w:tc>
          <w:tcPr>
            <w:tcW w:w="1695" w:type="dxa"/>
            <w:tcBorders>
              <w:top w:val="single" w:sz="4" w:space="0" w:color="auto"/>
              <w:bottom w:val="single" w:sz="4" w:space="0" w:color="auto"/>
            </w:tcBorders>
          </w:tcPr>
          <w:p w14:paraId="0E8D1DED" w14:textId="77777777" w:rsidR="00EB0A8F" w:rsidRPr="00690BA2" w:rsidRDefault="00EB0A8F" w:rsidP="00341FB8">
            <w:pPr>
              <w:rPr>
                <w:b/>
                <w:sz w:val="16"/>
                <w:szCs w:val="16"/>
              </w:rPr>
            </w:pPr>
            <w:r w:rsidRPr="00690BA2">
              <w:rPr>
                <w:b/>
                <w:sz w:val="16"/>
                <w:szCs w:val="16"/>
              </w:rPr>
              <w:t>Data</w:t>
            </w:r>
          </w:p>
        </w:tc>
        <w:tc>
          <w:tcPr>
            <w:tcW w:w="998" w:type="dxa"/>
            <w:tcBorders>
              <w:top w:val="single" w:sz="4" w:space="0" w:color="auto"/>
              <w:bottom w:val="single" w:sz="4" w:space="0" w:color="auto"/>
            </w:tcBorders>
          </w:tcPr>
          <w:p w14:paraId="56C1C644" w14:textId="77777777" w:rsidR="00EB0A8F" w:rsidRPr="00690BA2" w:rsidRDefault="005A3FD0" w:rsidP="00341FB8">
            <w:pPr>
              <w:rPr>
                <w:b/>
                <w:sz w:val="16"/>
                <w:szCs w:val="16"/>
              </w:rPr>
            </w:pPr>
            <w:r w:rsidRPr="00690BA2">
              <w:rPr>
                <w:b/>
                <w:sz w:val="16"/>
                <w:szCs w:val="16"/>
              </w:rPr>
              <w:t>Formula</w:t>
            </w:r>
            <w:r w:rsidR="00EB0A8F" w:rsidRPr="00690BA2">
              <w:rPr>
                <w:b/>
                <w:sz w:val="16"/>
                <w:szCs w:val="16"/>
              </w:rPr>
              <w:t xml:space="preserve"> of data</w:t>
            </w:r>
          </w:p>
        </w:tc>
        <w:tc>
          <w:tcPr>
            <w:tcW w:w="1843" w:type="dxa"/>
            <w:tcBorders>
              <w:top w:val="single" w:sz="4" w:space="0" w:color="auto"/>
              <w:bottom w:val="single" w:sz="4" w:space="0" w:color="auto"/>
            </w:tcBorders>
          </w:tcPr>
          <w:p w14:paraId="62E00F3E" w14:textId="77777777" w:rsidR="00EB0A8F" w:rsidRPr="00690BA2" w:rsidRDefault="00EB0A8F" w:rsidP="00341FB8">
            <w:pPr>
              <w:rPr>
                <w:b/>
                <w:sz w:val="16"/>
                <w:szCs w:val="16"/>
              </w:rPr>
            </w:pPr>
            <w:r w:rsidRPr="00690BA2">
              <w:rPr>
                <w:b/>
                <w:sz w:val="16"/>
                <w:szCs w:val="16"/>
              </w:rPr>
              <w:t>Number of categories</w:t>
            </w:r>
          </w:p>
        </w:tc>
        <w:tc>
          <w:tcPr>
            <w:tcW w:w="1695" w:type="dxa"/>
            <w:tcBorders>
              <w:top w:val="single" w:sz="4" w:space="0" w:color="auto"/>
              <w:bottom w:val="single" w:sz="4" w:space="0" w:color="auto"/>
            </w:tcBorders>
          </w:tcPr>
          <w:p w14:paraId="48B5B6FB" w14:textId="77777777" w:rsidR="00EB0A8F" w:rsidRPr="00690BA2" w:rsidRDefault="00EB0A8F" w:rsidP="00341FB8">
            <w:pPr>
              <w:rPr>
                <w:b/>
                <w:sz w:val="16"/>
                <w:szCs w:val="16"/>
              </w:rPr>
            </w:pPr>
            <w:r w:rsidRPr="00690BA2">
              <w:rPr>
                <w:b/>
                <w:sz w:val="16"/>
                <w:szCs w:val="16"/>
              </w:rPr>
              <w:t>Price</w:t>
            </w:r>
          </w:p>
        </w:tc>
      </w:tr>
      <w:tr w:rsidR="00EB0A8F" w:rsidRPr="00690BA2" w14:paraId="33D37F94" w14:textId="77777777" w:rsidTr="00341FB8">
        <w:tc>
          <w:tcPr>
            <w:tcW w:w="1526" w:type="dxa"/>
            <w:vMerge w:val="restart"/>
            <w:tcBorders>
              <w:top w:val="single" w:sz="4" w:space="0" w:color="auto"/>
            </w:tcBorders>
          </w:tcPr>
          <w:p w14:paraId="049D9BC2" w14:textId="77777777" w:rsidR="00EB0A8F" w:rsidRPr="00690BA2" w:rsidRDefault="00EB0A8F" w:rsidP="00341FB8">
            <w:pPr>
              <w:rPr>
                <w:sz w:val="16"/>
                <w:szCs w:val="16"/>
              </w:rPr>
            </w:pPr>
            <w:r w:rsidRPr="00690BA2">
              <w:rPr>
                <w:sz w:val="16"/>
                <w:szCs w:val="16"/>
              </w:rPr>
              <w:t>National Accounts Main Aggregates Database</w:t>
            </w:r>
          </w:p>
        </w:tc>
        <w:tc>
          <w:tcPr>
            <w:tcW w:w="1276" w:type="dxa"/>
            <w:vMerge w:val="restart"/>
            <w:tcBorders>
              <w:top w:val="single" w:sz="4" w:space="0" w:color="auto"/>
            </w:tcBorders>
          </w:tcPr>
          <w:p w14:paraId="2D6D0E0F" w14:textId="77777777" w:rsidR="00EB0A8F" w:rsidRPr="00690BA2" w:rsidRDefault="00EB0A8F" w:rsidP="00341FB8">
            <w:pPr>
              <w:jc w:val="both"/>
              <w:rPr>
                <w:sz w:val="16"/>
                <w:szCs w:val="16"/>
              </w:rPr>
            </w:pPr>
            <w:r w:rsidRPr="00690BA2">
              <w:rPr>
                <w:sz w:val="16"/>
                <w:szCs w:val="16"/>
              </w:rPr>
              <w:t>MA</w:t>
            </w:r>
          </w:p>
        </w:tc>
        <w:tc>
          <w:tcPr>
            <w:tcW w:w="1695" w:type="dxa"/>
            <w:tcBorders>
              <w:top w:val="single" w:sz="4" w:space="0" w:color="auto"/>
            </w:tcBorders>
          </w:tcPr>
          <w:p w14:paraId="4BC13236" w14:textId="77777777" w:rsidR="00EB0A8F" w:rsidRPr="00690BA2" w:rsidRDefault="00EB0A8F" w:rsidP="00341FB8">
            <w:pPr>
              <w:jc w:val="both"/>
              <w:rPr>
                <w:sz w:val="16"/>
                <w:szCs w:val="16"/>
              </w:rPr>
            </w:pPr>
            <w:r w:rsidRPr="00690BA2">
              <w:rPr>
                <w:sz w:val="16"/>
                <w:szCs w:val="16"/>
              </w:rPr>
              <w:t>final demand</w:t>
            </w:r>
          </w:p>
        </w:tc>
        <w:tc>
          <w:tcPr>
            <w:tcW w:w="998" w:type="dxa"/>
            <w:tcBorders>
              <w:top w:val="single" w:sz="4" w:space="0" w:color="auto"/>
            </w:tcBorders>
          </w:tcPr>
          <w:p w14:paraId="4DB01683" w14:textId="77777777" w:rsidR="00EB0A8F" w:rsidRPr="00690BA2" w:rsidRDefault="000714EF" w:rsidP="00341FB8">
            <w:pPr>
              <w:jc w:val="both"/>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y</m:t>
                    </m:r>
                  </m:e>
                  <m:sub>
                    <m:r>
                      <w:rPr>
                        <w:rFonts w:ascii="Cambria Math" w:hAnsi="Cambria Math"/>
                        <w:sz w:val="16"/>
                        <w:szCs w:val="16"/>
                      </w:rPr>
                      <m:t>∙l</m:t>
                    </m:r>
                  </m:sub>
                  <m:sup>
                    <m:r>
                      <w:rPr>
                        <w:rFonts w:ascii="Cambria Math" w:hAnsi="Cambria Math"/>
                        <w:sz w:val="16"/>
                        <w:szCs w:val="16"/>
                      </w:rPr>
                      <m:t>∙s(</m:t>
                    </m:r>
                    <m:r>
                      <m:rPr>
                        <m:sty m:val="p"/>
                      </m:rPr>
                      <w:rPr>
                        <w:rFonts w:ascii="Cambria Math" w:hAnsi="Cambria Math"/>
                        <w:sz w:val="16"/>
                        <w:szCs w:val="16"/>
                      </w:rPr>
                      <m:t>pu</m:t>
                    </m:r>
                    <m:r>
                      <w:rPr>
                        <w:rFonts w:ascii="Cambria Math" w:hAnsi="Cambria Math"/>
                        <w:sz w:val="16"/>
                        <w:szCs w:val="16"/>
                      </w:rPr>
                      <m:t>)</m:t>
                    </m:r>
                  </m:sup>
                </m:sSubSup>
              </m:oMath>
            </m:oMathPara>
          </w:p>
        </w:tc>
        <w:tc>
          <w:tcPr>
            <w:tcW w:w="1843" w:type="dxa"/>
            <w:tcBorders>
              <w:top w:val="single" w:sz="4" w:space="0" w:color="auto"/>
            </w:tcBorders>
          </w:tcPr>
          <w:p w14:paraId="775C71B5" w14:textId="77777777" w:rsidR="00EB0A8F" w:rsidRPr="00690BA2" w:rsidRDefault="00EB0A8F" w:rsidP="00341FB8">
            <w:pPr>
              <w:jc w:val="both"/>
              <w:rPr>
                <w:sz w:val="16"/>
                <w:szCs w:val="16"/>
              </w:rPr>
            </w:pPr>
            <w:r w:rsidRPr="00690BA2">
              <w:rPr>
                <w:sz w:val="16"/>
                <w:szCs w:val="16"/>
              </w:rPr>
              <w:t>4</w:t>
            </w:r>
          </w:p>
        </w:tc>
        <w:tc>
          <w:tcPr>
            <w:tcW w:w="1695" w:type="dxa"/>
            <w:tcBorders>
              <w:top w:val="single" w:sz="4" w:space="0" w:color="auto"/>
            </w:tcBorders>
          </w:tcPr>
          <w:p w14:paraId="30832FF4" w14:textId="77777777" w:rsidR="00EB0A8F" w:rsidRPr="00690BA2" w:rsidRDefault="00EB0A8F" w:rsidP="00341FB8">
            <w:pPr>
              <w:jc w:val="both"/>
              <w:rPr>
                <w:sz w:val="16"/>
                <w:szCs w:val="16"/>
              </w:rPr>
            </w:pPr>
            <w:r w:rsidRPr="00690BA2">
              <w:rPr>
                <w:sz w:val="16"/>
                <w:szCs w:val="16"/>
              </w:rPr>
              <w:t>purchasers’ prices</w:t>
            </w:r>
          </w:p>
        </w:tc>
      </w:tr>
      <w:tr w:rsidR="00EB0A8F" w:rsidRPr="00690BA2" w14:paraId="04395759" w14:textId="77777777" w:rsidTr="00341FB8">
        <w:tc>
          <w:tcPr>
            <w:tcW w:w="1526" w:type="dxa"/>
            <w:vMerge/>
          </w:tcPr>
          <w:p w14:paraId="53D225BC" w14:textId="77777777" w:rsidR="00EB0A8F" w:rsidRPr="00690BA2" w:rsidRDefault="00EB0A8F" w:rsidP="00341FB8">
            <w:pPr>
              <w:rPr>
                <w:sz w:val="16"/>
                <w:szCs w:val="16"/>
              </w:rPr>
            </w:pPr>
          </w:p>
        </w:tc>
        <w:tc>
          <w:tcPr>
            <w:tcW w:w="1276" w:type="dxa"/>
            <w:vMerge/>
          </w:tcPr>
          <w:p w14:paraId="3FFE7663" w14:textId="77777777" w:rsidR="00EB0A8F" w:rsidRPr="00690BA2" w:rsidRDefault="00EB0A8F" w:rsidP="00341FB8">
            <w:pPr>
              <w:jc w:val="both"/>
              <w:rPr>
                <w:sz w:val="16"/>
                <w:szCs w:val="16"/>
              </w:rPr>
            </w:pPr>
          </w:p>
        </w:tc>
        <w:tc>
          <w:tcPr>
            <w:tcW w:w="1695" w:type="dxa"/>
          </w:tcPr>
          <w:p w14:paraId="20108CAF" w14:textId="77777777" w:rsidR="00EB0A8F" w:rsidRPr="00690BA2" w:rsidRDefault="00EB0A8F" w:rsidP="00341FB8">
            <w:pPr>
              <w:jc w:val="both"/>
              <w:rPr>
                <w:sz w:val="16"/>
                <w:szCs w:val="16"/>
              </w:rPr>
            </w:pPr>
            <w:r w:rsidRPr="00690BA2">
              <w:rPr>
                <w:sz w:val="16"/>
                <w:szCs w:val="16"/>
              </w:rPr>
              <w:t>value added</w:t>
            </w:r>
          </w:p>
        </w:tc>
        <w:tc>
          <w:tcPr>
            <w:tcW w:w="998" w:type="dxa"/>
          </w:tcPr>
          <w:p w14:paraId="35F1CB73" w14:textId="77777777" w:rsidR="00EB0A8F" w:rsidRPr="00690BA2" w:rsidRDefault="000714EF" w:rsidP="00341FB8">
            <w:pPr>
              <w:jc w:val="both"/>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v</m:t>
                    </m:r>
                  </m:e>
                  <m:sub>
                    <m:r>
                      <w:rPr>
                        <w:rFonts w:ascii="Cambria Math" w:hAnsi="Cambria Math"/>
                        <w:sz w:val="16"/>
                        <w:szCs w:val="16"/>
                      </w:rPr>
                      <m:t>∙j</m:t>
                    </m:r>
                  </m:sub>
                  <m:sup>
                    <m:r>
                      <w:rPr>
                        <w:rFonts w:ascii="Cambria Math" w:hAnsi="Cambria Math"/>
                        <w:sz w:val="16"/>
                        <w:szCs w:val="16"/>
                      </w:rPr>
                      <m:t>ss(</m:t>
                    </m:r>
                    <m:r>
                      <m:rPr>
                        <m:sty m:val="p"/>
                      </m:rPr>
                      <w:rPr>
                        <w:rFonts w:ascii="Cambria Math" w:hAnsi="Cambria Math"/>
                        <w:sz w:val="16"/>
                        <w:szCs w:val="16"/>
                      </w:rPr>
                      <m:t>ba</m:t>
                    </m:r>
                    <m:r>
                      <w:rPr>
                        <w:rFonts w:ascii="Cambria Math" w:hAnsi="Cambria Math"/>
                        <w:sz w:val="16"/>
                        <w:szCs w:val="16"/>
                      </w:rPr>
                      <m:t>)</m:t>
                    </m:r>
                  </m:sup>
                </m:sSubSup>
              </m:oMath>
            </m:oMathPara>
          </w:p>
        </w:tc>
        <w:tc>
          <w:tcPr>
            <w:tcW w:w="1843" w:type="dxa"/>
          </w:tcPr>
          <w:p w14:paraId="1816C542" w14:textId="77777777" w:rsidR="00EB0A8F" w:rsidRPr="00690BA2" w:rsidRDefault="00EB0A8F" w:rsidP="00341FB8">
            <w:pPr>
              <w:jc w:val="both"/>
              <w:rPr>
                <w:sz w:val="16"/>
                <w:szCs w:val="16"/>
              </w:rPr>
            </w:pPr>
            <w:r w:rsidRPr="00690BA2">
              <w:rPr>
                <w:sz w:val="16"/>
                <w:szCs w:val="16"/>
              </w:rPr>
              <w:t>7</w:t>
            </w:r>
          </w:p>
        </w:tc>
        <w:tc>
          <w:tcPr>
            <w:tcW w:w="1695" w:type="dxa"/>
          </w:tcPr>
          <w:p w14:paraId="3C9A3D95" w14:textId="77777777" w:rsidR="00EB0A8F" w:rsidRPr="00690BA2" w:rsidRDefault="00EB0A8F" w:rsidP="00341FB8">
            <w:pPr>
              <w:jc w:val="both"/>
              <w:rPr>
                <w:sz w:val="16"/>
                <w:szCs w:val="16"/>
              </w:rPr>
            </w:pPr>
            <w:r w:rsidRPr="00690BA2">
              <w:rPr>
                <w:sz w:val="16"/>
                <w:szCs w:val="16"/>
              </w:rPr>
              <w:t>basic prices</w:t>
            </w:r>
          </w:p>
        </w:tc>
      </w:tr>
      <w:tr w:rsidR="00EB0A8F" w:rsidRPr="00690BA2" w14:paraId="0FC9385E" w14:textId="77777777" w:rsidTr="00341FB8">
        <w:tc>
          <w:tcPr>
            <w:tcW w:w="1526" w:type="dxa"/>
            <w:vMerge/>
          </w:tcPr>
          <w:p w14:paraId="26D8991F" w14:textId="77777777" w:rsidR="00EB0A8F" w:rsidRPr="00690BA2" w:rsidRDefault="00EB0A8F" w:rsidP="00341FB8">
            <w:pPr>
              <w:rPr>
                <w:sz w:val="16"/>
                <w:szCs w:val="16"/>
              </w:rPr>
            </w:pPr>
          </w:p>
        </w:tc>
        <w:tc>
          <w:tcPr>
            <w:tcW w:w="1276" w:type="dxa"/>
            <w:vMerge/>
          </w:tcPr>
          <w:p w14:paraId="5E76FF0B" w14:textId="77777777" w:rsidR="00EB0A8F" w:rsidRPr="00690BA2" w:rsidRDefault="00EB0A8F" w:rsidP="00341FB8">
            <w:pPr>
              <w:jc w:val="both"/>
              <w:rPr>
                <w:sz w:val="16"/>
                <w:szCs w:val="16"/>
              </w:rPr>
            </w:pPr>
          </w:p>
        </w:tc>
        <w:tc>
          <w:tcPr>
            <w:tcW w:w="1695" w:type="dxa"/>
          </w:tcPr>
          <w:p w14:paraId="16233F76" w14:textId="77777777" w:rsidR="00EB0A8F" w:rsidRPr="00690BA2" w:rsidRDefault="00EB0A8F" w:rsidP="00341FB8">
            <w:pPr>
              <w:jc w:val="both"/>
              <w:rPr>
                <w:sz w:val="16"/>
                <w:szCs w:val="16"/>
              </w:rPr>
            </w:pPr>
            <w:r w:rsidRPr="00690BA2">
              <w:rPr>
                <w:sz w:val="16"/>
                <w:szCs w:val="16"/>
              </w:rPr>
              <w:t>imports</w:t>
            </w:r>
          </w:p>
        </w:tc>
        <w:tc>
          <w:tcPr>
            <w:tcW w:w="998" w:type="dxa"/>
          </w:tcPr>
          <w:p w14:paraId="61464C03" w14:textId="77777777" w:rsidR="00EB0A8F" w:rsidRPr="00690BA2" w:rsidRDefault="000714EF" w:rsidP="00341FB8">
            <w:pPr>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m</m:t>
                    </m:r>
                  </m:e>
                  <m:sub>
                    <m:r>
                      <w:rPr>
                        <w:rFonts w:ascii="Cambria Math" w:hAnsi="Cambria Math"/>
                        <w:sz w:val="16"/>
                        <w:szCs w:val="16"/>
                      </w:rPr>
                      <m:t>∙∙</m:t>
                    </m:r>
                  </m:sub>
                  <m:sup>
                    <m:r>
                      <w:rPr>
                        <w:rFonts w:ascii="Cambria Math" w:hAnsi="Cambria Math"/>
                        <w:sz w:val="16"/>
                        <w:szCs w:val="16"/>
                      </w:rPr>
                      <m:t>∘s(</m:t>
                    </m:r>
                    <m:r>
                      <m:rPr>
                        <m:sty m:val="p"/>
                      </m:rPr>
                      <w:rPr>
                        <w:rFonts w:ascii="Cambria Math" w:hAnsi="Cambria Math"/>
                        <w:sz w:val="16"/>
                        <w:szCs w:val="16"/>
                      </w:rPr>
                      <m:t>fb</m:t>
                    </m:r>
                    <m:r>
                      <w:rPr>
                        <w:rFonts w:ascii="Cambria Math" w:hAnsi="Cambria Math"/>
                        <w:sz w:val="16"/>
                        <w:szCs w:val="16"/>
                      </w:rPr>
                      <m:t>)</m:t>
                    </m:r>
                  </m:sup>
                </m:sSubSup>
              </m:oMath>
            </m:oMathPara>
          </w:p>
        </w:tc>
        <w:tc>
          <w:tcPr>
            <w:tcW w:w="1843" w:type="dxa"/>
          </w:tcPr>
          <w:p w14:paraId="60DEE721" w14:textId="77777777" w:rsidR="00EB0A8F" w:rsidRPr="00690BA2" w:rsidRDefault="00EB0A8F" w:rsidP="00341FB8">
            <w:pPr>
              <w:jc w:val="both"/>
              <w:rPr>
                <w:sz w:val="16"/>
                <w:szCs w:val="16"/>
              </w:rPr>
            </w:pPr>
            <w:r w:rsidRPr="00690BA2">
              <w:rPr>
                <w:sz w:val="16"/>
                <w:szCs w:val="16"/>
              </w:rPr>
              <w:t>1</w:t>
            </w:r>
          </w:p>
        </w:tc>
        <w:tc>
          <w:tcPr>
            <w:tcW w:w="1695" w:type="dxa"/>
          </w:tcPr>
          <w:p w14:paraId="6255C73C" w14:textId="77777777" w:rsidR="00EB0A8F" w:rsidRPr="00690BA2" w:rsidRDefault="00EB0A8F" w:rsidP="00341FB8">
            <w:pPr>
              <w:jc w:val="both"/>
              <w:rPr>
                <w:sz w:val="16"/>
                <w:szCs w:val="16"/>
              </w:rPr>
            </w:pPr>
            <w:r w:rsidRPr="00690BA2">
              <w:rPr>
                <w:sz w:val="16"/>
                <w:szCs w:val="16"/>
              </w:rPr>
              <w:t>f.o.b.</w:t>
            </w:r>
          </w:p>
        </w:tc>
      </w:tr>
      <w:tr w:rsidR="00EB0A8F" w:rsidRPr="00690BA2" w14:paraId="2B62357A" w14:textId="77777777" w:rsidTr="00341FB8">
        <w:tc>
          <w:tcPr>
            <w:tcW w:w="1526" w:type="dxa"/>
            <w:vMerge/>
          </w:tcPr>
          <w:p w14:paraId="35843362" w14:textId="77777777" w:rsidR="00EB0A8F" w:rsidRPr="00690BA2" w:rsidRDefault="00EB0A8F" w:rsidP="00341FB8">
            <w:pPr>
              <w:rPr>
                <w:sz w:val="16"/>
                <w:szCs w:val="16"/>
              </w:rPr>
            </w:pPr>
          </w:p>
        </w:tc>
        <w:tc>
          <w:tcPr>
            <w:tcW w:w="1276" w:type="dxa"/>
            <w:vMerge/>
          </w:tcPr>
          <w:p w14:paraId="2BB40A26" w14:textId="77777777" w:rsidR="00EB0A8F" w:rsidRPr="00690BA2" w:rsidRDefault="00EB0A8F" w:rsidP="00341FB8">
            <w:pPr>
              <w:jc w:val="both"/>
              <w:rPr>
                <w:sz w:val="16"/>
                <w:szCs w:val="16"/>
              </w:rPr>
            </w:pPr>
          </w:p>
        </w:tc>
        <w:tc>
          <w:tcPr>
            <w:tcW w:w="1695" w:type="dxa"/>
          </w:tcPr>
          <w:p w14:paraId="34F61B96" w14:textId="77777777" w:rsidR="00EB0A8F" w:rsidRPr="00690BA2" w:rsidRDefault="00EB0A8F" w:rsidP="00341FB8">
            <w:pPr>
              <w:jc w:val="both"/>
              <w:rPr>
                <w:sz w:val="16"/>
                <w:szCs w:val="16"/>
              </w:rPr>
            </w:pPr>
            <w:r w:rsidRPr="00690BA2">
              <w:rPr>
                <w:sz w:val="16"/>
                <w:szCs w:val="16"/>
              </w:rPr>
              <w:t>Exports</w:t>
            </w:r>
          </w:p>
        </w:tc>
        <w:tc>
          <w:tcPr>
            <w:tcW w:w="998" w:type="dxa"/>
          </w:tcPr>
          <w:p w14:paraId="608D23C7" w14:textId="77777777" w:rsidR="00EB0A8F" w:rsidRPr="00690BA2" w:rsidRDefault="000714EF" w:rsidP="00341FB8">
            <w:pPr>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e</m:t>
                    </m:r>
                  </m:e>
                  <m:sub>
                    <m:r>
                      <w:rPr>
                        <w:rFonts w:ascii="Cambria Math" w:hAnsi="Cambria Math"/>
                        <w:sz w:val="16"/>
                        <w:szCs w:val="16"/>
                      </w:rPr>
                      <m:t>∙∙</m:t>
                    </m:r>
                  </m:sub>
                  <m:sup>
                    <m:r>
                      <w:rPr>
                        <w:rFonts w:ascii="Cambria Math" w:hAnsi="Cambria Math"/>
                        <w:sz w:val="16"/>
                        <w:szCs w:val="16"/>
                      </w:rPr>
                      <m:t>r∘(</m:t>
                    </m:r>
                    <m:r>
                      <m:rPr>
                        <m:sty m:val="p"/>
                      </m:rPr>
                      <w:rPr>
                        <w:rFonts w:ascii="Cambria Math" w:hAnsi="Cambria Math"/>
                        <w:sz w:val="16"/>
                        <w:szCs w:val="16"/>
                      </w:rPr>
                      <m:t>fb</m:t>
                    </m:r>
                    <m:r>
                      <w:rPr>
                        <w:rFonts w:ascii="Cambria Math" w:hAnsi="Cambria Math"/>
                        <w:sz w:val="16"/>
                        <w:szCs w:val="16"/>
                      </w:rPr>
                      <m:t>)</m:t>
                    </m:r>
                  </m:sup>
                </m:sSubSup>
              </m:oMath>
            </m:oMathPara>
          </w:p>
        </w:tc>
        <w:tc>
          <w:tcPr>
            <w:tcW w:w="1843" w:type="dxa"/>
          </w:tcPr>
          <w:p w14:paraId="21A284C7" w14:textId="77777777" w:rsidR="00EB0A8F" w:rsidRPr="00690BA2" w:rsidRDefault="00EB0A8F" w:rsidP="00341FB8">
            <w:pPr>
              <w:jc w:val="both"/>
              <w:rPr>
                <w:sz w:val="16"/>
                <w:szCs w:val="16"/>
              </w:rPr>
            </w:pPr>
            <w:r w:rsidRPr="00690BA2">
              <w:rPr>
                <w:sz w:val="16"/>
                <w:szCs w:val="16"/>
              </w:rPr>
              <w:t>1</w:t>
            </w:r>
          </w:p>
        </w:tc>
        <w:tc>
          <w:tcPr>
            <w:tcW w:w="1695" w:type="dxa"/>
          </w:tcPr>
          <w:p w14:paraId="72CC86F4" w14:textId="77777777" w:rsidR="00EB0A8F" w:rsidRPr="00690BA2" w:rsidRDefault="00EB0A8F" w:rsidP="00341FB8">
            <w:pPr>
              <w:jc w:val="both"/>
              <w:rPr>
                <w:sz w:val="16"/>
                <w:szCs w:val="16"/>
              </w:rPr>
            </w:pPr>
            <w:r w:rsidRPr="00690BA2">
              <w:rPr>
                <w:sz w:val="16"/>
                <w:szCs w:val="16"/>
              </w:rPr>
              <w:t>f.o.b.</w:t>
            </w:r>
          </w:p>
        </w:tc>
      </w:tr>
      <w:tr w:rsidR="00EB0A8F" w:rsidRPr="00690BA2" w14:paraId="1B27BCC9" w14:textId="77777777" w:rsidTr="00341FB8">
        <w:tc>
          <w:tcPr>
            <w:tcW w:w="1526" w:type="dxa"/>
            <w:vMerge w:val="restart"/>
          </w:tcPr>
          <w:p w14:paraId="71AA6674" w14:textId="77777777" w:rsidR="00EB0A8F" w:rsidRPr="00690BA2" w:rsidRDefault="00EB0A8F" w:rsidP="00341FB8">
            <w:pPr>
              <w:rPr>
                <w:sz w:val="16"/>
                <w:szCs w:val="16"/>
              </w:rPr>
            </w:pPr>
            <w:r w:rsidRPr="00690BA2">
              <w:rPr>
                <w:sz w:val="16"/>
                <w:szCs w:val="16"/>
              </w:rPr>
              <w:t>UN National Accounts Official Data</w:t>
            </w:r>
          </w:p>
        </w:tc>
        <w:tc>
          <w:tcPr>
            <w:tcW w:w="1276" w:type="dxa"/>
            <w:vMerge w:val="restart"/>
          </w:tcPr>
          <w:p w14:paraId="312967E1" w14:textId="77777777" w:rsidR="00EB0A8F" w:rsidRPr="00690BA2" w:rsidRDefault="00EB0A8F" w:rsidP="00341FB8">
            <w:pPr>
              <w:jc w:val="both"/>
              <w:rPr>
                <w:sz w:val="16"/>
                <w:szCs w:val="16"/>
              </w:rPr>
            </w:pPr>
            <w:r w:rsidRPr="00690BA2">
              <w:rPr>
                <w:sz w:val="16"/>
                <w:szCs w:val="16"/>
              </w:rPr>
              <w:t>OC</w:t>
            </w:r>
          </w:p>
        </w:tc>
        <w:tc>
          <w:tcPr>
            <w:tcW w:w="1695" w:type="dxa"/>
          </w:tcPr>
          <w:p w14:paraId="1C82E068" w14:textId="77777777" w:rsidR="00EB0A8F" w:rsidRPr="00690BA2" w:rsidRDefault="00EB0A8F" w:rsidP="00341FB8">
            <w:pPr>
              <w:jc w:val="both"/>
              <w:rPr>
                <w:sz w:val="16"/>
                <w:szCs w:val="16"/>
              </w:rPr>
            </w:pPr>
            <w:r w:rsidRPr="00690BA2">
              <w:rPr>
                <w:sz w:val="16"/>
                <w:szCs w:val="16"/>
              </w:rPr>
              <w:t>gross output</w:t>
            </w:r>
          </w:p>
        </w:tc>
        <w:tc>
          <w:tcPr>
            <w:tcW w:w="998" w:type="dxa"/>
          </w:tcPr>
          <w:p w14:paraId="63E7BC10" w14:textId="77777777" w:rsidR="00EB0A8F" w:rsidRPr="00690BA2" w:rsidRDefault="000714EF" w:rsidP="00341FB8">
            <w:pPr>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x</m:t>
                    </m:r>
                  </m:e>
                  <m:sub>
                    <m:r>
                      <w:rPr>
                        <w:rFonts w:ascii="Cambria Math" w:hAnsi="Cambria Math"/>
                        <w:sz w:val="16"/>
                        <w:szCs w:val="16"/>
                      </w:rPr>
                      <m:t>∙∙</m:t>
                    </m:r>
                  </m:sub>
                  <m:sup>
                    <m:r>
                      <w:rPr>
                        <w:rFonts w:ascii="Cambria Math" w:hAnsi="Cambria Math"/>
                        <w:sz w:val="16"/>
                        <w:szCs w:val="16"/>
                      </w:rPr>
                      <m:t>ss</m:t>
                    </m:r>
                    <m:d>
                      <m:dPr>
                        <m:ctrlPr>
                          <w:rPr>
                            <w:rFonts w:ascii="Cambria Math" w:hAnsi="Cambria Math"/>
                            <w:i/>
                            <w:sz w:val="16"/>
                            <w:szCs w:val="16"/>
                          </w:rPr>
                        </m:ctrlPr>
                      </m:dPr>
                      <m:e>
                        <m:r>
                          <m:rPr>
                            <m:sty m:val="p"/>
                          </m:rPr>
                          <w:rPr>
                            <w:rFonts w:ascii="Cambria Math" w:hAnsi="Cambria Math"/>
                            <w:sz w:val="16"/>
                            <w:szCs w:val="16"/>
                          </w:rPr>
                          <m:t>ba</m:t>
                        </m:r>
                      </m:e>
                    </m:d>
                  </m:sup>
                </m:sSubSup>
              </m:oMath>
            </m:oMathPara>
          </w:p>
        </w:tc>
        <w:tc>
          <w:tcPr>
            <w:tcW w:w="1843" w:type="dxa"/>
          </w:tcPr>
          <w:p w14:paraId="4C269A30" w14:textId="77777777" w:rsidR="00EB0A8F" w:rsidRPr="00690BA2" w:rsidRDefault="00EB0A8F" w:rsidP="00341FB8">
            <w:pPr>
              <w:jc w:val="both"/>
              <w:rPr>
                <w:sz w:val="16"/>
                <w:szCs w:val="16"/>
              </w:rPr>
            </w:pPr>
            <w:r w:rsidRPr="00690BA2">
              <w:rPr>
                <w:sz w:val="16"/>
                <w:szCs w:val="16"/>
              </w:rPr>
              <w:t>1</w:t>
            </w:r>
          </w:p>
        </w:tc>
        <w:tc>
          <w:tcPr>
            <w:tcW w:w="1695" w:type="dxa"/>
          </w:tcPr>
          <w:p w14:paraId="7FF5FE3F" w14:textId="77777777" w:rsidR="00EB0A8F" w:rsidRPr="00690BA2" w:rsidRDefault="00397CFE" w:rsidP="00341FB8">
            <w:pPr>
              <w:jc w:val="both"/>
              <w:rPr>
                <w:sz w:val="16"/>
                <w:szCs w:val="16"/>
              </w:rPr>
            </w:pPr>
            <w:r w:rsidRPr="00690BA2">
              <w:rPr>
                <w:sz w:val="16"/>
                <w:szCs w:val="16"/>
              </w:rPr>
              <w:t>basic prices</w:t>
            </w:r>
          </w:p>
        </w:tc>
      </w:tr>
      <w:tr w:rsidR="00EB0A8F" w:rsidRPr="00690BA2" w14:paraId="53EE61C0" w14:textId="77777777" w:rsidTr="00341FB8">
        <w:tc>
          <w:tcPr>
            <w:tcW w:w="1526" w:type="dxa"/>
            <w:vMerge/>
          </w:tcPr>
          <w:p w14:paraId="5E823546" w14:textId="77777777" w:rsidR="00EB0A8F" w:rsidRPr="00690BA2" w:rsidRDefault="00EB0A8F" w:rsidP="00341FB8">
            <w:pPr>
              <w:rPr>
                <w:sz w:val="16"/>
                <w:szCs w:val="16"/>
              </w:rPr>
            </w:pPr>
          </w:p>
        </w:tc>
        <w:tc>
          <w:tcPr>
            <w:tcW w:w="1276" w:type="dxa"/>
            <w:vMerge/>
          </w:tcPr>
          <w:p w14:paraId="4442987E" w14:textId="77777777" w:rsidR="00EB0A8F" w:rsidRPr="00690BA2" w:rsidRDefault="00EB0A8F" w:rsidP="00341FB8">
            <w:pPr>
              <w:jc w:val="both"/>
              <w:rPr>
                <w:sz w:val="16"/>
                <w:szCs w:val="16"/>
              </w:rPr>
            </w:pPr>
          </w:p>
        </w:tc>
        <w:tc>
          <w:tcPr>
            <w:tcW w:w="1695" w:type="dxa"/>
          </w:tcPr>
          <w:p w14:paraId="49E1005A" w14:textId="77777777" w:rsidR="00EB0A8F" w:rsidRPr="00690BA2" w:rsidRDefault="00EB0A8F" w:rsidP="00341FB8">
            <w:pPr>
              <w:jc w:val="both"/>
              <w:rPr>
                <w:sz w:val="16"/>
                <w:szCs w:val="16"/>
              </w:rPr>
            </w:pPr>
            <w:r w:rsidRPr="00690BA2">
              <w:rPr>
                <w:sz w:val="16"/>
                <w:szCs w:val="16"/>
              </w:rPr>
              <w:t>intermediate demand</w:t>
            </w:r>
          </w:p>
        </w:tc>
        <w:tc>
          <w:tcPr>
            <w:tcW w:w="998" w:type="dxa"/>
          </w:tcPr>
          <w:p w14:paraId="57D749B8" w14:textId="77777777" w:rsidR="00EB0A8F" w:rsidRPr="00690BA2" w:rsidRDefault="000714EF" w:rsidP="00341FB8">
            <w:pPr>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T</m:t>
                    </m:r>
                  </m:e>
                  <m:sub>
                    <m:r>
                      <w:rPr>
                        <w:rFonts w:ascii="Cambria Math" w:hAnsi="Cambria Math"/>
                        <w:sz w:val="16"/>
                        <w:szCs w:val="16"/>
                      </w:rPr>
                      <m:t>∙∙</m:t>
                    </m:r>
                  </m:sub>
                  <m:sup>
                    <m:r>
                      <w:rPr>
                        <w:rFonts w:ascii="Cambria Math" w:hAnsi="Cambria Math"/>
                        <w:sz w:val="16"/>
                        <w:szCs w:val="16"/>
                      </w:rPr>
                      <m:t>ss</m:t>
                    </m:r>
                    <m:d>
                      <m:dPr>
                        <m:ctrlPr>
                          <w:rPr>
                            <w:rFonts w:ascii="Cambria Math" w:hAnsi="Cambria Math"/>
                            <w:i/>
                            <w:sz w:val="16"/>
                            <w:szCs w:val="16"/>
                          </w:rPr>
                        </m:ctrlPr>
                      </m:dPr>
                      <m:e>
                        <m:r>
                          <m:rPr>
                            <m:sty m:val="p"/>
                          </m:rPr>
                          <w:rPr>
                            <w:rFonts w:ascii="Cambria Math" w:hAnsi="Cambria Math"/>
                            <w:sz w:val="16"/>
                            <w:szCs w:val="16"/>
                          </w:rPr>
                          <m:t>ba</m:t>
                        </m:r>
                      </m:e>
                    </m:d>
                  </m:sup>
                </m:sSubSup>
              </m:oMath>
            </m:oMathPara>
          </w:p>
        </w:tc>
        <w:tc>
          <w:tcPr>
            <w:tcW w:w="1843" w:type="dxa"/>
          </w:tcPr>
          <w:p w14:paraId="79340D8E" w14:textId="77777777" w:rsidR="00EB0A8F" w:rsidRPr="00690BA2" w:rsidRDefault="00EB0A8F" w:rsidP="00341FB8">
            <w:pPr>
              <w:jc w:val="both"/>
              <w:rPr>
                <w:sz w:val="16"/>
                <w:szCs w:val="16"/>
              </w:rPr>
            </w:pPr>
            <w:r w:rsidRPr="00690BA2">
              <w:rPr>
                <w:sz w:val="16"/>
                <w:szCs w:val="16"/>
              </w:rPr>
              <w:t>1</w:t>
            </w:r>
          </w:p>
        </w:tc>
        <w:tc>
          <w:tcPr>
            <w:tcW w:w="1695" w:type="dxa"/>
          </w:tcPr>
          <w:p w14:paraId="5CF8E823" w14:textId="77777777" w:rsidR="00EB0A8F" w:rsidRPr="00690BA2" w:rsidRDefault="00397CFE" w:rsidP="00341FB8">
            <w:pPr>
              <w:jc w:val="both"/>
              <w:rPr>
                <w:sz w:val="16"/>
                <w:szCs w:val="16"/>
              </w:rPr>
            </w:pPr>
            <w:r w:rsidRPr="00690BA2">
              <w:rPr>
                <w:sz w:val="16"/>
                <w:szCs w:val="16"/>
              </w:rPr>
              <w:t>purchasers’ prices</w:t>
            </w:r>
          </w:p>
        </w:tc>
      </w:tr>
      <w:tr w:rsidR="00EB0A8F" w:rsidRPr="00690BA2" w14:paraId="0C31E166" w14:textId="77777777" w:rsidTr="00341FB8">
        <w:tc>
          <w:tcPr>
            <w:tcW w:w="1526" w:type="dxa"/>
            <w:vMerge/>
          </w:tcPr>
          <w:p w14:paraId="7B28F72F" w14:textId="77777777" w:rsidR="00EB0A8F" w:rsidRPr="00690BA2" w:rsidRDefault="00EB0A8F" w:rsidP="00341FB8">
            <w:pPr>
              <w:rPr>
                <w:sz w:val="16"/>
                <w:szCs w:val="16"/>
              </w:rPr>
            </w:pPr>
          </w:p>
        </w:tc>
        <w:tc>
          <w:tcPr>
            <w:tcW w:w="1276" w:type="dxa"/>
            <w:vMerge/>
          </w:tcPr>
          <w:p w14:paraId="6D9FD09D" w14:textId="77777777" w:rsidR="00EB0A8F" w:rsidRPr="00690BA2" w:rsidRDefault="00EB0A8F" w:rsidP="00341FB8">
            <w:pPr>
              <w:jc w:val="both"/>
              <w:rPr>
                <w:sz w:val="16"/>
                <w:szCs w:val="16"/>
              </w:rPr>
            </w:pPr>
          </w:p>
        </w:tc>
        <w:tc>
          <w:tcPr>
            <w:tcW w:w="1695" w:type="dxa"/>
          </w:tcPr>
          <w:p w14:paraId="271311B2" w14:textId="77777777" w:rsidR="00EB0A8F" w:rsidRPr="00690BA2" w:rsidRDefault="00EB0A8F" w:rsidP="00341FB8">
            <w:pPr>
              <w:jc w:val="both"/>
              <w:rPr>
                <w:sz w:val="16"/>
                <w:szCs w:val="16"/>
              </w:rPr>
            </w:pPr>
            <w:r w:rsidRPr="00690BA2">
              <w:rPr>
                <w:sz w:val="16"/>
                <w:szCs w:val="16"/>
              </w:rPr>
              <w:t>final demand</w:t>
            </w:r>
          </w:p>
        </w:tc>
        <w:tc>
          <w:tcPr>
            <w:tcW w:w="998" w:type="dxa"/>
          </w:tcPr>
          <w:p w14:paraId="219A9A7B" w14:textId="77777777" w:rsidR="00EB0A8F" w:rsidRPr="00690BA2" w:rsidRDefault="000714EF" w:rsidP="00341FB8">
            <w:pPr>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y</m:t>
                    </m:r>
                  </m:e>
                  <m:sub>
                    <m:r>
                      <w:rPr>
                        <w:rFonts w:ascii="Cambria Math" w:hAnsi="Cambria Math"/>
                        <w:sz w:val="16"/>
                        <w:szCs w:val="16"/>
                      </w:rPr>
                      <m:t>∙l</m:t>
                    </m:r>
                  </m:sub>
                  <m:sup>
                    <m:r>
                      <w:rPr>
                        <w:rFonts w:ascii="Cambria Math" w:hAnsi="Cambria Math"/>
                        <w:sz w:val="16"/>
                        <w:szCs w:val="16"/>
                      </w:rPr>
                      <m:t>∙s(</m:t>
                    </m:r>
                    <m:r>
                      <m:rPr>
                        <m:sty m:val="p"/>
                      </m:rPr>
                      <w:rPr>
                        <w:rFonts w:ascii="Cambria Math" w:hAnsi="Cambria Math"/>
                        <w:sz w:val="16"/>
                        <w:szCs w:val="16"/>
                      </w:rPr>
                      <m:t>pu</m:t>
                    </m:r>
                    <m:r>
                      <w:rPr>
                        <w:rFonts w:ascii="Cambria Math" w:hAnsi="Cambria Math"/>
                        <w:sz w:val="16"/>
                        <w:szCs w:val="16"/>
                      </w:rPr>
                      <m:t>)</m:t>
                    </m:r>
                  </m:sup>
                </m:sSubSup>
              </m:oMath>
            </m:oMathPara>
          </w:p>
        </w:tc>
        <w:tc>
          <w:tcPr>
            <w:tcW w:w="1843" w:type="dxa"/>
          </w:tcPr>
          <w:p w14:paraId="432518BB" w14:textId="77777777" w:rsidR="00EB0A8F" w:rsidRPr="00690BA2" w:rsidRDefault="00EB0A8F" w:rsidP="00341FB8">
            <w:pPr>
              <w:jc w:val="both"/>
              <w:rPr>
                <w:sz w:val="16"/>
                <w:szCs w:val="16"/>
              </w:rPr>
            </w:pPr>
            <w:r w:rsidRPr="00690BA2">
              <w:rPr>
                <w:sz w:val="16"/>
                <w:szCs w:val="16"/>
              </w:rPr>
              <w:t>6</w:t>
            </w:r>
          </w:p>
        </w:tc>
        <w:tc>
          <w:tcPr>
            <w:tcW w:w="1695" w:type="dxa"/>
          </w:tcPr>
          <w:p w14:paraId="013292AF" w14:textId="77777777" w:rsidR="00EB0A8F" w:rsidRPr="00690BA2" w:rsidRDefault="00EB0A8F" w:rsidP="00341FB8">
            <w:pPr>
              <w:jc w:val="both"/>
              <w:rPr>
                <w:sz w:val="16"/>
                <w:szCs w:val="16"/>
              </w:rPr>
            </w:pPr>
            <w:r w:rsidRPr="00690BA2">
              <w:rPr>
                <w:sz w:val="16"/>
                <w:szCs w:val="16"/>
              </w:rPr>
              <w:t>purchasers’ prices</w:t>
            </w:r>
          </w:p>
        </w:tc>
      </w:tr>
      <w:tr w:rsidR="00EB0A8F" w:rsidRPr="00690BA2" w14:paraId="10B8A764" w14:textId="77777777" w:rsidTr="00341FB8">
        <w:tc>
          <w:tcPr>
            <w:tcW w:w="1526" w:type="dxa"/>
            <w:vMerge/>
          </w:tcPr>
          <w:p w14:paraId="70A0C4C5" w14:textId="77777777" w:rsidR="00EB0A8F" w:rsidRPr="00690BA2" w:rsidRDefault="00EB0A8F" w:rsidP="00341FB8">
            <w:pPr>
              <w:rPr>
                <w:sz w:val="16"/>
                <w:szCs w:val="16"/>
              </w:rPr>
            </w:pPr>
          </w:p>
        </w:tc>
        <w:tc>
          <w:tcPr>
            <w:tcW w:w="1276" w:type="dxa"/>
            <w:vMerge/>
          </w:tcPr>
          <w:p w14:paraId="62A9A02E" w14:textId="77777777" w:rsidR="00EB0A8F" w:rsidRPr="00690BA2" w:rsidRDefault="00EB0A8F" w:rsidP="00341FB8">
            <w:pPr>
              <w:jc w:val="both"/>
              <w:rPr>
                <w:sz w:val="16"/>
                <w:szCs w:val="16"/>
              </w:rPr>
            </w:pPr>
          </w:p>
        </w:tc>
        <w:tc>
          <w:tcPr>
            <w:tcW w:w="1695" w:type="dxa"/>
          </w:tcPr>
          <w:p w14:paraId="2072E871" w14:textId="77777777" w:rsidR="00EB0A8F" w:rsidRPr="00690BA2" w:rsidRDefault="00EB0A8F" w:rsidP="00341FB8">
            <w:pPr>
              <w:jc w:val="both"/>
              <w:rPr>
                <w:sz w:val="16"/>
                <w:szCs w:val="16"/>
              </w:rPr>
            </w:pPr>
            <w:r w:rsidRPr="00690BA2">
              <w:rPr>
                <w:sz w:val="16"/>
                <w:szCs w:val="16"/>
              </w:rPr>
              <w:t>value added</w:t>
            </w:r>
          </w:p>
        </w:tc>
        <w:tc>
          <w:tcPr>
            <w:tcW w:w="998" w:type="dxa"/>
          </w:tcPr>
          <w:p w14:paraId="734C07D2" w14:textId="77777777" w:rsidR="00EB0A8F" w:rsidRPr="00690BA2" w:rsidRDefault="000714EF" w:rsidP="00341FB8">
            <w:pPr>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v</m:t>
                    </m:r>
                  </m:e>
                  <m:sub>
                    <m:r>
                      <w:rPr>
                        <w:rFonts w:ascii="Cambria Math" w:hAnsi="Cambria Math"/>
                        <w:sz w:val="16"/>
                        <w:szCs w:val="16"/>
                      </w:rPr>
                      <m:t>∙j</m:t>
                    </m:r>
                  </m:sub>
                  <m:sup>
                    <m:r>
                      <w:rPr>
                        <w:rFonts w:ascii="Cambria Math" w:hAnsi="Cambria Math"/>
                        <w:sz w:val="16"/>
                        <w:szCs w:val="16"/>
                      </w:rPr>
                      <m:t>ss(</m:t>
                    </m:r>
                    <m:r>
                      <m:rPr>
                        <m:sty m:val="p"/>
                      </m:rPr>
                      <w:rPr>
                        <w:rFonts w:ascii="Cambria Math" w:hAnsi="Cambria Math"/>
                        <w:sz w:val="16"/>
                        <w:szCs w:val="16"/>
                      </w:rPr>
                      <m:t>ba</m:t>
                    </m:r>
                    <m:r>
                      <w:rPr>
                        <w:rFonts w:ascii="Cambria Math" w:hAnsi="Cambria Math"/>
                        <w:sz w:val="16"/>
                        <w:szCs w:val="16"/>
                      </w:rPr>
                      <m:t>)</m:t>
                    </m:r>
                  </m:sup>
                </m:sSubSup>
              </m:oMath>
            </m:oMathPara>
          </w:p>
        </w:tc>
        <w:tc>
          <w:tcPr>
            <w:tcW w:w="1843" w:type="dxa"/>
          </w:tcPr>
          <w:p w14:paraId="46D4FC26" w14:textId="77777777" w:rsidR="00EB0A8F" w:rsidRPr="00690BA2" w:rsidRDefault="00EB0A8F" w:rsidP="00341FB8">
            <w:pPr>
              <w:jc w:val="both"/>
              <w:rPr>
                <w:sz w:val="16"/>
                <w:szCs w:val="16"/>
              </w:rPr>
            </w:pPr>
            <w:r w:rsidRPr="00690BA2">
              <w:rPr>
                <w:sz w:val="16"/>
                <w:szCs w:val="16"/>
              </w:rPr>
              <w:t>18</w:t>
            </w:r>
          </w:p>
        </w:tc>
        <w:tc>
          <w:tcPr>
            <w:tcW w:w="1695" w:type="dxa"/>
          </w:tcPr>
          <w:p w14:paraId="73DA1731" w14:textId="77777777" w:rsidR="00EB0A8F" w:rsidRPr="00690BA2" w:rsidRDefault="00EB0A8F" w:rsidP="00341FB8">
            <w:pPr>
              <w:jc w:val="both"/>
              <w:rPr>
                <w:sz w:val="16"/>
                <w:szCs w:val="16"/>
              </w:rPr>
            </w:pPr>
            <w:r w:rsidRPr="00690BA2">
              <w:rPr>
                <w:sz w:val="16"/>
                <w:szCs w:val="16"/>
              </w:rPr>
              <w:t>basic prices</w:t>
            </w:r>
          </w:p>
        </w:tc>
      </w:tr>
      <w:tr w:rsidR="00EB0A8F" w:rsidRPr="00690BA2" w14:paraId="6F567867" w14:textId="77777777" w:rsidTr="00341FB8">
        <w:tc>
          <w:tcPr>
            <w:tcW w:w="1526" w:type="dxa"/>
            <w:vMerge w:val="restart"/>
          </w:tcPr>
          <w:p w14:paraId="16FA7315" w14:textId="77777777" w:rsidR="00EB0A8F" w:rsidRPr="00690BA2" w:rsidRDefault="00EB0A8F" w:rsidP="00341FB8">
            <w:pPr>
              <w:rPr>
                <w:sz w:val="16"/>
                <w:szCs w:val="16"/>
              </w:rPr>
            </w:pPr>
            <w:r w:rsidRPr="00690BA2">
              <w:rPr>
                <w:sz w:val="16"/>
                <w:szCs w:val="16"/>
              </w:rPr>
              <w:t>UN ComTrade</w:t>
            </w:r>
          </w:p>
        </w:tc>
        <w:tc>
          <w:tcPr>
            <w:tcW w:w="1276" w:type="dxa"/>
            <w:vMerge w:val="restart"/>
          </w:tcPr>
          <w:p w14:paraId="211DB89C" w14:textId="77777777" w:rsidR="00EB0A8F" w:rsidRPr="00690BA2" w:rsidRDefault="00EB0A8F" w:rsidP="00341FB8">
            <w:pPr>
              <w:jc w:val="both"/>
              <w:rPr>
                <w:sz w:val="16"/>
                <w:szCs w:val="16"/>
              </w:rPr>
            </w:pPr>
            <w:r w:rsidRPr="00690BA2">
              <w:rPr>
                <w:sz w:val="16"/>
                <w:szCs w:val="16"/>
              </w:rPr>
              <w:t>CT</w:t>
            </w:r>
          </w:p>
        </w:tc>
        <w:tc>
          <w:tcPr>
            <w:tcW w:w="1695" w:type="dxa"/>
          </w:tcPr>
          <w:p w14:paraId="0C3FF332" w14:textId="77777777" w:rsidR="00EB0A8F" w:rsidRPr="00690BA2" w:rsidRDefault="00EB0A8F" w:rsidP="00341FB8">
            <w:pPr>
              <w:jc w:val="both"/>
              <w:rPr>
                <w:sz w:val="16"/>
                <w:szCs w:val="16"/>
              </w:rPr>
            </w:pPr>
            <w:r w:rsidRPr="00690BA2">
              <w:rPr>
                <w:sz w:val="16"/>
                <w:szCs w:val="16"/>
              </w:rPr>
              <w:t>exports</w:t>
            </w:r>
          </w:p>
        </w:tc>
        <w:tc>
          <w:tcPr>
            <w:tcW w:w="998" w:type="dxa"/>
          </w:tcPr>
          <w:p w14:paraId="0C617353" w14:textId="77777777" w:rsidR="00EB0A8F" w:rsidRPr="00690BA2" w:rsidRDefault="000714EF" w:rsidP="00341FB8">
            <w:pPr>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e</m:t>
                    </m:r>
                  </m:e>
                  <m:sub>
                    <m:r>
                      <w:rPr>
                        <w:rFonts w:ascii="Cambria Math" w:hAnsi="Cambria Math"/>
                        <w:sz w:val="16"/>
                        <w:szCs w:val="16"/>
                      </w:rPr>
                      <m:t>i∙</m:t>
                    </m:r>
                  </m:sub>
                  <m:sup>
                    <m:r>
                      <w:rPr>
                        <w:rFonts w:ascii="Cambria Math" w:hAnsi="Cambria Math"/>
                        <w:sz w:val="16"/>
                        <w:szCs w:val="16"/>
                      </w:rPr>
                      <m:t>rs(</m:t>
                    </m:r>
                    <m:r>
                      <m:rPr>
                        <m:sty m:val="p"/>
                      </m:rPr>
                      <w:rPr>
                        <w:rFonts w:ascii="Cambria Math" w:hAnsi="Cambria Math"/>
                        <w:sz w:val="16"/>
                        <w:szCs w:val="16"/>
                      </w:rPr>
                      <m:t>fb</m:t>
                    </m:r>
                    <m:r>
                      <w:rPr>
                        <w:rFonts w:ascii="Cambria Math" w:hAnsi="Cambria Math"/>
                        <w:sz w:val="16"/>
                        <w:szCs w:val="16"/>
                      </w:rPr>
                      <m:t>)</m:t>
                    </m:r>
                  </m:sup>
                </m:sSubSup>
              </m:oMath>
            </m:oMathPara>
          </w:p>
        </w:tc>
        <w:tc>
          <w:tcPr>
            <w:tcW w:w="1843" w:type="dxa"/>
          </w:tcPr>
          <w:p w14:paraId="1191E66F" w14:textId="77777777" w:rsidR="00EB0A8F" w:rsidRPr="00690BA2" w:rsidRDefault="00EB0A8F" w:rsidP="00341FB8">
            <w:pPr>
              <w:jc w:val="both"/>
              <w:rPr>
                <w:sz w:val="16"/>
                <w:szCs w:val="16"/>
              </w:rPr>
            </w:pPr>
            <w:r w:rsidRPr="00690BA2">
              <w:rPr>
                <w:sz w:val="16"/>
                <w:szCs w:val="16"/>
              </w:rPr>
              <w:t>About 5000 (HS 6-digits)</w:t>
            </w:r>
          </w:p>
        </w:tc>
        <w:tc>
          <w:tcPr>
            <w:tcW w:w="1695" w:type="dxa"/>
          </w:tcPr>
          <w:p w14:paraId="2541FB68" w14:textId="77777777" w:rsidR="00EB0A8F" w:rsidRPr="00690BA2" w:rsidRDefault="00EB0A8F" w:rsidP="00341FB8">
            <w:pPr>
              <w:jc w:val="both"/>
              <w:rPr>
                <w:sz w:val="16"/>
                <w:szCs w:val="16"/>
              </w:rPr>
            </w:pPr>
            <w:r w:rsidRPr="00690BA2">
              <w:rPr>
                <w:sz w:val="16"/>
                <w:szCs w:val="16"/>
              </w:rPr>
              <w:t>f.o.b.</w:t>
            </w:r>
          </w:p>
        </w:tc>
      </w:tr>
      <w:tr w:rsidR="00EB0A8F" w:rsidRPr="00690BA2" w14:paraId="7ADC6312" w14:textId="77777777" w:rsidTr="00341FB8">
        <w:tc>
          <w:tcPr>
            <w:tcW w:w="1526" w:type="dxa"/>
            <w:vMerge/>
            <w:tcBorders>
              <w:bottom w:val="single" w:sz="4" w:space="0" w:color="auto"/>
            </w:tcBorders>
          </w:tcPr>
          <w:p w14:paraId="63560D63" w14:textId="77777777" w:rsidR="00EB0A8F" w:rsidRPr="00690BA2" w:rsidRDefault="00EB0A8F" w:rsidP="00341FB8">
            <w:pPr>
              <w:jc w:val="both"/>
              <w:rPr>
                <w:sz w:val="16"/>
                <w:szCs w:val="16"/>
              </w:rPr>
            </w:pPr>
          </w:p>
        </w:tc>
        <w:tc>
          <w:tcPr>
            <w:tcW w:w="1276" w:type="dxa"/>
            <w:vMerge/>
            <w:tcBorders>
              <w:bottom w:val="single" w:sz="4" w:space="0" w:color="auto"/>
            </w:tcBorders>
          </w:tcPr>
          <w:p w14:paraId="774C8679" w14:textId="77777777" w:rsidR="00EB0A8F" w:rsidRPr="00690BA2" w:rsidRDefault="00EB0A8F" w:rsidP="00341FB8">
            <w:pPr>
              <w:jc w:val="both"/>
              <w:rPr>
                <w:sz w:val="16"/>
                <w:szCs w:val="16"/>
              </w:rPr>
            </w:pPr>
          </w:p>
        </w:tc>
        <w:tc>
          <w:tcPr>
            <w:tcW w:w="1695" w:type="dxa"/>
            <w:tcBorders>
              <w:bottom w:val="single" w:sz="4" w:space="0" w:color="auto"/>
            </w:tcBorders>
          </w:tcPr>
          <w:p w14:paraId="4DCFC54B" w14:textId="77777777" w:rsidR="00EB0A8F" w:rsidRPr="00690BA2" w:rsidRDefault="00EB0A8F" w:rsidP="00341FB8">
            <w:pPr>
              <w:jc w:val="both"/>
              <w:rPr>
                <w:sz w:val="16"/>
                <w:szCs w:val="16"/>
              </w:rPr>
            </w:pPr>
            <w:r w:rsidRPr="00690BA2">
              <w:rPr>
                <w:sz w:val="16"/>
                <w:szCs w:val="16"/>
              </w:rPr>
              <w:t>Imports</w:t>
            </w:r>
          </w:p>
        </w:tc>
        <w:tc>
          <w:tcPr>
            <w:tcW w:w="998" w:type="dxa"/>
            <w:tcBorders>
              <w:bottom w:val="single" w:sz="4" w:space="0" w:color="auto"/>
            </w:tcBorders>
          </w:tcPr>
          <w:p w14:paraId="36D0B978" w14:textId="77777777" w:rsidR="00EB0A8F" w:rsidRPr="00690BA2" w:rsidRDefault="000714EF" w:rsidP="00341FB8">
            <w:pPr>
              <w:rPr>
                <w:sz w:val="16"/>
                <w:szCs w:val="16"/>
              </w:rPr>
            </w:pPr>
            <m:oMathPara>
              <m:oMathParaPr>
                <m:jc m:val="left"/>
              </m:oMathParaPr>
              <m:oMath>
                <m:sSubSup>
                  <m:sSubSupPr>
                    <m:ctrlPr>
                      <w:rPr>
                        <w:rFonts w:ascii="Cambria Math" w:hAnsi="Cambria Math"/>
                        <w:i/>
                        <w:sz w:val="16"/>
                        <w:szCs w:val="16"/>
                      </w:rPr>
                    </m:ctrlPr>
                  </m:sSubSupPr>
                  <m:e>
                    <m:r>
                      <w:rPr>
                        <w:rFonts w:ascii="Cambria Math" w:hAnsi="Cambria Math"/>
                        <w:sz w:val="16"/>
                        <w:szCs w:val="16"/>
                      </w:rPr>
                      <m:t>m</m:t>
                    </m:r>
                  </m:e>
                  <m:sub>
                    <m:r>
                      <w:rPr>
                        <w:rFonts w:ascii="Cambria Math" w:hAnsi="Cambria Math"/>
                        <w:sz w:val="16"/>
                        <w:szCs w:val="16"/>
                      </w:rPr>
                      <m:t>i∙</m:t>
                    </m:r>
                  </m:sub>
                  <m:sup>
                    <m:r>
                      <w:rPr>
                        <w:rFonts w:ascii="Cambria Math" w:hAnsi="Cambria Math"/>
                        <w:sz w:val="16"/>
                        <w:szCs w:val="16"/>
                      </w:rPr>
                      <m:t>rs(</m:t>
                    </m:r>
                    <m:r>
                      <m:rPr>
                        <m:sty m:val="p"/>
                      </m:rPr>
                      <w:rPr>
                        <w:rFonts w:ascii="Cambria Math" w:hAnsi="Cambria Math"/>
                        <w:sz w:val="16"/>
                        <w:szCs w:val="16"/>
                      </w:rPr>
                      <m:t>cf</m:t>
                    </m:r>
                    <m:r>
                      <w:rPr>
                        <w:rFonts w:ascii="Cambria Math" w:hAnsi="Cambria Math"/>
                        <w:sz w:val="16"/>
                        <w:szCs w:val="16"/>
                      </w:rPr>
                      <m:t>)</m:t>
                    </m:r>
                  </m:sup>
                </m:sSubSup>
              </m:oMath>
            </m:oMathPara>
          </w:p>
        </w:tc>
        <w:tc>
          <w:tcPr>
            <w:tcW w:w="1843" w:type="dxa"/>
            <w:tcBorders>
              <w:bottom w:val="single" w:sz="4" w:space="0" w:color="auto"/>
            </w:tcBorders>
          </w:tcPr>
          <w:p w14:paraId="006807AA" w14:textId="77777777" w:rsidR="00EB0A8F" w:rsidRPr="00690BA2" w:rsidRDefault="00EB0A8F" w:rsidP="00341FB8">
            <w:pPr>
              <w:jc w:val="both"/>
              <w:rPr>
                <w:sz w:val="16"/>
                <w:szCs w:val="16"/>
              </w:rPr>
            </w:pPr>
            <w:r w:rsidRPr="00690BA2">
              <w:rPr>
                <w:sz w:val="16"/>
                <w:szCs w:val="16"/>
              </w:rPr>
              <w:t>About 5000 (HS 6-digits)</w:t>
            </w:r>
          </w:p>
        </w:tc>
        <w:tc>
          <w:tcPr>
            <w:tcW w:w="1695" w:type="dxa"/>
            <w:tcBorders>
              <w:bottom w:val="single" w:sz="4" w:space="0" w:color="auto"/>
            </w:tcBorders>
          </w:tcPr>
          <w:p w14:paraId="31FABAC8" w14:textId="77777777" w:rsidR="00EB0A8F" w:rsidRPr="00690BA2" w:rsidRDefault="00EB0A8F" w:rsidP="00341FB8">
            <w:pPr>
              <w:jc w:val="both"/>
              <w:rPr>
                <w:sz w:val="16"/>
                <w:szCs w:val="16"/>
              </w:rPr>
            </w:pPr>
            <m:oMath>
              <m:r>
                <m:rPr>
                  <m:sty m:val="p"/>
                </m:rPr>
                <w:rPr>
                  <w:rFonts w:ascii="Cambria Math" w:hAnsi="Cambria Math"/>
                  <w:sz w:val="16"/>
                  <w:szCs w:val="16"/>
                </w:rPr>
                <m:t>c.i.f</m:t>
              </m:r>
            </m:oMath>
            <w:r w:rsidRPr="00690BA2">
              <w:rPr>
                <w:sz w:val="16"/>
                <w:szCs w:val="16"/>
              </w:rPr>
              <w:t>.</w:t>
            </w:r>
          </w:p>
        </w:tc>
      </w:tr>
    </w:tbl>
    <w:p w14:paraId="73D19EA6" w14:textId="77777777" w:rsidR="00FF0448" w:rsidRPr="00690BA2" w:rsidRDefault="00FF0448" w:rsidP="00815229">
      <w:pPr>
        <w:rPr>
          <w:lang w:val="en-AU" w:eastAsia="ja-JP"/>
        </w:rPr>
      </w:pPr>
    </w:p>
    <w:p w14:paraId="4BC042E9" w14:textId="77777777" w:rsidR="00FF0448" w:rsidRPr="00690BA2" w:rsidRDefault="00FF0448" w:rsidP="00815229">
      <w:pPr>
        <w:rPr>
          <w:lang w:val="en-AU" w:eastAsia="ja-JP"/>
        </w:rPr>
      </w:pPr>
    </w:p>
    <w:p w14:paraId="29D3C12F" w14:textId="77777777" w:rsidR="00815229" w:rsidRPr="00690BA2" w:rsidRDefault="00815229" w:rsidP="00197A97">
      <w:pPr>
        <w:pStyle w:val="2"/>
        <w:rPr>
          <w:rFonts w:asciiTheme="minorHAnsi" w:hAnsiTheme="minorHAnsi"/>
          <w:color w:val="auto"/>
          <w:sz w:val="28"/>
          <w:szCs w:val="28"/>
          <w:lang w:val="en-AU"/>
        </w:rPr>
      </w:pPr>
      <w:bookmarkStart w:id="11" w:name="_Toc323651777"/>
      <w:r w:rsidRPr="00690BA2">
        <w:rPr>
          <w:rFonts w:asciiTheme="minorHAnsi" w:hAnsiTheme="minorHAnsi"/>
          <w:color w:val="auto"/>
          <w:sz w:val="28"/>
          <w:szCs w:val="28"/>
          <w:lang w:val="en-AU"/>
        </w:rPr>
        <w:t>SUTs and IOTs</w:t>
      </w:r>
      <w:bookmarkEnd w:id="11"/>
    </w:p>
    <w:p w14:paraId="3BA6E810" w14:textId="77777777" w:rsidR="00A720BF" w:rsidRPr="00690BA2" w:rsidRDefault="00A720BF" w:rsidP="00A720BF">
      <w:pPr>
        <w:rPr>
          <w:lang w:val="en-AU"/>
        </w:rPr>
      </w:pPr>
    </w:p>
    <w:p w14:paraId="0D218C4D" w14:textId="77777777" w:rsidR="00815229" w:rsidRPr="00690BA2" w:rsidRDefault="00815229" w:rsidP="00815229">
      <w:pPr>
        <w:jc w:val="both"/>
        <w:rPr>
          <w:lang w:val="en-AU"/>
        </w:rPr>
      </w:pPr>
      <w:r w:rsidRPr="00690BA2">
        <w:rPr>
          <w:lang w:val="en-AU"/>
        </w:rPr>
        <w:t>We construct the diagonal intra-national transaction blocks of the initial estimate according to</w:t>
      </w:r>
    </w:p>
    <w:p w14:paraId="5B101B52" w14:textId="77777777" w:rsidR="00815229" w:rsidRPr="00690BA2" w:rsidRDefault="00815229" w:rsidP="00815229">
      <w:pPr>
        <w:jc w:val="both"/>
        <w:rPr>
          <w:lang w:val="en-AU"/>
        </w:rPr>
      </w:pPr>
    </w:p>
    <w:p w14:paraId="13F4FF38" w14:textId="77777777" w:rsidR="00815229" w:rsidRPr="00690BA2" w:rsidRDefault="00815229" w:rsidP="0025132E">
      <w:pPr>
        <w:tabs>
          <w:tab w:val="left" w:pos="567"/>
          <w:tab w:val="left" w:pos="9498"/>
        </w:tabs>
        <w:jc w:val="both"/>
        <w:rPr>
          <w:lang w:val="en-AU"/>
        </w:rPr>
      </w:pPr>
      <w:r w:rsidRPr="00690BA2">
        <w:rPr>
          <w:b/>
          <w:bCs/>
          <w:lang w:val="en-AU"/>
        </w:rPr>
        <w:tab/>
      </w:r>
      <m:oMath>
        <m:sSubSup>
          <m:sSubSupPr>
            <m:ctrlPr>
              <w:rPr>
                <w:rFonts w:ascii="Cambria Math" w:hAnsi="Cambria Math"/>
                <w:b/>
                <w:bCs/>
                <w:lang w:val="en-AU"/>
              </w:rPr>
            </m:ctrlPr>
          </m:sSubSupPr>
          <m:e>
            <m:r>
              <w:rPr>
                <w:rFonts w:ascii="Cambria Math" w:hAnsi="Cambria Math"/>
                <w:lang w:val="en-AU"/>
              </w:rPr>
              <m:t>T</m:t>
            </m:r>
          </m:e>
          <m:sub>
            <m:r>
              <w:rPr>
                <w:rFonts w:ascii="Cambria Math" w:hAnsi="Cambria Math"/>
                <w:lang w:val="en-AU"/>
              </w:rPr>
              <m:t>ij</m:t>
            </m:r>
          </m:sub>
          <m:sup>
            <m:r>
              <w:rPr>
                <w:rFonts w:ascii="Cambria Math" w:hAnsi="Cambria Math"/>
                <w:lang w:val="en-AU"/>
              </w:rPr>
              <m:t>ss</m:t>
            </m:r>
            <m:r>
              <m:rPr>
                <m:sty m:val="b"/>
              </m:rPr>
              <w:rPr>
                <w:rFonts w:ascii="Cambria Math" w:hAnsi="Cambria Math"/>
                <w:lang w:val="en-AU"/>
              </w:rPr>
              <m:t>(</m:t>
            </m:r>
            <m:r>
              <w:rPr>
                <w:rFonts w:ascii="Cambria Math" w:hAnsi="Cambria Math"/>
                <w:lang w:val="en-AU"/>
              </w:rPr>
              <m:t>v</m:t>
            </m:r>
            <m:r>
              <m:rPr>
                <m:sty m:val="b"/>
              </m:rPr>
              <w:rPr>
                <w:rFonts w:ascii="Cambria Math" w:hAnsi="Cambria Math"/>
                <w:lang w:val="en-AU"/>
              </w:rPr>
              <m:t>)</m:t>
            </m:r>
          </m:sup>
        </m:sSubSup>
        <m:r>
          <w:rPr>
            <w:rFonts w:ascii="Cambria Math" w:hAnsi="Cambria Math"/>
            <w:lang w:val="en-AU"/>
          </w:rPr>
          <m:t>=</m:t>
        </m:r>
        <m:f>
          <m:fPr>
            <m:ctrlPr>
              <w:rPr>
                <w:rFonts w:ascii="Cambria Math" w:hAnsi="Cambria Math"/>
                <w:b/>
                <w:bCs/>
                <w:lang w:val="en-AU"/>
              </w:rPr>
            </m:ctrlPr>
          </m:fPr>
          <m:num>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T</m:t>
                    </m:r>
                  </m:e>
                </m:acc>
              </m:e>
              <m:sub>
                <m:r>
                  <w:rPr>
                    <w:rFonts w:ascii="Cambria Math" w:hAnsi="Cambria Math"/>
                    <w:lang w:val="en-AU"/>
                  </w:rPr>
                  <m:t>ij</m:t>
                </m:r>
              </m:sub>
              <m:sup>
                <m:r>
                  <w:rPr>
                    <w:rFonts w:ascii="Cambria Math" w:hAnsi="Cambria Math"/>
                    <w:lang w:val="en-AU"/>
                  </w:rPr>
                  <m:t>ss</m:t>
                </m:r>
                <m:r>
                  <m:rPr>
                    <m:sty m:val="b"/>
                  </m:rPr>
                  <w:rPr>
                    <w:rFonts w:ascii="Cambria Math" w:hAnsi="Cambria Math"/>
                    <w:lang w:val="en-AU"/>
                  </w:rPr>
                  <m:t>(</m:t>
                </m:r>
                <m:r>
                  <w:rPr>
                    <w:rFonts w:ascii="Cambria Math" w:hAnsi="Cambria Math"/>
                    <w:lang w:val="en-AU"/>
                  </w:rPr>
                  <m:t>v</m:t>
                </m:r>
                <m:r>
                  <m:rPr>
                    <m:sty m:val="b"/>
                  </m:rPr>
                  <w:rPr>
                    <w:rFonts w:ascii="Cambria Math" w:hAnsi="Cambria Math"/>
                    <w:lang w:val="en-AU"/>
                  </w:rPr>
                  <m:t>)</m:t>
                </m:r>
              </m:sup>
            </m:sSubSup>
          </m:num>
          <m:den>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T</m:t>
                    </m:r>
                  </m:e>
                </m:acc>
              </m:e>
              <m:sub>
                <m:r>
                  <w:rPr>
                    <w:rFonts w:ascii="Cambria Math" w:hAnsi="Cambria Math"/>
                    <w:lang w:val="en-AU"/>
                  </w:rPr>
                  <m:t>∙∙</m:t>
                </m:r>
              </m:sub>
              <m:sup>
                <m:r>
                  <w:rPr>
                    <w:rFonts w:ascii="Cambria Math" w:hAnsi="Cambria Math"/>
                    <w:lang w:val="en-AU"/>
                  </w:rPr>
                  <m:t>ss</m:t>
                </m:r>
                <m:r>
                  <m:rPr>
                    <m:sty m:val="b"/>
                  </m:rPr>
                  <w:rPr>
                    <w:rFonts w:ascii="Cambria Math" w:hAnsi="Cambria Math"/>
                    <w:lang w:val="en-AU"/>
                  </w:rPr>
                  <m:t>(</m:t>
                </m:r>
                <m:r>
                  <m:rPr>
                    <m:sty m:val="p"/>
                  </m:rPr>
                  <w:rPr>
                    <w:rFonts w:ascii="Cambria Math" w:hAnsi="Cambria Math"/>
                    <w:lang w:val="en-AU"/>
                  </w:rPr>
                  <m:t>pu</m:t>
                </m:r>
                <m:r>
                  <m:rPr>
                    <m:sty m:val="b"/>
                  </m:rPr>
                  <w:rPr>
                    <w:rFonts w:ascii="Cambria Math" w:hAnsi="Cambria Math"/>
                    <w:lang w:val="en-AU"/>
                  </w:rPr>
                  <m:t>)</m:t>
                </m:r>
              </m:sup>
            </m:sSubSup>
          </m:den>
        </m:f>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T</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pu</m:t>
                    </m:r>
                  </m:e>
                </m:d>
                <m:r>
                  <m:rPr>
                    <m:sty m:val="p"/>
                  </m:rPr>
                  <w:rPr>
                    <w:rFonts w:ascii="Cambria Math" w:hAnsi="Cambria Math"/>
                    <w:lang w:val="en-AU"/>
                  </w:rPr>
                  <m:t>,OC</m:t>
                </m:r>
              </m:sup>
            </m:sSubSup>
          </m:num>
          <m:den>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m:t>
                </m:r>
              </m:sub>
              <m:sup>
                <m:r>
                  <w:rPr>
                    <w:rFonts w:ascii="Cambria Math" w:hAnsi="Cambria Math"/>
                    <w:lang w:val="en-AU"/>
                  </w:rPr>
                  <m:t>ss(</m:t>
                </m:r>
                <m:r>
                  <m:rPr>
                    <m:sty m:val="p"/>
                  </m:rPr>
                  <w:rPr>
                    <w:rFonts w:ascii="Cambria Math" w:hAnsi="Cambria Math"/>
                    <w:lang w:val="en-AU"/>
                  </w:rPr>
                  <m:t>ba</m:t>
                </m:r>
                <m:r>
                  <w:rPr>
                    <w:rFonts w:ascii="Cambria Math" w:hAnsi="Cambria Math"/>
                    <w:lang w:val="en-AU"/>
                  </w:rPr>
                  <m:t>)</m:t>
                </m:r>
                <m:r>
                  <m:rPr>
                    <m:sty m:val="p"/>
                  </m:rPr>
                  <w:rPr>
                    <w:rFonts w:ascii="Cambria Math" w:hAnsi="Cambria Math"/>
                    <w:lang w:val="en-AU"/>
                  </w:rPr>
                  <m:t>,OC</m:t>
                </m:r>
              </m:sup>
            </m:sSubSup>
          </m:den>
        </m:f>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ba</m:t>
                </m:r>
              </m:e>
            </m:d>
            <m:r>
              <m:rPr>
                <m:sty m:val="p"/>
              </m:rPr>
              <w:rPr>
                <w:rFonts w:ascii="Cambria Math" w:hAnsi="Cambria Math"/>
                <w:lang w:val="en-AU"/>
              </w:rPr>
              <m:t>,MA</m:t>
            </m:r>
          </m:sup>
        </m:sSubSup>
        <m:r>
          <w:rPr>
            <w:rFonts w:ascii="Cambria Math" w:hAnsi="Cambria Math"/>
            <w:lang w:val="en-AU"/>
          </w:rPr>
          <m:t>=</m:t>
        </m:r>
        <m:limLow>
          <m:limLowPr>
            <m:ctrlPr>
              <w:rPr>
                <w:rFonts w:ascii="Cambria Math" w:hAnsi="Cambria Math"/>
                <w:b/>
                <w:bCs/>
                <w:lang w:val="en-AU"/>
              </w:rPr>
            </m:ctrlPr>
          </m:limLowPr>
          <m:e>
            <m:groupChr>
              <m:groupChrPr>
                <m:ctrlPr>
                  <w:rPr>
                    <w:rFonts w:ascii="Cambria Math" w:hAnsi="Cambria Math"/>
                    <w:b/>
                    <w:bCs/>
                    <w:lang w:val="en-AU"/>
                  </w:rPr>
                </m:ctrlPr>
              </m:groupChrPr>
              <m:e>
                <m:f>
                  <m:fPr>
                    <m:ctrlPr>
                      <w:rPr>
                        <w:rFonts w:ascii="Cambria Math" w:hAnsi="Cambria Math"/>
                        <w:b/>
                        <w:bCs/>
                        <w:lang w:val="en-AU"/>
                      </w:rPr>
                    </m:ctrlPr>
                  </m:fPr>
                  <m:num>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T</m:t>
                            </m:r>
                          </m:e>
                        </m:acc>
                      </m:e>
                      <m:sub>
                        <m:r>
                          <w:rPr>
                            <w:rFonts w:ascii="Cambria Math" w:hAnsi="Cambria Math"/>
                            <w:lang w:val="en-AU"/>
                          </w:rPr>
                          <m:t>ij</m:t>
                        </m:r>
                      </m:sub>
                      <m:sup>
                        <m:r>
                          <w:rPr>
                            <w:rFonts w:ascii="Cambria Math" w:hAnsi="Cambria Math"/>
                            <w:lang w:val="en-AU"/>
                          </w:rPr>
                          <m:t>ss</m:t>
                        </m:r>
                        <m:r>
                          <m:rPr>
                            <m:sty m:val="b"/>
                          </m:rPr>
                          <w:rPr>
                            <w:rFonts w:ascii="Cambria Math" w:hAnsi="Cambria Math"/>
                            <w:lang w:val="en-AU"/>
                          </w:rPr>
                          <m:t>(</m:t>
                        </m:r>
                        <m:r>
                          <w:rPr>
                            <w:rFonts w:ascii="Cambria Math" w:hAnsi="Cambria Math"/>
                            <w:lang w:val="en-AU"/>
                          </w:rPr>
                          <m:t>v</m:t>
                        </m:r>
                        <m:r>
                          <m:rPr>
                            <m:sty m:val="b"/>
                          </m:rPr>
                          <w:rPr>
                            <w:rFonts w:ascii="Cambria Math" w:hAnsi="Cambria Math"/>
                            <w:lang w:val="en-AU"/>
                          </w:rPr>
                          <m:t>)</m:t>
                        </m:r>
                      </m:sup>
                    </m:sSubSup>
                  </m:num>
                  <m:den>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T</m:t>
                            </m:r>
                          </m:e>
                        </m:acc>
                      </m:e>
                      <m:sub>
                        <m:r>
                          <w:rPr>
                            <w:rFonts w:ascii="Cambria Math" w:hAnsi="Cambria Math"/>
                            <w:lang w:val="en-AU"/>
                          </w:rPr>
                          <m:t>∙∙</m:t>
                        </m:r>
                      </m:sub>
                      <m:sup>
                        <m:r>
                          <w:rPr>
                            <w:rFonts w:ascii="Cambria Math" w:hAnsi="Cambria Math"/>
                            <w:lang w:val="en-AU"/>
                          </w:rPr>
                          <m:t>ss</m:t>
                        </m:r>
                        <m:r>
                          <m:rPr>
                            <m:sty m:val="b"/>
                          </m:rPr>
                          <w:rPr>
                            <w:rFonts w:ascii="Cambria Math" w:hAnsi="Cambria Math"/>
                            <w:lang w:val="en-AU"/>
                          </w:rPr>
                          <m:t>(</m:t>
                        </m:r>
                        <m:r>
                          <m:rPr>
                            <m:sty m:val="p"/>
                          </m:rPr>
                          <w:rPr>
                            <w:rFonts w:ascii="Cambria Math" w:hAnsi="Cambria Math"/>
                            <w:lang w:val="en-AU"/>
                          </w:rPr>
                          <m:t>pu</m:t>
                        </m:r>
                        <m:r>
                          <m:rPr>
                            <m:sty m:val="b"/>
                          </m:rPr>
                          <w:rPr>
                            <w:rFonts w:ascii="Cambria Math" w:hAnsi="Cambria Math"/>
                            <w:lang w:val="en-AU"/>
                          </w:rPr>
                          <m:t>)</m:t>
                        </m:r>
                      </m:sup>
                    </m:sSubSup>
                  </m:den>
                </m:f>
              </m:e>
            </m:groupChr>
          </m:e>
          <m:lim>
            <m:eqArr>
              <m:eqArrPr>
                <m:ctrlPr>
                  <w:rPr>
                    <w:rFonts w:ascii="Cambria Math" w:hAnsi="Cambria Math"/>
                    <w:bCs/>
                    <w:i/>
                    <w:lang w:val="en-AU"/>
                  </w:rPr>
                </m:ctrlPr>
              </m:eqArrPr>
              <m:e>
                <m:r>
                  <m:rPr>
                    <m:sty m:val="p"/>
                  </m:rPr>
                  <w:rPr>
                    <w:rFonts w:ascii="Cambria Math" w:hAnsi="Cambria Math"/>
                    <w:lang w:val="en-AU"/>
                  </w:rPr>
                  <m:t>sector structure</m:t>
                </m:r>
                <m:ctrlPr>
                  <w:rPr>
                    <w:rFonts w:ascii="Cambria Math" w:hAnsi="Cambria Math"/>
                    <w:bCs/>
                    <w:lang w:val="en-AU"/>
                  </w:rPr>
                </m:ctrlPr>
              </m:e>
              <m:e>
                <m:r>
                  <m:rPr>
                    <m:sty m:val="p"/>
                  </m:rPr>
                  <w:rPr>
                    <w:rFonts w:ascii="Cambria Math" w:hAnsi="Cambria Math"/>
                    <w:lang w:val="en-AU"/>
                  </w:rPr>
                  <m:t>and valuation scaling</m:t>
                </m:r>
                <m:ctrlPr>
                  <w:rPr>
                    <w:rFonts w:ascii="Cambria Math" w:hAnsi="Cambria Math"/>
                    <w:bCs/>
                    <w:lang w:val="en-AU"/>
                  </w:rPr>
                </m:ctrlPr>
              </m:e>
            </m:eqArr>
          </m:lim>
        </m:limLow>
        <m:r>
          <m:rPr>
            <m:sty m:val="b"/>
          </m:rPr>
          <w:rPr>
            <w:rFonts w:ascii="Cambria Math" w:hAnsi="Cambria Math"/>
            <w:lang w:val="en-AU"/>
          </w:rPr>
          <m:t xml:space="preserve">   </m:t>
        </m:r>
        <m:limLow>
          <m:limLowPr>
            <m:ctrlPr>
              <w:rPr>
                <w:rFonts w:ascii="Cambria Math" w:hAnsi="Cambria Math"/>
                <w:i/>
                <w:lang w:val="en-AU"/>
              </w:rPr>
            </m:ctrlPr>
          </m:limLowPr>
          <m:e>
            <m:groupChr>
              <m:groupChrPr>
                <m:ctrlPr>
                  <w:rPr>
                    <w:rFonts w:ascii="Cambria Math" w:hAnsi="Cambria Math"/>
                    <w:i/>
                    <w:lang w:val="en-AU"/>
                  </w:rPr>
                </m:ctrlPr>
              </m:groupChrPr>
              <m:e>
                <m:d>
                  <m:dPr>
                    <m:ctrlPr>
                      <w:rPr>
                        <w:rFonts w:ascii="Cambria Math" w:hAnsi="Cambria Math"/>
                        <w:i/>
                        <w:lang w:val="en-AU"/>
                      </w:rPr>
                    </m:ctrlPr>
                  </m:dPr>
                  <m:e>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x</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ba</m:t>
                                </m:r>
                              </m:e>
                            </m:d>
                            <m:r>
                              <m:rPr>
                                <m:sty m:val="p"/>
                              </m:rPr>
                              <w:rPr>
                                <w:rFonts w:ascii="Cambria Math" w:hAnsi="Cambria Math"/>
                                <w:lang w:val="en-AU"/>
                              </w:rPr>
                              <m:t>,OC</m:t>
                            </m:r>
                          </m:sup>
                        </m:sSubSup>
                      </m:num>
                      <m:den>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m:t>
                            </m:r>
                          </m:sub>
                          <m:sup>
                            <m:r>
                              <w:rPr>
                                <w:rFonts w:ascii="Cambria Math" w:hAnsi="Cambria Math"/>
                                <w:lang w:val="en-AU"/>
                              </w:rPr>
                              <m:t>ss(</m:t>
                            </m:r>
                            <m:r>
                              <m:rPr>
                                <m:sty m:val="p"/>
                              </m:rPr>
                              <w:rPr>
                                <w:rFonts w:ascii="Cambria Math" w:hAnsi="Cambria Math"/>
                                <w:lang w:val="en-AU"/>
                              </w:rPr>
                              <m:t>ba</m:t>
                            </m:r>
                            <m:r>
                              <w:rPr>
                                <w:rFonts w:ascii="Cambria Math" w:hAnsi="Cambria Math"/>
                                <w:lang w:val="en-AU"/>
                              </w:rPr>
                              <m:t>)</m:t>
                            </m:r>
                            <m:r>
                              <m:rPr>
                                <m:sty m:val="p"/>
                              </m:rPr>
                              <w:rPr>
                                <w:rFonts w:ascii="Cambria Math" w:hAnsi="Cambria Math"/>
                                <w:lang w:val="en-AU"/>
                              </w:rPr>
                              <m:t>,OC</m:t>
                            </m:r>
                          </m:sup>
                        </m:sSubSup>
                      </m:den>
                    </m:f>
                    <m:r>
                      <w:rPr>
                        <w:rFonts w:ascii="Cambria Math" w:hAnsi="Cambria Math"/>
                        <w:lang w:val="en-AU"/>
                      </w:rPr>
                      <m:t>-1</m:t>
                    </m:r>
                  </m:e>
                </m:d>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ba</m:t>
                        </m:r>
                      </m:e>
                    </m:d>
                    <m:r>
                      <m:rPr>
                        <m:sty m:val="p"/>
                      </m:rPr>
                      <w:rPr>
                        <w:rFonts w:ascii="Cambria Math" w:hAnsi="Cambria Math"/>
                        <w:lang w:val="en-AU"/>
                      </w:rPr>
                      <m:t>,MA</m:t>
                    </m:r>
                  </m:sup>
                </m:sSubSup>
              </m:e>
            </m:groupChr>
          </m:e>
          <m:lim>
            <m:r>
              <m:rPr>
                <m:sty m:val="p"/>
              </m:rPr>
              <w:rPr>
                <w:rFonts w:ascii="Cambria Math" w:hAnsi="Cambria Math"/>
                <w:lang w:val="en-AU"/>
              </w:rPr>
              <m:t>magnitude</m:t>
            </m:r>
          </m:lim>
        </m:limLow>
      </m:oMath>
      <w:r w:rsidRPr="00690BA2">
        <w:rPr>
          <w:lang w:val="en-AU"/>
        </w:rPr>
        <w:t xml:space="preserve"> </w:t>
      </w:r>
      <w:r w:rsidRPr="00690BA2">
        <w:rPr>
          <w:lang w:val="en-AU"/>
        </w:rPr>
        <w:tab/>
        <w:t>(</w:t>
      </w:r>
      <w:r w:rsidR="00197A97" w:rsidRPr="00690BA2">
        <w:rPr>
          <w:lang w:val="en-AU"/>
        </w:rPr>
        <w:t>S</w:t>
      </w:r>
      <w:r w:rsidRPr="00690BA2">
        <w:rPr>
          <w:lang w:val="en-AU"/>
        </w:rPr>
        <w:t>3a)</w:t>
      </w:r>
    </w:p>
    <w:p w14:paraId="38EFC66F" w14:textId="77777777" w:rsidR="00815229" w:rsidRPr="00690BA2" w:rsidRDefault="00815229" w:rsidP="0025132E">
      <w:pPr>
        <w:tabs>
          <w:tab w:val="left" w:pos="0"/>
          <w:tab w:val="left" w:pos="567"/>
          <w:tab w:val="left" w:pos="9498"/>
        </w:tabs>
        <w:jc w:val="both"/>
        <w:rPr>
          <w:lang w:val="en-AU"/>
        </w:rPr>
      </w:pPr>
      <w:r w:rsidRPr="00690BA2">
        <w:rPr>
          <w:b/>
          <w:bCs/>
          <w:lang w:val="en-AU"/>
        </w:rPr>
        <w:lastRenderedPageBreak/>
        <w:tab/>
      </w:r>
      <m:oMath>
        <m:sSubSup>
          <m:sSubSupPr>
            <m:ctrlPr>
              <w:rPr>
                <w:rFonts w:ascii="Cambria Math" w:hAnsi="Cambria Math"/>
                <w:b/>
                <w:bCs/>
                <w:lang w:val="en-AU"/>
              </w:rPr>
            </m:ctrlPr>
          </m:sSubSupPr>
          <m:e>
            <m:r>
              <w:rPr>
                <w:rFonts w:ascii="Cambria Math" w:hAnsi="Cambria Math"/>
                <w:lang w:val="en-AU"/>
              </w:rPr>
              <m:t>y</m:t>
            </m:r>
          </m:e>
          <m:sub>
            <m:r>
              <w:rPr>
                <w:rFonts w:ascii="Cambria Math" w:hAnsi="Cambria Math"/>
                <w:lang w:val="en-AU"/>
              </w:rPr>
              <m:t>ik</m:t>
            </m:r>
          </m:sub>
          <m:sup>
            <m:r>
              <w:rPr>
                <w:rFonts w:ascii="Cambria Math" w:hAnsi="Cambria Math"/>
                <w:lang w:val="en-AU"/>
              </w:rPr>
              <m:t>ss</m:t>
            </m:r>
            <m:r>
              <m:rPr>
                <m:sty m:val="b"/>
              </m:rPr>
              <w:rPr>
                <w:rFonts w:ascii="Cambria Math" w:hAnsi="Cambria Math"/>
                <w:lang w:val="en-AU"/>
              </w:rPr>
              <m:t>(</m:t>
            </m:r>
            <m:r>
              <w:rPr>
                <w:rFonts w:ascii="Cambria Math" w:hAnsi="Cambria Math"/>
                <w:lang w:val="en-AU"/>
              </w:rPr>
              <m:t>v</m:t>
            </m:r>
            <m:r>
              <m:rPr>
                <m:sty m:val="b"/>
              </m:rPr>
              <w:rPr>
                <w:rFonts w:ascii="Cambria Math" w:hAnsi="Cambria Math"/>
                <w:lang w:val="en-AU"/>
              </w:rPr>
              <m:t>)</m:t>
            </m:r>
          </m:sup>
        </m:sSubSup>
        <m:r>
          <w:rPr>
            <w:rFonts w:ascii="Cambria Math" w:hAnsi="Cambria Math"/>
            <w:lang w:val="en-AU"/>
          </w:rPr>
          <m:t>=</m:t>
        </m:r>
        <m:limLow>
          <m:limLowPr>
            <m:ctrlPr>
              <w:rPr>
                <w:rFonts w:ascii="Cambria Math" w:hAnsi="Cambria Math"/>
                <w:b/>
                <w:bCs/>
                <w:lang w:val="en-AU"/>
              </w:rPr>
            </m:ctrlPr>
          </m:limLowPr>
          <m:e>
            <m:groupChr>
              <m:groupChrPr>
                <m:ctrlPr>
                  <w:rPr>
                    <w:rFonts w:ascii="Cambria Math" w:hAnsi="Cambria Math"/>
                    <w:b/>
                    <w:bCs/>
                    <w:lang w:val="en-AU"/>
                  </w:rPr>
                </m:ctrlPr>
              </m:groupChrPr>
              <m:e>
                <m:f>
                  <m:fPr>
                    <m:ctrlPr>
                      <w:rPr>
                        <w:rFonts w:ascii="Cambria Math" w:hAnsi="Cambria Math"/>
                        <w:b/>
                        <w:bCs/>
                        <w:lang w:val="en-AU"/>
                      </w:rPr>
                    </m:ctrlPr>
                  </m:fPr>
                  <m:num>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y</m:t>
                            </m:r>
                          </m:e>
                        </m:acc>
                      </m:e>
                      <m:sub>
                        <m:r>
                          <w:rPr>
                            <w:rFonts w:ascii="Cambria Math" w:hAnsi="Cambria Math"/>
                            <w:lang w:val="en-AU"/>
                          </w:rPr>
                          <m:t>ik</m:t>
                        </m:r>
                      </m:sub>
                      <m:sup>
                        <m:r>
                          <w:rPr>
                            <w:rFonts w:ascii="Cambria Math" w:hAnsi="Cambria Math"/>
                            <w:lang w:val="en-AU"/>
                          </w:rPr>
                          <m:t>ss</m:t>
                        </m:r>
                        <m:r>
                          <m:rPr>
                            <m:sty m:val="b"/>
                          </m:rPr>
                          <w:rPr>
                            <w:rFonts w:ascii="Cambria Math" w:hAnsi="Cambria Math"/>
                            <w:lang w:val="en-AU"/>
                          </w:rPr>
                          <m:t>(</m:t>
                        </m:r>
                        <m:r>
                          <w:rPr>
                            <w:rFonts w:ascii="Cambria Math" w:hAnsi="Cambria Math"/>
                            <w:lang w:val="en-AU"/>
                          </w:rPr>
                          <m:t>v</m:t>
                        </m:r>
                        <m:r>
                          <m:rPr>
                            <m:sty m:val="b"/>
                          </m:rPr>
                          <w:rPr>
                            <w:rFonts w:ascii="Cambria Math" w:hAnsi="Cambria Math"/>
                            <w:lang w:val="en-AU"/>
                          </w:rPr>
                          <m:t>)</m:t>
                        </m:r>
                      </m:sup>
                    </m:sSubSup>
                  </m:num>
                  <m:den>
                    <m:d>
                      <m:dPr>
                        <m:begChr m:val="|"/>
                        <m:endChr m:val="|"/>
                        <m:ctrlPr>
                          <w:rPr>
                            <w:rFonts w:ascii="Cambria Math" w:hAnsi="Cambria Math"/>
                            <w:b/>
                            <w:bCs/>
                            <w:lang w:val="en-AU"/>
                          </w:rPr>
                        </m:ctrlPr>
                      </m:dPr>
                      <m:e>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y</m:t>
                                </m:r>
                              </m:e>
                            </m:acc>
                          </m:e>
                          <m:sub>
                            <m:r>
                              <w:rPr>
                                <w:rFonts w:ascii="Cambria Math" w:hAnsi="Cambria Math"/>
                                <w:lang w:val="en-AU"/>
                              </w:rPr>
                              <m:t>∙k</m:t>
                            </m:r>
                          </m:sub>
                          <m:sup>
                            <m:r>
                              <w:rPr>
                                <w:rFonts w:ascii="Cambria Math" w:hAnsi="Cambria Math"/>
                                <w:lang w:val="en-AU"/>
                              </w:rPr>
                              <m:t>ss</m:t>
                            </m:r>
                            <m:r>
                              <m:rPr>
                                <m:sty m:val="b"/>
                              </m:rPr>
                              <w:rPr>
                                <w:rFonts w:ascii="Cambria Math" w:hAnsi="Cambria Math"/>
                                <w:lang w:val="en-AU"/>
                              </w:rPr>
                              <m:t>(</m:t>
                            </m:r>
                            <m:r>
                              <m:rPr>
                                <m:sty m:val="p"/>
                              </m:rPr>
                              <w:rPr>
                                <w:rFonts w:ascii="Cambria Math" w:hAnsi="Cambria Math"/>
                                <w:lang w:val="en-AU"/>
                              </w:rPr>
                              <m:t>pu</m:t>
                            </m:r>
                            <m:r>
                              <m:rPr>
                                <m:sty m:val="b"/>
                              </m:rPr>
                              <w:rPr>
                                <w:rFonts w:ascii="Cambria Math" w:hAnsi="Cambria Math"/>
                                <w:lang w:val="en-AU"/>
                              </w:rPr>
                              <m:t>)</m:t>
                            </m:r>
                          </m:sup>
                        </m:sSubSup>
                      </m:e>
                    </m:d>
                  </m:den>
                </m:f>
              </m:e>
            </m:groupChr>
          </m:e>
          <m:lim>
            <m:eqArr>
              <m:eqArrPr>
                <m:ctrlPr>
                  <w:rPr>
                    <w:rFonts w:ascii="Cambria Math" w:hAnsi="Cambria Math"/>
                    <w:bCs/>
                    <w:i/>
                    <w:lang w:val="en-AU"/>
                  </w:rPr>
                </m:ctrlPr>
              </m:eqArrPr>
              <m:e>
                <m:r>
                  <m:rPr>
                    <m:sty m:val="p"/>
                  </m:rPr>
                  <w:rPr>
                    <w:rFonts w:ascii="Cambria Math" w:hAnsi="Cambria Math"/>
                    <w:lang w:val="en-AU"/>
                  </w:rPr>
                  <m:t>supply structure</m:t>
                </m:r>
                <m:ctrlPr>
                  <w:rPr>
                    <w:rFonts w:ascii="Cambria Math" w:hAnsi="Cambria Math"/>
                    <w:bCs/>
                    <w:lang w:val="en-AU"/>
                  </w:rPr>
                </m:ctrlPr>
              </m:e>
              <m:e>
                <m:r>
                  <m:rPr>
                    <m:sty m:val="p"/>
                  </m:rPr>
                  <w:rPr>
                    <w:rFonts w:ascii="Cambria Math" w:hAnsi="Cambria Math"/>
                    <w:lang w:val="en-AU"/>
                  </w:rPr>
                  <m:t>and valuation scaling</m:t>
                </m:r>
                <m:ctrlPr>
                  <w:rPr>
                    <w:rFonts w:ascii="Cambria Math" w:hAnsi="Cambria Math"/>
                    <w:bCs/>
                    <w:lang w:val="en-AU"/>
                  </w:rPr>
                </m:ctrlPr>
              </m:e>
            </m:eqArr>
          </m:lim>
        </m:limLow>
        <m:r>
          <m:rPr>
            <m:sty m:val="b"/>
          </m:rPr>
          <w:rPr>
            <w:rFonts w:ascii="Cambria Math" w:hAnsi="Cambria Math"/>
            <w:lang w:val="en-AU"/>
          </w:rPr>
          <m:t xml:space="preserve">  </m:t>
        </m:r>
        <m:limLow>
          <m:limLowPr>
            <m:ctrlPr>
              <w:rPr>
                <w:rFonts w:ascii="Cambria Math" w:hAnsi="Cambria Math"/>
                <w:i/>
                <w:lang w:val="en-AU"/>
              </w:rPr>
            </m:ctrlPr>
          </m:limLowPr>
          <m:e>
            <m:groupChr>
              <m:groupChrPr>
                <m:ctrlPr>
                  <w:rPr>
                    <w:rFonts w:ascii="Cambria Math" w:hAnsi="Cambria Math"/>
                    <w:i/>
                    <w:lang w:val="en-AU"/>
                  </w:rPr>
                </m:ctrlPr>
              </m:groupChrPr>
              <m:e>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y</m:t>
                        </m:r>
                      </m:e>
                      <m:sub>
                        <m:r>
                          <w:rPr>
                            <w:rFonts w:ascii="Cambria Math" w:hAnsi="Cambria Math"/>
                            <w:lang w:val="en-AU"/>
                          </w:rPr>
                          <m:t>∙k</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pu</m:t>
                            </m:r>
                          </m:e>
                        </m:d>
                        <m:r>
                          <m:rPr>
                            <m:sty m:val="p"/>
                          </m:rPr>
                          <w:rPr>
                            <w:rFonts w:ascii="Cambria Math" w:hAnsi="Cambria Math"/>
                            <w:lang w:val="en-AU"/>
                          </w:rPr>
                          <m:t>,OC</m:t>
                        </m:r>
                      </m:sup>
                    </m:sSubSup>
                  </m:num>
                  <m:den>
                    <m:sSubSup>
                      <m:sSubSupPr>
                        <m:ctrlPr>
                          <w:rPr>
                            <w:rFonts w:ascii="Cambria Math" w:hAnsi="Cambria Math"/>
                            <w:i/>
                            <w:lang w:val="en-AU"/>
                          </w:rPr>
                        </m:ctrlPr>
                      </m:sSubSupPr>
                      <m:e>
                        <m:r>
                          <w:rPr>
                            <w:rFonts w:ascii="Cambria Math" w:hAnsi="Cambria Math"/>
                            <w:lang w:val="en-AU"/>
                          </w:rPr>
                          <m:t>y</m:t>
                        </m:r>
                      </m:e>
                      <m:sub>
                        <m:r>
                          <w:rPr>
                            <w:rFonts w:ascii="Cambria Math" w:hAnsi="Cambria Math"/>
                            <w:lang w:val="en-AU"/>
                          </w:rPr>
                          <m:t>∙∙</m:t>
                        </m:r>
                      </m:sub>
                      <m:sup>
                        <m:r>
                          <w:rPr>
                            <w:rFonts w:ascii="Cambria Math" w:hAnsi="Cambria Math"/>
                            <w:lang w:val="en-AU"/>
                          </w:rPr>
                          <m:t>ss(</m:t>
                        </m:r>
                        <m:r>
                          <m:rPr>
                            <m:sty m:val="p"/>
                          </m:rPr>
                          <w:rPr>
                            <w:rFonts w:ascii="Cambria Math" w:hAnsi="Cambria Math"/>
                            <w:lang w:val="en-AU"/>
                          </w:rPr>
                          <m:t>pu</m:t>
                        </m:r>
                        <m:r>
                          <w:rPr>
                            <w:rFonts w:ascii="Cambria Math" w:hAnsi="Cambria Math"/>
                            <w:lang w:val="en-AU"/>
                          </w:rPr>
                          <m:t>)</m:t>
                        </m:r>
                        <m:r>
                          <m:rPr>
                            <m:sty m:val="p"/>
                          </m:rPr>
                          <w:rPr>
                            <w:rFonts w:ascii="Cambria Math" w:hAnsi="Cambria Math"/>
                            <w:lang w:val="en-AU"/>
                          </w:rPr>
                          <m:t>,OC</m:t>
                        </m:r>
                      </m:sup>
                    </m:sSubSup>
                  </m:den>
                </m:f>
              </m:e>
            </m:groupChr>
          </m:e>
          <m:lim>
            <m:eqArr>
              <m:eqArrPr>
                <m:ctrlPr>
                  <w:rPr>
                    <w:rFonts w:ascii="Cambria Math" w:hAnsi="Cambria Math"/>
                    <w:bCs/>
                    <w:lang w:val="en-AU"/>
                  </w:rPr>
                </m:ctrlPr>
              </m:eqArrPr>
              <m:e>
                <m:r>
                  <m:rPr>
                    <m:sty m:val="p"/>
                  </m:rPr>
                  <w:rPr>
                    <w:rFonts w:ascii="Cambria Math" w:hAnsi="Cambria Math"/>
                    <w:lang w:val="en-AU"/>
                  </w:rPr>
                  <m:t>use</m:t>
                </m:r>
              </m:e>
              <m:e>
                <m:r>
                  <m:rPr>
                    <m:sty m:val="p"/>
                  </m:rPr>
                  <w:rPr>
                    <w:rFonts w:ascii="Cambria Math" w:hAnsi="Cambria Math"/>
                    <w:lang w:val="en-AU"/>
                  </w:rPr>
                  <m:t>structure</m:t>
                </m:r>
              </m:e>
            </m:eqArr>
          </m:lim>
        </m:limLow>
        <m:r>
          <w:rPr>
            <w:rFonts w:ascii="Cambria Math" w:hAnsi="Cambria Math"/>
            <w:lang w:val="en-AU"/>
          </w:rPr>
          <m:t xml:space="preserve">   </m:t>
        </m:r>
        <m:limLow>
          <m:limLowPr>
            <m:ctrlPr>
              <w:rPr>
                <w:rFonts w:ascii="Cambria Math" w:hAnsi="Cambria Math"/>
                <w:i/>
                <w:lang w:val="en-AU"/>
              </w:rPr>
            </m:ctrlPr>
          </m:limLowPr>
          <m:e>
            <m:groupChr>
              <m:groupChrPr>
                <m:ctrlPr>
                  <w:rPr>
                    <w:rFonts w:ascii="Cambria Math" w:hAnsi="Cambria Math"/>
                    <w:i/>
                    <w:lang w:val="en-AU"/>
                  </w:rPr>
                </m:ctrlPr>
              </m:groupChrPr>
              <m:e>
                <m:sSubSup>
                  <m:sSubSupPr>
                    <m:ctrlPr>
                      <w:rPr>
                        <w:rFonts w:ascii="Cambria Math" w:hAnsi="Cambria Math"/>
                        <w:i/>
                        <w:lang w:val="en-AU"/>
                      </w:rPr>
                    </m:ctrlPr>
                  </m:sSubSupPr>
                  <m:e>
                    <m:r>
                      <w:rPr>
                        <w:rFonts w:ascii="Cambria Math" w:hAnsi="Cambria Math"/>
                        <w:lang w:val="en-AU"/>
                      </w:rPr>
                      <m:t>y</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pu</m:t>
                        </m:r>
                      </m:e>
                    </m:d>
                    <m:r>
                      <m:rPr>
                        <m:sty m:val="p"/>
                      </m:rPr>
                      <w:rPr>
                        <w:rFonts w:ascii="Cambria Math" w:hAnsi="Cambria Math"/>
                        <w:lang w:val="en-AU"/>
                      </w:rPr>
                      <m:t>,MA</m:t>
                    </m:r>
                  </m:sup>
                </m:sSubSup>
              </m:e>
            </m:groupChr>
          </m:e>
          <m:lim>
            <m:r>
              <m:rPr>
                <m:sty m:val="p"/>
              </m:rPr>
              <w:rPr>
                <w:rFonts w:ascii="Cambria Math" w:hAnsi="Cambria Math"/>
                <w:lang w:val="en-AU"/>
              </w:rPr>
              <m:t>magnitude</m:t>
            </m:r>
          </m:lim>
        </m:limLow>
        <m:r>
          <w:rPr>
            <w:rFonts w:ascii="Cambria Math" w:hAnsi="Cambria Math"/>
            <w:lang w:val="en-AU"/>
          </w:rPr>
          <m:t xml:space="preserve"> </m:t>
        </m:r>
      </m:oMath>
      <w:r w:rsidRPr="00690BA2">
        <w:rPr>
          <w:lang w:val="en-AU"/>
        </w:rPr>
        <w:t xml:space="preserve">    </w:t>
      </w:r>
      <w:r w:rsidRPr="00690BA2">
        <w:rPr>
          <w:lang w:val="en-AU"/>
        </w:rPr>
        <w:tab/>
        <w:t>(</w:t>
      </w:r>
      <w:r w:rsidR="00197A97" w:rsidRPr="00690BA2">
        <w:rPr>
          <w:lang w:val="en-AU"/>
        </w:rPr>
        <w:t>S</w:t>
      </w:r>
      <w:r w:rsidR="0025132E" w:rsidRPr="00690BA2">
        <w:rPr>
          <w:lang w:val="en-AU"/>
        </w:rPr>
        <w:t>3b)</w:t>
      </w:r>
    </w:p>
    <w:p w14:paraId="619C67EA" w14:textId="77777777" w:rsidR="00815229" w:rsidRPr="00690BA2" w:rsidRDefault="00815229" w:rsidP="0025132E">
      <w:pPr>
        <w:tabs>
          <w:tab w:val="left" w:pos="0"/>
          <w:tab w:val="left" w:pos="567"/>
          <w:tab w:val="left" w:pos="9498"/>
        </w:tabs>
        <w:jc w:val="both"/>
        <w:rPr>
          <w:lang w:val="en-AU"/>
        </w:rPr>
      </w:pPr>
      <w:r w:rsidRPr="00690BA2">
        <w:rPr>
          <w:lang w:val="en-AU"/>
        </w:rPr>
        <w:tab/>
      </w:r>
      <m:oMath>
        <m:sSubSup>
          <m:sSubSupPr>
            <m:ctrlPr>
              <w:rPr>
                <w:rFonts w:ascii="Cambria Math" w:hAnsi="Cambria Math"/>
                <w:b/>
                <w:bCs/>
                <w:lang w:val="en-AU"/>
              </w:rPr>
            </m:ctrlPr>
          </m:sSubSupPr>
          <m:e>
            <m:r>
              <w:rPr>
                <w:rFonts w:ascii="Cambria Math" w:hAnsi="Cambria Math"/>
                <w:lang w:val="en-AU"/>
              </w:rPr>
              <m:t>v</m:t>
            </m:r>
          </m:e>
          <m:sub>
            <m:r>
              <w:rPr>
                <w:rFonts w:ascii="Cambria Math" w:hAnsi="Cambria Math"/>
                <w:lang w:val="en-AU"/>
              </w:rPr>
              <m:t>lj</m:t>
            </m:r>
          </m:sub>
          <m:sup>
            <m:r>
              <w:rPr>
                <w:rFonts w:ascii="Cambria Math" w:hAnsi="Cambria Math"/>
                <w:lang w:val="en-AU"/>
              </w:rPr>
              <m:t>ss</m:t>
            </m:r>
            <m:r>
              <m:rPr>
                <m:sty m:val="b"/>
              </m:rPr>
              <w:rPr>
                <w:rFonts w:ascii="Cambria Math" w:hAnsi="Cambria Math"/>
                <w:lang w:val="en-AU"/>
              </w:rPr>
              <m:t>(</m:t>
            </m:r>
            <m:r>
              <m:rPr>
                <m:sty m:val="p"/>
              </m:rPr>
              <w:rPr>
                <w:rFonts w:ascii="Cambria Math" w:hAnsi="Cambria Math"/>
                <w:lang w:val="en-AU"/>
              </w:rPr>
              <m:t>ba</m:t>
            </m:r>
            <m:r>
              <m:rPr>
                <m:sty m:val="b"/>
              </m:rPr>
              <w:rPr>
                <w:rFonts w:ascii="Cambria Math" w:hAnsi="Cambria Math"/>
                <w:lang w:val="en-AU"/>
              </w:rPr>
              <m:t>)</m:t>
            </m:r>
          </m:sup>
        </m:sSubSup>
        <m:r>
          <w:rPr>
            <w:rFonts w:ascii="Cambria Math" w:hAnsi="Cambria Math"/>
            <w:lang w:val="en-AU"/>
          </w:rPr>
          <m:t>=</m:t>
        </m:r>
        <m:limLow>
          <m:limLowPr>
            <m:ctrlPr>
              <w:rPr>
                <w:rFonts w:ascii="Cambria Math" w:hAnsi="Cambria Math"/>
                <w:b/>
                <w:bCs/>
                <w:lang w:val="en-AU"/>
              </w:rPr>
            </m:ctrlPr>
          </m:limLowPr>
          <m:e>
            <m:groupChr>
              <m:groupChrPr>
                <m:ctrlPr>
                  <w:rPr>
                    <w:rFonts w:ascii="Cambria Math" w:hAnsi="Cambria Math"/>
                    <w:b/>
                    <w:bCs/>
                    <w:lang w:val="en-AU"/>
                  </w:rPr>
                </m:ctrlPr>
              </m:groupChrPr>
              <m:e>
                <m:f>
                  <m:fPr>
                    <m:ctrlPr>
                      <w:rPr>
                        <w:rFonts w:ascii="Cambria Math" w:hAnsi="Cambria Math"/>
                        <w:b/>
                        <w:bCs/>
                        <w:lang w:val="en-AU"/>
                      </w:rPr>
                    </m:ctrlPr>
                  </m:fPr>
                  <m:num>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v</m:t>
                            </m:r>
                          </m:e>
                        </m:acc>
                      </m:e>
                      <m:sub>
                        <m:r>
                          <w:rPr>
                            <w:rFonts w:ascii="Cambria Math" w:hAnsi="Cambria Math"/>
                            <w:lang w:val="en-AU"/>
                          </w:rPr>
                          <m:t>lj</m:t>
                        </m:r>
                      </m:sub>
                      <m:sup>
                        <m:r>
                          <w:rPr>
                            <w:rFonts w:ascii="Cambria Math" w:hAnsi="Cambria Math"/>
                            <w:lang w:val="en-AU"/>
                          </w:rPr>
                          <m:t>ss</m:t>
                        </m:r>
                        <m:r>
                          <m:rPr>
                            <m:sty m:val="b"/>
                          </m:rPr>
                          <w:rPr>
                            <w:rFonts w:ascii="Cambria Math" w:hAnsi="Cambria Math"/>
                            <w:lang w:val="en-AU"/>
                          </w:rPr>
                          <m:t>(</m:t>
                        </m:r>
                        <m:r>
                          <m:rPr>
                            <m:sty m:val="p"/>
                          </m:rPr>
                          <w:rPr>
                            <w:rFonts w:ascii="Cambria Math" w:hAnsi="Cambria Math"/>
                            <w:lang w:val="en-AU"/>
                          </w:rPr>
                          <m:t>ba</m:t>
                        </m:r>
                        <m:r>
                          <m:rPr>
                            <m:sty m:val="b"/>
                          </m:rPr>
                          <w:rPr>
                            <w:rFonts w:ascii="Cambria Math" w:hAnsi="Cambria Math"/>
                            <w:lang w:val="en-AU"/>
                          </w:rPr>
                          <m:t>)</m:t>
                        </m:r>
                      </m:sup>
                    </m:sSubSup>
                  </m:num>
                  <m:den>
                    <m:d>
                      <m:dPr>
                        <m:begChr m:val="|"/>
                        <m:endChr m:val="|"/>
                        <m:ctrlPr>
                          <w:rPr>
                            <w:rFonts w:ascii="Cambria Math" w:hAnsi="Cambria Math"/>
                            <w:b/>
                            <w:bCs/>
                            <w:lang w:val="en-AU"/>
                          </w:rPr>
                        </m:ctrlPr>
                      </m:dPr>
                      <m:e>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v</m:t>
                                </m:r>
                              </m:e>
                            </m:acc>
                          </m:e>
                          <m:sub>
                            <m:r>
                              <w:rPr>
                                <w:rFonts w:ascii="Cambria Math" w:hAnsi="Cambria Math"/>
                                <w:lang w:val="en-AU"/>
                              </w:rPr>
                              <m:t>l∙</m:t>
                            </m:r>
                          </m:sub>
                          <m:sup>
                            <m:r>
                              <w:rPr>
                                <w:rFonts w:ascii="Cambria Math" w:hAnsi="Cambria Math"/>
                                <w:lang w:val="en-AU"/>
                              </w:rPr>
                              <m:t>ss</m:t>
                            </m:r>
                            <m:r>
                              <m:rPr>
                                <m:sty m:val="b"/>
                              </m:rPr>
                              <w:rPr>
                                <w:rFonts w:ascii="Cambria Math" w:hAnsi="Cambria Math"/>
                                <w:lang w:val="en-AU"/>
                              </w:rPr>
                              <m:t>(</m:t>
                            </m:r>
                            <m:r>
                              <m:rPr>
                                <m:sty m:val="p"/>
                              </m:rPr>
                              <w:rPr>
                                <w:rFonts w:ascii="Cambria Math" w:hAnsi="Cambria Math"/>
                                <w:lang w:val="en-AU"/>
                              </w:rPr>
                              <m:t>ba</m:t>
                            </m:r>
                            <m:r>
                              <m:rPr>
                                <m:sty m:val="b"/>
                              </m:rPr>
                              <w:rPr>
                                <w:rFonts w:ascii="Cambria Math" w:hAnsi="Cambria Math"/>
                                <w:lang w:val="en-AU"/>
                              </w:rPr>
                              <m:t>)</m:t>
                            </m:r>
                          </m:sup>
                        </m:sSubSup>
                      </m:e>
                    </m:d>
                  </m:den>
                </m:f>
              </m:e>
            </m:groupChr>
          </m:e>
          <m:lim>
            <m:eqArr>
              <m:eqArrPr>
                <m:ctrlPr>
                  <w:rPr>
                    <w:rFonts w:ascii="Cambria Math" w:hAnsi="Cambria Math"/>
                    <w:bCs/>
                    <w:lang w:val="en-AU"/>
                  </w:rPr>
                </m:ctrlPr>
              </m:eqArrPr>
              <m:e>
                <m:r>
                  <m:rPr>
                    <m:sty m:val="p"/>
                  </m:rPr>
                  <w:rPr>
                    <w:rFonts w:ascii="Cambria Math" w:hAnsi="Cambria Math"/>
                    <w:lang w:val="en-AU"/>
                  </w:rPr>
                  <m:t>use</m:t>
                </m:r>
              </m:e>
              <m:e>
                <m:r>
                  <m:rPr>
                    <m:sty m:val="p"/>
                  </m:rPr>
                  <w:rPr>
                    <w:rFonts w:ascii="Cambria Math" w:hAnsi="Cambria Math"/>
                    <w:lang w:val="en-AU"/>
                  </w:rPr>
                  <m:t>structure</m:t>
                </m:r>
              </m:e>
            </m:eqArr>
          </m:lim>
        </m:limLow>
        <m:r>
          <m:rPr>
            <m:sty m:val="b"/>
          </m:rPr>
          <w:rPr>
            <w:rFonts w:ascii="Cambria Math" w:hAnsi="Cambria Math"/>
            <w:lang w:val="en-AU"/>
          </w:rPr>
          <m:t xml:space="preserve">     </m:t>
        </m:r>
        <m:limLow>
          <m:limLowPr>
            <m:ctrlPr>
              <w:rPr>
                <w:rFonts w:ascii="Cambria Math" w:hAnsi="Cambria Math"/>
                <w:i/>
                <w:lang w:val="en-AU"/>
              </w:rPr>
            </m:ctrlPr>
          </m:limLowPr>
          <m:e>
            <m:groupChr>
              <m:groupChrPr>
                <m:ctrlPr>
                  <w:rPr>
                    <w:rFonts w:ascii="Cambria Math" w:hAnsi="Cambria Math"/>
                    <w:i/>
                    <w:lang w:val="en-AU"/>
                  </w:rPr>
                </m:ctrlPr>
              </m:groupChrPr>
              <m:e>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l∙</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ba</m:t>
                            </m:r>
                          </m:e>
                        </m:d>
                        <m:r>
                          <m:rPr>
                            <m:sty m:val="p"/>
                          </m:rPr>
                          <w:rPr>
                            <w:rFonts w:ascii="Cambria Math" w:hAnsi="Cambria Math"/>
                            <w:lang w:val="en-AU"/>
                          </w:rPr>
                          <m:t>,OC</m:t>
                        </m:r>
                      </m:sup>
                    </m:sSubSup>
                  </m:num>
                  <m:den>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m:t>
                        </m:r>
                      </m:sub>
                      <m:sup>
                        <m:r>
                          <w:rPr>
                            <w:rFonts w:ascii="Cambria Math" w:hAnsi="Cambria Math"/>
                            <w:lang w:val="en-AU"/>
                          </w:rPr>
                          <m:t>ss(</m:t>
                        </m:r>
                        <m:r>
                          <m:rPr>
                            <m:sty m:val="p"/>
                          </m:rPr>
                          <w:rPr>
                            <w:rFonts w:ascii="Cambria Math" w:hAnsi="Cambria Math"/>
                            <w:lang w:val="en-AU"/>
                          </w:rPr>
                          <m:t>ba</m:t>
                        </m:r>
                        <m:r>
                          <w:rPr>
                            <w:rFonts w:ascii="Cambria Math" w:hAnsi="Cambria Math"/>
                            <w:lang w:val="en-AU"/>
                          </w:rPr>
                          <m:t>)</m:t>
                        </m:r>
                        <m:r>
                          <m:rPr>
                            <m:sty m:val="p"/>
                          </m:rPr>
                          <w:rPr>
                            <w:rFonts w:ascii="Cambria Math" w:hAnsi="Cambria Math"/>
                            <w:lang w:val="en-AU"/>
                          </w:rPr>
                          <m:t>,OC</m:t>
                        </m:r>
                      </m:sup>
                    </m:sSubSup>
                  </m:den>
                </m:f>
              </m:e>
            </m:groupChr>
          </m:e>
          <m:lim>
            <m:eqArr>
              <m:eqArrPr>
                <m:ctrlPr>
                  <w:rPr>
                    <w:rFonts w:ascii="Cambria Math" w:hAnsi="Cambria Math"/>
                    <w:bCs/>
                    <w:lang w:val="en-AU"/>
                  </w:rPr>
                </m:ctrlPr>
              </m:eqArrPr>
              <m:e>
                <m:r>
                  <m:rPr>
                    <m:sty m:val="p"/>
                  </m:rPr>
                  <w:rPr>
                    <w:rFonts w:ascii="Cambria Math" w:hAnsi="Cambria Math"/>
                    <w:lang w:val="en-AU"/>
                  </w:rPr>
                  <m:t>supply</m:t>
                </m:r>
              </m:e>
              <m:e>
                <m:r>
                  <m:rPr>
                    <m:sty m:val="p"/>
                  </m:rPr>
                  <w:rPr>
                    <w:rFonts w:ascii="Cambria Math" w:hAnsi="Cambria Math"/>
                    <w:lang w:val="en-AU"/>
                  </w:rPr>
                  <m:t>structure</m:t>
                </m:r>
              </m:e>
            </m:eqArr>
          </m:lim>
        </m:limLow>
        <m:r>
          <w:rPr>
            <w:rFonts w:ascii="Cambria Math" w:hAnsi="Cambria Math"/>
            <w:lang w:val="en-AU"/>
          </w:rPr>
          <m:t xml:space="preserve">     </m:t>
        </m:r>
        <m:limLow>
          <m:limLowPr>
            <m:ctrlPr>
              <w:rPr>
                <w:rFonts w:ascii="Cambria Math" w:hAnsi="Cambria Math"/>
                <w:i/>
                <w:lang w:val="en-AU"/>
              </w:rPr>
            </m:ctrlPr>
          </m:limLowPr>
          <m:e>
            <m:groupChr>
              <m:groupChrPr>
                <m:ctrlPr>
                  <w:rPr>
                    <w:rFonts w:ascii="Cambria Math" w:hAnsi="Cambria Math"/>
                    <w:i/>
                    <w:lang w:val="en-AU"/>
                  </w:rPr>
                </m:ctrlPr>
              </m:groupChrPr>
              <m:e>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ba</m:t>
                        </m:r>
                      </m:e>
                    </m:d>
                    <m:r>
                      <m:rPr>
                        <m:sty m:val="p"/>
                      </m:rPr>
                      <w:rPr>
                        <w:rFonts w:ascii="Cambria Math" w:hAnsi="Cambria Math"/>
                        <w:lang w:val="en-AU"/>
                      </w:rPr>
                      <m:t>,MA</m:t>
                    </m:r>
                  </m:sup>
                </m:sSubSup>
              </m:e>
            </m:groupChr>
          </m:e>
          <m:lim>
            <m:r>
              <m:rPr>
                <m:sty m:val="p"/>
              </m:rPr>
              <w:rPr>
                <w:rFonts w:ascii="Cambria Math" w:hAnsi="Cambria Math"/>
                <w:lang w:val="en-AU"/>
              </w:rPr>
              <m:t>magnitude</m:t>
            </m:r>
          </m:lim>
        </m:limLow>
      </m:oMath>
      <w:r w:rsidRPr="00690BA2">
        <w:rPr>
          <w:lang w:val="en-AU"/>
        </w:rPr>
        <w:t xml:space="preserve"> </w:t>
      </w:r>
      <w:r w:rsidRPr="00690BA2">
        <w:rPr>
          <w:lang w:val="en-AU"/>
        </w:rPr>
        <w:tab/>
        <w:t>(</w:t>
      </w:r>
      <w:r w:rsidR="00197A97" w:rsidRPr="00690BA2">
        <w:rPr>
          <w:lang w:val="en-AU"/>
        </w:rPr>
        <w:t>S</w:t>
      </w:r>
      <w:r w:rsidRPr="00690BA2">
        <w:rPr>
          <w:lang w:val="en-AU"/>
        </w:rPr>
        <w:t>3c)</w:t>
      </w:r>
    </w:p>
    <w:p w14:paraId="484B62CF" w14:textId="77777777" w:rsidR="00815229" w:rsidRPr="00690BA2" w:rsidRDefault="00815229" w:rsidP="0025132E">
      <w:pPr>
        <w:tabs>
          <w:tab w:val="left" w:pos="0"/>
          <w:tab w:val="left" w:pos="567"/>
          <w:tab w:val="left" w:pos="9498"/>
        </w:tabs>
        <w:jc w:val="both"/>
        <w:rPr>
          <w:lang w:val="en-AU"/>
        </w:rPr>
      </w:pPr>
      <w:r w:rsidRPr="00690BA2">
        <w:rPr>
          <w:lang w:val="en-AU"/>
        </w:rPr>
        <w:tab/>
      </w:r>
      <m:oMath>
        <m:sSubSup>
          <m:sSubSupPr>
            <m:ctrlPr>
              <w:rPr>
                <w:rFonts w:ascii="Cambria Math" w:hAnsi="Cambria Math"/>
                <w:b/>
                <w:bCs/>
                <w:lang w:val="en-AU"/>
              </w:rPr>
            </m:ctrlPr>
          </m:sSubSupPr>
          <m:e>
            <m:r>
              <w:rPr>
                <w:rFonts w:ascii="Cambria Math" w:hAnsi="Cambria Math"/>
                <w:lang w:val="en-AU"/>
              </w:rPr>
              <m:t>V</m:t>
            </m:r>
          </m:e>
          <m:sub>
            <m:r>
              <w:rPr>
                <w:rFonts w:ascii="Cambria Math" w:hAnsi="Cambria Math"/>
                <w:lang w:val="en-AU"/>
              </w:rPr>
              <m:t>ij</m:t>
            </m:r>
          </m:sub>
          <m:sup>
            <m:r>
              <w:rPr>
                <w:rFonts w:ascii="Cambria Math" w:hAnsi="Cambria Math"/>
                <w:lang w:val="en-AU"/>
              </w:rPr>
              <m:t>ss</m:t>
            </m:r>
            <m:r>
              <m:rPr>
                <m:sty m:val="b"/>
              </m:rPr>
              <w:rPr>
                <w:rFonts w:ascii="Cambria Math" w:hAnsi="Cambria Math"/>
                <w:lang w:val="en-AU"/>
              </w:rPr>
              <m:t>(</m:t>
            </m:r>
            <m:r>
              <m:rPr>
                <m:sty m:val="p"/>
              </m:rPr>
              <w:rPr>
                <w:rFonts w:ascii="Cambria Math" w:hAnsi="Cambria Math"/>
                <w:lang w:val="en-AU"/>
              </w:rPr>
              <m:t>ba</m:t>
            </m:r>
            <m:r>
              <m:rPr>
                <m:sty m:val="b"/>
              </m:rPr>
              <w:rPr>
                <w:rFonts w:ascii="Cambria Math" w:hAnsi="Cambria Math"/>
                <w:lang w:val="en-AU"/>
              </w:rPr>
              <m:t>)</m:t>
            </m:r>
          </m:sup>
        </m:sSubSup>
        <m:r>
          <w:rPr>
            <w:rFonts w:ascii="Cambria Math" w:hAnsi="Cambria Math"/>
            <w:lang w:val="en-AU"/>
          </w:rPr>
          <m:t>=</m:t>
        </m:r>
        <m:limLow>
          <m:limLowPr>
            <m:ctrlPr>
              <w:rPr>
                <w:rFonts w:ascii="Cambria Math" w:hAnsi="Cambria Math"/>
                <w:b/>
                <w:bCs/>
                <w:lang w:val="en-AU"/>
              </w:rPr>
            </m:ctrlPr>
          </m:limLowPr>
          <m:e>
            <m:groupChr>
              <m:groupChrPr>
                <m:ctrlPr>
                  <w:rPr>
                    <w:rFonts w:ascii="Cambria Math" w:hAnsi="Cambria Math"/>
                    <w:b/>
                    <w:bCs/>
                    <w:lang w:val="en-AU"/>
                  </w:rPr>
                </m:ctrlPr>
              </m:groupChrPr>
              <m:e>
                <m:f>
                  <m:fPr>
                    <m:ctrlPr>
                      <w:rPr>
                        <w:rFonts w:ascii="Cambria Math" w:hAnsi="Cambria Math"/>
                        <w:b/>
                        <w:bCs/>
                        <w:lang w:val="en-AU"/>
                      </w:rPr>
                    </m:ctrlPr>
                  </m:fPr>
                  <m:num>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V</m:t>
                            </m:r>
                          </m:e>
                        </m:acc>
                      </m:e>
                      <m:sub>
                        <m:r>
                          <w:rPr>
                            <w:rFonts w:ascii="Cambria Math" w:hAnsi="Cambria Math"/>
                            <w:lang w:val="en-AU"/>
                          </w:rPr>
                          <m:t>ij</m:t>
                        </m:r>
                      </m:sub>
                      <m:sup>
                        <m:r>
                          <w:rPr>
                            <w:rFonts w:ascii="Cambria Math" w:hAnsi="Cambria Math"/>
                            <w:lang w:val="en-AU"/>
                          </w:rPr>
                          <m:t>ss</m:t>
                        </m:r>
                        <m:r>
                          <m:rPr>
                            <m:sty m:val="b"/>
                          </m:rPr>
                          <w:rPr>
                            <w:rFonts w:ascii="Cambria Math" w:hAnsi="Cambria Math"/>
                            <w:lang w:val="en-AU"/>
                          </w:rPr>
                          <m:t>(</m:t>
                        </m:r>
                        <m:r>
                          <m:rPr>
                            <m:sty m:val="p"/>
                          </m:rPr>
                          <w:rPr>
                            <w:rFonts w:ascii="Cambria Math" w:hAnsi="Cambria Math"/>
                            <w:lang w:val="en-AU"/>
                          </w:rPr>
                          <m:t>ba</m:t>
                        </m:r>
                        <m:r>
                          <m:rPr>
                            <m:sty m:val="b"/>
                          </m:rPr>
                          <w:rPr>
                            <w:rFonts w:ascii="Cambria Math" w:hAnsi="Cambria Math"/>
                            <w:lang w:val="en-AU"/>
                          </w:rPr>
                          <m:t>)</m:t>
                        </m:r>
                      </m:sup>
                    </m:sSubSup>
                  </m:num>
                  <m:den>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V</m:t>
                            </m:r>
                          </m:e>
                        </m:acc>
                      </m:e>
                      <m:sub>
                        <m:r>
                          <w:rPr>
                            <w:rFonts w:ascii="Cambria Math" w:hAnsi="Cambria Math"/>
                            <w:lang w:val="en-AU"/>
                          </w:rPr>
                          <m:t>∙∙</m:t>
                        </m:r>
                      </m:sub>
                      <m:sup>
                        <m:r>
                          <w:rPr>
                            <w:rFonts w:ascii="Cambria Math" w:hAnsi="Cambria Math"/>
                            <w:lang w:val="en-AU"/>
                          </w:rPr>
                          <m:t>ss</m:t>
                        </m:r>
                        <m:r>
                          <m:rPr>
                            <m:sty m:val="b"/>
                          </m:rPr>
                          <w:rPr>
                            <w:rFonts w:ascii="Cambria Math" w:hAnsi="Cambria Math"/>
                            <w:lang w:val="en-AU"/>
                          </w:rPr>
                          <m:t>(</m:t>
                        </m:r>
                        <m:r>
                          <m:rPr>
                            <m:sty m:val="p"/>
                          </m:rPr>
                          <w:rPr>
                            <w:rFonts w:ascii="Cambria Math" w:hAnsi="Cambria Math"/>
                            <w:lang w:val="en-AU"/>
                          </w:rPr>
                          <m:t>ba</m:t>
                        </m:r>
                        <m:r>
                          <m:rPr>
                            <m:sty m:val="b"/>
                          </m:rPr>
                          <w:rPr>
                            <w:rFonts w:ascii="Cambria Math" w:hAnsi="Cambria Math"/>
                            <w:lang w:val="en-AU"/>
                          </w:rPr>
                          <m:t>)</m:t>
                        </m:r>
                      </m:sup>
                    </m:sSubSup>
                  </m:den>
                </m:f>
              </m:e>
            </m:groupChr>
          </m:e>
          <m:lim>
            <m:eqArr>
              <m:eqArrPr>
                <m:ctrlPr>
                  <w:rPr>
                    <w:rFonts w:ascii="Cambria Math" w:hAnsi="Cambria Math"/>
                    <w:bCs/>
                    <w:lang w:val="en-AU"/>
                  </w:rPr>
                </m:ctrlPr>
              </m:eqArrPr>
              <m:e>
                <m:r>
                  <m:rPr>
                    <m:sty m:val="p"/>
                  </m:rPr>
                  <w:rPr>
                    <w:rFonts w:ascii="Cambria Math" w:hAnsi="Cambria Math"/>
                    <w:lang w:val="en-AU"/>
                  </w:rPr>
                  <m:t>matrix</m:t>
                </m:r>
              </m:e>
              <m:e>
                <m:r>
                  <m:rPr>
                    <m:sty m:val="p"/>
                  </m:rPr>
                  <w:rPr>
                    <w:rFonts w:ascii="Cambria Math" w:hAnsi="Cambria Math"/>
                    <w:lang w:val="en-AU"/>
                  </w:rPr>
                  <m:t>structure</m:t>
                </m:r>
              </m:e>
            </m:eqArr>
          </m:lim>
        </m:limLow>
        <m:r>
          <m:rPr>
            <m:sty m:val="b"/>
          </m:rPr>
          <w:rPr>
            <w:rFonts w:ascii="Cambria Math" w:hAnsi="Cambria Math"/>
            <w:lang w:val="en-AU"/>
          </w:rPr>
          <m:t xml:space="preserve">   </m:t>
        </m:r>
        <m:limLow>
          <m:limLowPr>
            <m:ctrlPr>
              <w:rPr>
                <w:rFonts w:ascii="Cambria Math" w:hAnsi="Cambria Math"/>
                <w:i/>
                <w:lang w:val="en-AU"/>
              </w:rPr>
            </m:ctrlPr>
          </m:limLowPr>
          <m:e>
            <m:groupChr>
              <m:groupChrPr>
                <m:ctrlPr>
                  <w:rPr>
                    <w:rFonts w:ascii="Cambria Math" w:hAnsi="Cambria Math"/>
                    <w:i/>
                    <w:lang w:val="en-AU"/>
                  </w:rPr>
                </m:ctrlPr>
              </m:groupChrPr>
              <m:e>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x</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ba</m:t>
                            </m:r>
                          </m:e>
                        </m:d>
                        <m:r>
                          <m:rPr>
                            <m:sty m:val="p"/>
                          </m:rPr>
                          <w:rPr>
                            <w:rFonts w:ascii="Cambria Math" w:hAnsi="Cambria Math"/>
                            <w:lang w:val="en-AU"/>
                          </w:rPr>
                          <m:t>,OC</m:t>
                        </m:r>
                      </m:sup>
                    </m:sSubSup>
                  </m:num>
                  <m:den>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m:t>
                        </m:r>
                      </m:sub>
                      <m:sup>
                        <m:r>
                          <w:rPr>
                            <w:rFonts w:ascii="Cambria Math" w:hAnsi="Cambria Math"/>
                            <w:lang w:val="en-AU"/>
                          </w:rPr>
                          <m:t>ss(</m:t>
                        </m:r>
                        <m:r>
                          <m:rPr>
                            <m:sty m:val="p"/>
                          </m:rPr>
                          <w:rPr>
                            <w:rFonts w:ascii="Cambria Math" w:hAnsi="Cambria Math"/>
                            <w:lang w:val="en-AU"/>
                          </w:rPr>
                          <m:t>ba</m:t>
                        </m:r>
                        <m:r>
                          <w:rPr>
                            <w:rFonts w:ascii="Cambria Math" w:hAnsi="Cambria Math"/>
                            <w:lang w:val="en-AU"/>
                          </w:rPr>
                          <m:t>)</m:t>
                        </m:r>
                        <m:r>
                          <m:rPr>
                            <m:sty m:val="p"/>
                          </m:rPr>
                          <w:rPr>
                            <w:rFonts w:ascii="Cambria Math" w:hAnsi="Cambria Math"/>
                            <w:lang w:val="en-AU"/>
                          </w:rPr>
                          <m:t>,OC</m:t>
                        </m:r>
                      </m:sup>
                    </m:sSubSup>
                  </m:den>
                </m:f>
                <m:sSubSup>
                  <m:sSubSupPr>
                    <m:ctrlPr>
                      <w:rPr>
                        <w:rFonts w:ascii="Cambria Math" w:hAnsi="Cambria Math"/>
                        <w:i/>
                        <w:lang w:val="en-AU"/>
                      </w:rPr>
                    </m:ctrlPr>
                  </m:sSubSupPr>
                  <m:e>
                    <m:r>
                      <w:rPr>
                        <w:rFonts w:ascii="Cambria Math" w:hAnsi="Cambria Math"/>
                        <w:lang w:val="en-AU"/>
                      </w:rPr>
                      <m:t>v</m:t>
                    </m:r>
                  </m:e>
                  <m:sub>
                    <m:r>
                      <w:rPr>
                        <w:rFonts w:ascii="Cambria Math" w:hAnsi="Cambria Math"/>
                        <w:lang w:val="en-AU"/>
                      </w:rPr>
                      <m:t>∙∙</m:t>
                    </m:r>
                  </m:sub>
                  <m:sup>
                    <m:r>
                      <w:rPr>
                        <w:rFonts w:ascii="Cambria Math" w:hAnsi="Cambria Math"/>
                        <w:lang w:val="en-AU"/>
                      </w:rPr>
                      <m:t>ss</m:t>
                    </m:r>
                    <m:d>
                      <m:dPr>
                        <m:ctrlPr>
                          <w:rPr>
                            <w:rFonts w:ascii="Cambria Math" w:hAnsi="Cambria Math"/>
                            <w:i/>
                            <w:lang w:val="en-AU"/>
                          </w:rPr>
                        </m:ctrlPr>
                      </m:dPr>
                      <m:e>
                        <m:r>
                          <m:rPr>
                            <m:sty m:val="p"/>
                          </m:rPr>
                          <w:rPr>
                            <w:rFonts w:ascii="Cambria Math" w:hAnsi="Cambria Math"/>
                            <w:lang w:val="en-AU"/>
                          </w:rPr>
                          <m:t>ba</m:t>
                        </m:r>
                      </m:e>
                    </m:d>
                    <m:r>
                      <m:rPr>
                        <m:sty m:val="p"/>
                      </m:rPr>
                      <w:rPr>
                        <w:rFonts w:ascii="Cambria Math" w:hAnsi="Cambria Math"/>
                        <w:lang w:val="en-AU"/>
                      </w:rPr>
                      <m:t>,MA</m:t>
                    </m:r>
                  </m:sup>
                </m:sSubSup>
              </m:e>
            </m:groupChr>
          </m:e>
          <m:lim>
            <m:r>
              <m:rPr>
                <m:sty m:val="p"/>
              </m:rPr>
              <w:rPr>
                <w:rFonts w:ascii="Cambria Math" w:hAnsi="Cambria Math"/>
                <w:lang w:val="en-AU"/>
              </w:rPr>
              <m:t>magnitude</m:t>
            </m:r>
          </m:lim>
        </m:limLow>
      </m:oMath>
      <w:r w:rsidRPr="00690BA2">
        <w:rPr>
          <w:lang w:val="en-AU"/>
        </w:rPr>
        <w:t xml:space="preserve"> </w:t>
      </w:r>
      <w:r w:rsidRPr="00690BA2">
        <w:rPr>
          <w:b/>
          <w:bCs/>
          <w:lang w:val="en-AU"/>
        </w:rPr>
        <w:t xml:space="preserve"> </w:t>
      </w:r>
      <w:r w:rsidRPr="00690BA2">
        <w:rPr>
          <w:lang w:val="en-AU"/>
        </w:rPr>
        <w:t>,</w:t>
      </w:r>
      <w:r w:rsidRPr="00690BA2">
        <w:rPr>
          <w:lang w:val="en-AU"/>
        </w:rPr>
        <w:tab/>
        <w:t>(</w:t>
      </w:r>
      <w:r w:rsidR="00197A97" w:rsidRPr="00690BA2">
        <w:rPr>
          <w:lang w:val="en-AU"/>
        </w:rPr>
        <w:t>S</w:t>
      </w:r>
      <w:r w:rsidRPr="00690BA2">
        <w:rPr>
          <w:lang w:val="en-AU"/>
        </w:rPr>
        <w:t>3d)</w:t>
      </w:r>
    </w:p>
    <w:p w14:paraId="0F1A8122" w14:textId="77777777" w:rsidR="00815229" w:rsidRPr="00690BA2" w:rsidRDefault="00815229" w:rsidP="00815229">
      <w:pPr>
        <w:tabs>
          <w:tab w:val="left" w:pos="567"/>
          <w:tab w:val="left" w:pos="8364"/>
        </w:tabs>
        <w:jc w:val="both"/>
        <w:rPr>
          <w:lang w:val="en-AU"/>
        </w:rPr>
      </w:pPr>
    </w:p>
    <w:p w14:paraId="06D8B857" w14:textId="77777777" w:rsidR="008775E5" w:rsidRPr="00690BA2" w:rsidRDefault="00E26667" w:rsidP="008775E5">
      <w:pPr>
        <w:jc w:val="both"/>
        <w:rPr>
          <w:lang w:val="en-AU"/>
        </w:rPr>
      </w:pPr>
      <w:r w:rsidRPr="00690BA2">
        <w:rPr>
          <w:lang w:val="en-AU"/>
        </w:rPr>
        <w:t>where MA and OC denote the source of the data.</w:t>
      </w:r>
      <w:r w:rsidRPr="00690BA2">
        <w:rPr>
          <w:rStyle w:val="a8"/>
          <w:lang w:val="en-AU"/>
        </w:rPr>
        <w:footnoteReference w:id="1"/>
      </w:r>
      <w:r w:rsidRPr="00690BA2">
        <w:rPr>
          <w:lang w:val="en-AU"/>
        </w:rPr>
        <w:t xml:space="preserve"> Equation S3 shows that the magnitudes of each country’s initial estimate </w:t>
      </w:r>
      <w:r w:rsidRPr="00690BA2">
        <w:rPr>
          <w:b/>
          <w:lang w:val="en-AU"/>
        </w:rPr>
        <w:t>T</w:t>
      </w:r>
      <w:r w:rsidRPr="00690BA2">
        <w:rPr>
          <w:lang w:val="en-AU"/>
        </w:rPr>
        <w:t xml:space="preserve">, </w:t>
      </w:r>
      <m:oMath>
        <m:r>
          <m:rPr>
            <m:sty m:val="b"/>
          </m:rPr>
          <w:rPr>
            <w:rFonts w:ascii="Cambria Math" w:hAnsi="Cambria Math"/>
            <w:lang w:val="en-AU"/>
          </w:rPr>
          <m:t>V</m:t>
        </m:r>
      </m:oMath>
      <w:r w:rsidRPr="00690BA2">
        <w:rPr>
          <w:lang w:val="en-AU"/>
        </w:rPr>
        <w:t xml:space="preserve"> and </w:t>
      </w:r>
      <m:oMath>
        <m:r>
          <m:rPr>
            <m:sty m:val="b"/>
          </m:rPr>
          <w:rPr>
            <w:rFonts w:ascii="Cambria Math" w:hAnsi="Cambria Math"/>
            <w:lang w:val="en-AU"/>
          </w:rPr>
          <m:t>v</m:t>
        </m:r>
      </m:oMath>
      <w:r w:rsidRPr="00690BA2">
        <w:rPr>
          <w:b/>
          <w:lang w:val="en-AU"/>
        </w:rPr>
        <w:t xml:space="preserve"> </w:t>
      </w:r>
      <w:r w:rsidRPr="00690BA2">
        <w:rPr>
          <w:lang w:val="en-AU"/>
        </w:rPr>
        <w:t>(</w:t>
      </w:r>
      <m:oMath>
        <m:r>
          <m:rPr>
            <m:sty m:val="b"/>
          </m:rPr>
          <w:rPr>
            <w:rFonts w:ascii="Cambria Math" w:hAnsi="Cambria Math"/>
            <w:lang w:val="en-AU"/>
          </w:rPr>
          <m:t>y</m:t>
        </m:r>
      </m:oMath>
      <w:r w:rsidRPr="00690BA2">
        <w:rPr>
          <w:lang w:val="en-AU"/>
        </w:rPr>
        <w:t xml:space="preserve">) are determined by each country’s value of </w:t>
      </w:r>
      <m:oMath>
        <m:r>
          <m:rPr>
            <m:sty m:val="b"/>
          </m:rPr>
          <w:rPr>
            <w:rFonts w:ascii="Cambria Math" w:hAnsi="Cambria Math"/>
            <w:lang w:val="en-AU"/>
          </w:rPr>
          <m:t>v</m:t>
        </m:r>
      </m:oMath>
      <w:r w:rsidRPr="00690BA2">
        <w:rPr>
          <w:lang w:val="en-AU"/>
        </w:rPr>
        <w:t xml:space="preserve"> (</w:t>
      </w:r>
      <m:oMath>
        <m:r>
          <m:rPr>
            <m:sty m:val="b"/>
          </m:rPr>
          <w:rPr>
            <w:rFonts w:ascii="Cambria Math" w:hAnsi="Cambria Math"/>
            <w:lang w:val="en-AU"/>
          </w:rPr>
          <m:t>y</m:t>
        </m:r>
      </m:oMath>
      <w:r w:rsidRPr="00690BA2">
        <w:rPr>
          <w:lang w:val="en-AU"/>
        </w:rPr>
        <w:t xml:space="preserve">) in the MA database and the ratios in the OC database. The sectoral structure of the initial estimate is determined by proxies </w:t>
      </w:r>
      <m:oMath>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T</m:t>
                </m:r>
              </m:e>
            </m:acc>
          </m:e>
          <m:sub>
            <m:r>
              <w:rPr>
                <w:rFonts w:ascii="Cambria Math" w:hAnsi="Cambria Math"/>
                <w:lang w:val="en-AU"/>
              </w:rPr>
              <m:t>ij</m:t>
            </m:r>
          </m:sub>
          <m:sup>
            <m:r>
              <w:rPr>
                <w:rFonts w:ascii="Cambria Math" w:hAnsi="Cambria Math"/>
                <w:lang w:val="en-AU"/>
              </w:rPr>
              <m:t>ss</m:t>
            </m:r>
            <m:r>
              <m:rPr>
                <m:sty m:val="b"/>
              </m:rPr>
              <w:rPr>
                <w:rFonts w:ascii="Cambria Math" w:hAnsi="Cambria Math"/>
                <w:lang w:val="en-AU"/>
              </w:rPr>
              <m:t>(</m:t>
            </m:r>
            <m:r>
              <w:rPr>
                <w:rFonts w:ascii="Cambria Math" w:hAnsi="Cambria Math"/>
                <w:lang w:val="en-AU"/>
              </w:rPr>
              <m:t>v</m:t>
            </m:r>
            <m:r>
              <m:rPr>
                <m:sty m:val="b"/>
              </m:rPr>
              <w:rPr>
                <w:rFonts w:ascii="Cambria Math" w:hAnsi="Cambria Math"/>
                <w:lang w:val="en-AU"/>
              </w:rPr>
              <m:t>)</m:t>
            </m:r>
          </m:sup>
        </m:sSubSup>
      </m:oMath>
      <w:r w:rsidRPr="00690BA2">
        <w:rPr>
          <w:lang w:val="en-AU"/>
        </w:rPr>
        <w:t xml:space="preserve">, </w:t>
      </w:r>
      <m:oMath>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V</m:t>
                </m:r>
              </m:e>
            </m:acc>
          </m:e>
          <m:sub>
            <m:r>
              <w:rPr>
                <w:rFonts w:ascii="Cambria Math" w:hAnsi="Cambria Math"/>
                <w:lang w:val="en-AU"/>
              </w:rPr>
              <m:t>ij</m:t>
            </m:r>
          </m:sub>
          <m:sup>
            <m:r>
              <w:rPr>
                <w:rFonts w:ascii="Cambria Math" w:hAnsi="Cambria Math"/>
                <w:lang w:val="en-AU"/>
              </w:rPr>
              <m:t>ss</m:t>
            </m:r>
            <m:r>
              <m:rPr>
                <m:sty m:val="b"/>
              </m:rPr>
              <w:rPr>
                <w:rFonts w:ascii="Cambria Math" w:hAnsi="Cambria Math"/>
                <w:lang w:val="en-AU"/>
              </w:rPr>
              <m:t>(</m:t>
            </m:r>
            <m:r>
              <w:rPr>
                <w:rFonts w:ascii="Cambria Math" w:hAnsi="Cambria Math"/>
                <w:lang w:val="en-AU"/>
              </w:rPr>
              <m:t>v</m:t>
            </m:r>
            <m:r>
              <m:rPr>
                <m:sty m:val="b"/>
              </m:rPr>
              <w:rPr>
                <w:rFonts w:ascii="Cambria Math" w:hAnsi="Cambria Math"/>
                <w:lang w:val="en-AU"/>
              </w:rPr>
              <m:t>)</m:t>
            </m:r>
          </m:sup>
        </m:sSubSup>
      </m:oMath>
      <w:r w:rsidRPr="00690BA2">
        <w:rPr>
          <w:lang w:val="en-AU"/>
        </w:rPr>
        <w:t xml:space="preserve">, </w:t>
      </w:r>
      <m:oMath>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y</m:t>
                </m:r>
              </m:e>
            </m:acc>
          </m:e>
          <m:sub>
            <m:r>
              <w:rPr>
                <w:rFonts w:ascii="Cambria Math" w:hAnsi="Cambria Math"/>
                <w:lang w:val="en-AU"/>
              </w:rPr>
              <m:t>ij</m:t>
            </m:r>
          </m:sub>
          <m:sup>
            <m:r>
              <w:rPr>
                <w:rFonts w:ascii="Cambria Math" w:hAnsi="Cambria Math"/>
                <w:lang w:val="en-AU"/>
              </w:rPr>
              <m:t>ss</m:t>
            </m:r>
            <m:r>
              <m:rPr>
                <m:sty m:val="b"/>
              </m:rPr>
              <w:rPr>
                <w:rFonts w:ascii="Cambria Math" w:hAnsi="Cambria Math"/>
                <w:lang w:val="en-AU"/>
              </w:rPr>
              <m:t>(</m:t>
            </m:r>
            <m:r>
              <w:rPr>
                <w:rFonts w:ascii="Cambria Math" w:hAnsi="Cambria Math"/>
                <w:lang w:val="en-AU"/>
              </w:rPr>
              <m:t>v</m:t>
            </m:r>
            <m:r>
              <m:rPr>
                <m:sty m:val="b"/>
              </m:rPr>
              <w:rPr>
                <w:rFonts w:ascii="Cambria Math" w:hAnsi="Cambria Math"/>
                <w:lang w:val="en-AU"/>
              </w:rPr>
              <m:t>)</m:t>
            </m:r>
          </m:sup>
        </m:sSubSup>
      </m:oMath>
      <w:r w:rsidRPr="00690BA2">
        <w:rPr>
          <w:lang w:val="en-AU"/>
        </w:rPr>
        <w:t xml:space="preserve">, and </w:t>
      </w:r>
      <m:oMath>
        <m:sSubSup>
          <m:sSubSupPr>
            <m:ctrlPr>
              <w:rPr>
                <w:rFonts w:ascii="Cambria Math" w:hAnsi="Cambria Math"/>
                <w:b/>
                <w:bCs/>
                <w:lang w:val="en-AU"/>
              </w:rPr>
            </m:ctrlPr>
          </m:sSubSupPr>
          <m:e>
            <m:acc>
              <m:accPr>
                <m:chr m:val="̃"/>
                <m:ctrlPr>
                  <w:rPr>
                    <w:rFonts w:ascii="Cambria Math" w:hAnsi="Cambria Math"/>
                    <w:b/>
                    <w:bCs/>
                    <w:lang w:val="en-AU"/>
                  </w:rPr>
                </m:ctrlPr>
              </m:accPr>
              <m:e>
                <m:r>
                  <w:rPr>
                    <w:rFonts w:ascii="Cambria Math" w:hAnsi="Cambria Math"/>
                    <w:lang w:val="en-AU"/>
                  </w:rPr>
                  <m:t>v</m:t>
                </m:r>
              </m:e>
            </m:acc>
          </m:e>
          <m:sub>
            <m:r>
              <w:rPr>
                <w:rFonts w:ascii="Cambria Math" w:hAnsi="Cambria Math"/>
                <w:lang w:val="en-AU"/>
              </w:rPr>
              <m:t>ij</m:t>
            </m:r>
          </m:sub>
          <m:sup>
            <m:r>
              <w:rPr>
                <w:rFonts w:ascii="Cambria Math" w:hAnsi="Cambria Math"/>
                <w:lang w:val="en-AU"/>
              </w:rPr>
              <m:t>ss</m:t>
            </m:r>
            <m:r>
              <m:rPr>
                <m:sty m:val="b"/>
              </m:rPr>
              <w:rPr>
                <w:rFonts w:ascii="Cambria Math" w:hAnsi="Cambria Math"/>
                <w:lang w:val="en-AU"/>
              </w:rPr>
              <m:t>(</m:t>
            </m:r>
            <m:r>
              <w:rPr>
                <w:rFonts w:ascii="Cambria Math" w:hAnsi="Cambria Math"/>
                <w:lang w:val="en-AU"/>
              </w:rPr>
              <m:t>v</m:t>
            </m:r>
            <m:r>
              <m:rPr>
                <m:sty m:val="b"/>
              </m:rPr>
              <w:rPr>
                <w:rFonts w:ascii="Cambria Math" w:hAnsi="Cambria Math"/>
                <w:lang w:val="en-AU"/>
              </w:rPr>
              <m:t>)</m:t>
            </m:r>
          </m:sup>
        </m:sSubSup>
      </m:oMath>
      <w:r w:rsidRPr="00690BA2">
        <w:rPr>
          <w:lang w:val="en-AU"/>
        </w:rPr>
        <w:t xml:space="preserve"> in all valuations. </w:t>
      </w:r>
    </w:p>
    <w:p w14:paraId="4324A3EB" w14:textId="77777777" w:rsidR="008562B0" w:rsidRPr="00690BA2" w:rsidRDefault="00E26667" w:rsidP="008775E5">
      <w:pPr>
        <w:jc w:val="both"/>
        <w:rPr>
          <w:lang w:val="en-AU"/>
        </w:rPr>
      </w:pPr>
      <w:r w:rsidRPr="00690BA2">
        <w:rPr>
          <w:lang w:val="en-AU"/>
        </w:rPr>
        <w:t>We use the most detailed and diverse tables – from the USA, Japan and Australia – to construct generic 25-sector “international” SUT proxies, which we use for all “common-classed” countries.</w:t>
      </w:r>
      <w:r w:rsidR="008775E5" w:rsidRPr="00690BA2">
        <w:rPr>
          <w:lang w:val="en-AU"/>
        </w:rPr>
        <w:t xml:space="preserve"> </w:t>
      </w:r>
      <w:r w:rsidR="008562B0" w:rsidRPr="00690BA2">
        <w:rPr>
          <w:lang w:val="en-AU"/>
        </w:rPr>
        <w:t>We used Japan, Australia and USA for two reasons. Th</w:t>
      </w:r>
      <w:r w:rsidR="008775E5" w:rsidRPr="00690BA2">
        <w:rPr>
          <w:lang w:val="en-AU"/>
        </w:rPr>
        <w:t>e first reason is sector detail; a</w:t>
      </w:r>
      <w:r w:rsidR="008562B0" w:rsidRPr="00690BA2">
        <w:rPr>
          <w:lang w:val="en-AU"/>
        </w:rPr>
        <w:t>l</w:t>
      </w:r>
      <w:r w:rsidR="008775E5" w:rsidRPr="00690BA2">
        <w:rPr>
          <w:lang w:val="en-AU"/>
        </w:rPr>
        <w:t>l</w:t>
      </w:r>
      <w:r w:rsidR="008562B0" w:rsidRPr="00690BA2">
        <w:rPr>
          <w:lang w:val="en-AU"/>
        </w:rPr>
        <w:t xml:space="preserve"> three countries have </w:t>
      </w:r>
      <w:r w:rsidR="008775E5" w:rsidRPr="00690BA2">
        <w:rPr>
          <w:lang w:val="en-AU"/>
        </w:rPr>
        <w:t xml:space="preserve">input-output tables with </w:t>
      </w:r>
      <w:r w:rsidR="008562B0" w:rsidRPr="00690BA2">
        <w:rPr>
          <w:lang w:val="en-AU"/>
        </w:rPr>
        <w:t xml:space="preserve">more than 344 sectors. </w:t>
      </w:r>
      <w:r w:rsidR="008775E5" w:rsidRPr="00690BA2">
        <w:rPr>
          <w:lang w:val="en-AU"/>
        </w:rPr>
        <w:t xml:space="preserve">We have not used China’s input-output table, because this table only has 122 sectors, and the intersection of four national IO tables would have included very few sectors. </w:t>
      </w:r>
      <w:r w:rsidR="008562B0" w:rsidRPr="00690BA2">
        <w:rPr>
          <w:lang w:val="en-AU"/>
        </w:rPr>
        <w:t xml:space="preserve">The second reason is the coverage of commodities. Peters and Hertwich </w:t>
      </w:r>
      <w:r w:rsidR="00F9533E" w:rsidRPr="00690BA2">
        <w:rPr>
          <w:lang w:val="en-AU"/>
        </w:rPr>
        <w:fldChar w:fldCharType="begin"/>
      </w:r>
      <w:r w:rsidR="007C184D">
        <w:rPr>
          <w:lang w:val="en-AU"/>
        </w:rPr>
        <w:instrText xml:space="preserve"> ADDIN EN.CITE &lt;EndNote&gt;&lt;Cite ExcludeAuth="1"&gt;&lt;Author&gt;Peters&lt;/Author&gt;&lt;Year&gt;2006&lt;/Year&gt;&lt;RecNum&gt;3753&lt;/RecNum&gt;&lt;DisplayText&gt;[17]&lt;/DisplayText&gt;&lt;record&gt;&lt;rec-number&gt;3753&lt;/rec-number&gt;&lt;foreign-keys&gt;&lt;key app="EN" db-id="p9fs00wesf9at6ex2z155zzw0az0ppdfpzp0"&gt;3753&lt;/key&gt;&lt;/foreign-keys&gt;&lt;ref-type name="Journal Article"&gt;17&lt;/ref-type&gt;&lt;contributors&gt;&lt;authors&gt;&lt;author&gt;Peters, Glen P.&lt;/author&gt;&lt;author&gt;Hertwich, Edgar G.&lt;/author&gt;&lt;/authors&gt;&lt;/contributors&gt;&lt;titles&gt;&lt;title&gt;Pollution embodied in trade: The Norwegian case&lt;/title&gt;&lt;secondary-title&gt; Global Environmental Change&lt;/secondary-title&gt;&lt;/titles&gt;&lt;pages&gt;379-387&lt;/pages&gt;&lt;volume&gt;16&lt;/volume&gt;&lt;number&gt;4&lt;/number&gt;&lt;dates&gt;&lt;year&gt;2006&lt;/year&gt;&lt;/dates&gt;&lt;urls&gt;&lt;/urls&gt;&lt;/record&gt;&lt;/Cite&gt;&lt;/EndNote&gt;</w:instrText>
      </w:r>
      <w:r w:rsidR="00F9533E" w:rsidRPr="00690BA2">
        <w:rPr>
          <w:lang w:val="en-AU"/>
        </w:rPr>
        <w:fldChar w:fldCharType="separate"/>
      </w:r>
      <w:r w:rsidR="007C184D">
        <w:rPr>
          <w:noProof/>
          <w:lang w:val="en-AU"/>
        </w:rPr>
        <w:t>[</w:t>
      </w:r>
      <w:hyperlink w:anchor="_ENREF_17" w:tooltip="Peters, 2006 #3753" w:history="1">
        <w:r w:rsidR="004B40E9">
          <w:rPr>
            <w:noProof/>
            <w:lang w:val="en-AU"/>
          </w:rPr>
          <w:t>17</w:t>
        </w:r>
      </w:hyperlink>
      <w:r w:rsidR="007C184D">
        <w:rPr>
          <w:noProof/>
          <w:lang w:val="en-AU"/>
        </w:rPr>
        <w:t>]</w:t>
      </w:r>
      <w:r w:rsidR="00F9533E" w:rsidRPr="00690BA2">
        <w:rPr>
          <w:lang w:val="en-AU"/>
        </w:rPr>
        <w:fldChar w:fldCharType="end"/>
      </w:r>
      <w:r w:rsidR="008562B0" w:rsidRPr="00690BA2">
        <w:rPr>
          <w:lang w:val="en-AU"/>
        </w:rPr>
        <w:t xml:space="preserve"> chose other countries</w:t>
      </w:r>
      <w:r w:rsidR="008775E5" w:rsidRPr="00690BA2">
        <w:rPr>
          <w:lang w:val="en-AU"/>
        </w:rPr>
        <w:t>’</w:t>
      </w:r>
      <w:r w:rsidR="008562B0" w:rsidRPr="00690BA2">
        <w:rPr>
          <w:lang w:val="en-AU"/>
        </w:rPr>
        <w:t xml:space="preserve"> input-output structure based on similar per capita energy use, CO2 emissions, and GDP. However, even if country A’s per capita GDP is similar to country B’s per capita GDP the economic structure of country A and B could be compl</w:t>
      </w:r>
      <w:r w:rsidR="008775E5" w:rsidRPr="00690BA2">
        <w:rPr>
          <w:lang w:val="en-AU"/>
        </w:rPr>
        <w:t>etely different. If country A did not</w:t>
      </w:r>
      <w:r w:rsidR="008562B0" w:rsidRPr="00690BA2">
        <w:rPr>
          <w:lang w:val="en-AU"/>
        </w:rPr>
        <w:t xml:space="preserve"> produce the main products of country B, embodied emission could cha</w:t>
      </w:r>
      <w:r w:rsidR="008775E5" w:rsidRPr="00690BA2">
        <w:rPr>
          <w:lang w:val="en-AU"/>
        </w:rPr>
        <w:t>nge considerably. Therefore, an</w:t>
      </w:r>
      <w:r w:rsidR="008562B0" w:rsidRPr="00690BA2">
        <w:rPr>
          <w:lang w:val="en-AU"/>
        </w:rPr>
        <w:t xml:space="preserve"> important </w:t>
      </w:r>
      <w:r w:rsidR="008775E5" w:rsidRPr="00690BA2">
        <w:rPr>
          <w:lang w:val="en-AU"/>
        </w:rPr>
        <w:t>criterion is for</w:t>
      </w:r>
      <w:r w:rsidR="008562B0" w:rsidRPr="00690BA2">
        <w:rPr>
          <w:lang w:val="en-AU"/>
        </w:rPr>
        <w:t xml:space="preserve"> the basic table structure </w:t>
      </w:r>
      <w:r w:rsidR="008775E5" w:rsidRPr="00690BA2">
        <w:rPr>
          <w:lang w:val="en-AU"/>
        </w:rPr>
        <w:t>to</w:t>
      </w:r>
      <w:r w:rsidR="008562B0" w:rsidRPr="00690BA2">
        <w:rPr>
          <w:lang w:val="en-AU"/>
        </w:rPr>
        <w:t xml:space="preserve"> cover </w:t>
      </w:r>
      <w:r w:rsidR="008775E5" w:rsidRPr="00690BA2">
        <w:rPr>
          <w:lang w:val="en-AU"/>
        </w:rPr>
        <w:t>a wide variety</w:t>
      </w:r>
      <w:r w:rsidR="008562B0" w:rsidRPr="00690BA2">
        <w:rPr>
          <w:lang w:val="en-AU"/>
        </w:rPr>
        <w:t xml:space="preserve"> of i</w:t>
      </w:r>
      <w:r w:rsidR="008775E5" w:rsidRPr="00690BA2">
        <w:rPr>
          <w:lang w:val="en-AU"/>
        </w:rPr>
        <w:t>ndustries and commodities. The</w:t>
      </w:r>
      <w:r w:rsidR="008562B0" w:rsidRPr="00690BA2">
        <w:rPr>
          <w:lang w:val="en-AU"/>
        </w:rPr>
        <w:t xml:space="preserve"> three countries </w:t>
      </w:r>
      <w:r w:rsidR="008775E5" w:rsidRPr="00690BA2">
        <w:rPr>
          <w:lang w:val="en-AU"/>
        </w:rPr>
        <w:t xml:space="preserve">we chose </w:t>
      </w:r>
      <w:r w:rsidR="008562B0" w:rsidRPr="00690BA2">
        <w:rPr>
          <w:lang w:val="en-AU"/>
        </w:rPr>
        <w:t xml:space="preserve">are </w:t>
      </w:r>
      <w:r w:rsidR="008775E5" w:rsidRPr="00690BA2">
        <w:rPr>
          <w:lang w:val="en-AU"/>
        </w:rPr>
        <w:t>suitable in this sense</w:t>
      </w:r>
      <w:r w:rsidR="008562B0" w:rsidRPr="00690BA2">
        <w:rPr>
          <w:lang w:val="en-AU"/>
        </w:rPr>
        <w:t xml:space="preserve"> because these cover </w:t>
      </w:r>
      <w:r w:rsidR="008775E5" w:rsidRPr="00690BA2">
        <w:rPr>
          <w:lang w:val="en-AU"/>
        </w:rPr>
        <w:t>a wide range of</w:t>
      </w:r>
      <w:r w:rsidR="008562B0" w:rsidRPr="00690BA2">
        <w:rPr>
          <w:lang w:val="en-AU"/>
        </w:rPr>
        <w:t xml:space="preserve"> industries and commodities such as agriculture, mining, manufacturing and service.</w:t>
      </w:r>
      <w:r w:rsidR="008775E5" w:rsidRPr="00690BA2">
        <w:rPr>
          <w:lang w:val="en-AU"/>
        </w:rPr>
        <w:t xml:space="preserve"> </w:t>
      </w:r>
      <w:r w:rsidR="008A4BAB" w:rsidRPr="00690BA2">
        <w:rPr>
          <w:lang w:val="en-AU"/>
        </w:rPr>
        <w:t xml:space="preserve">This is supported in a study by Andrew et al </w:t>
      </w:r>
      <w:r w:rsidR="00F9533E" w:rsidRPr="00690BA2">
        <w:rPr>
          <w:lang w:val="en-AU"/>
        </w:rPr>
        <w:fldChar w:fldCharType="begin"/>
      </w:r>
      <w:r w:rsidR="004B40E9">
        <w:rPr>
          <w:lang w:val="en-AU"/>
        </w:rPr>
        <w:instrText xml:space="preserve"> ADDIN EN.CITE &lt;EndNote&gt;&lt;Cite&gt;&lt;Author&gt;Andrew&lt;/Author&gt;&lt;Year&gt;2009&lt;/Year&gt;&lt;RecNum&gt;3801&lt;/RecNum&gt;&lt;DisplayText&gt;[18]&lt;/DisplayText&gt;&lt;record&gt;&lt;rec-number&gt;3801&lt;/rec-number&gt;&lt;foreign-keys&gt;&lt;key app="EN" db-id="p9fs00wesf9at6ex2z155zzw0az0ppdfpzp0"&gt;3801&lt;/key&gt;&lt;/foreign-keys&gt;&lt;ref-type name="Journal Article"&gt;17&lt;/ref-type&gt;&lt;contributors&gt;&lt;authors&gt;&lt;author&gt;Andrew, R.&lt;/author&gt;&lt;author&gt;Peters, G.&lt;/author&gt;&lt;author&gt;Lennox, J.&lt;/author&gt;&lt;/authors&gt;&lt;/contributors&gt;&lt;titles&gt;&lt;title&gt;Approximation and regional aggregation in multi-regional input-output analysis&lt;/title&gt;&lt;secondary-title&gt;Economic Systems Research&lt;/secondary-title&gt;&lt;/titles&gt;&lt;periodical&gt;&lt;full-title&gt;Economic Systems Research&lt;/full-title&gt;&lt;/periodical&gt;&lt;pages&gt;311–335&lt;/pages&gt;&lt;volume&gt;21&lt;/volume&gt;&lt;number&gt;3&lt;/number&gt;&lt;dates&gt;&lt;year&gt;2009&lt;/year&gt;&lt;/dates&gt;&lt;urls&gt;&lt;/urls&gt;&lt;/record&gt;&lt;/Cite&gt;&lt;/EndNote&gt;</w:instrText>
      </w:r>
      <w:r w:rsidR="00F9533E" w:rsidRPr="00690BA2">
        <w:rPr>
          <w:lang w:val="en-AU"/>
        </w:rPr>
        <w:fldChar w:fldCharType="separate"/>
      </w:r>
      <w:r w:rsidR="007C184D">
        <w:rPr>
          <w:noProof/>
          <w:lang w:val="en-AU"/>
        </w:rPr>
        <w:t>[</w:t>
      </w:r>
      <w:hyperlink w:anchor="_ENREF_18" w:tooltip="Andrew, 2009 #3801" w:history="1">
        <w:r w:rsidR="004B40E9">
          <w:rPr>
            <w:noProof/>
            <w:lang w:val="en-AU"/>
          </w:rPr>
          <w:t>18</w:t>
        </w:r>
      </w:hyperlink>
      <w:r w:rsidR="007C184D">
        <w:rPr>
          <w:noProof/>
          <w:lang w:val="en-AU"/>
        </w:rPr>
        <w:t>]</w:t>
      </w:r>
      <w:r w:rsidR="00F9533E" w:rsidRPr="00690BA2">
        <w:rPr>
          <w:lang w:val="en-AU"/>
        </w:rPr>
        <w:fldChar w:fldCharType="end"/>
      </w:r>
      <w:r w:rsidR="008A4BAB" w:rsidRPr="00690BA2">
        <w:rPr>
          <w:lang w:val="en-AU"/>
        </w:rPr>
        <w:t xml:space="preserve"> who found that in constructing an MRIO, modelling a Rest-of-World (RoW) region on the basis of many countries’ input-output tables is preferable to choosing a “representative” country. Our approach in choosing a generic proxy for (RoW) countries without input-output tables follows the same principle. In the future we aim at adding more countries to the SUT proxies. </w:t>
      </w:r>
      <w:r w:rsidR="008562B0" w:rsidRPr="00690BA2">
        <w:rPr>
          <w:lang w:val="en-AU"/>
        </w:rPr>
        <w:t>Finally, other studies used approaches</w:t>
      </w:r>
      <w:r w:rsidR="00824CE1" w:rsidRPr="00690BA2">
        <w:rPr>
          <w:lang w:val="en-AU"/>
        </w:rPr>
        <w:t xml:space="preserve"> similar to ours</w:t>
      </w:r>
      <w:r w:rsidR="008562B0" w:rsidRPr="00690BA2">
        <w:rPr>
          <w:lang w:val="en-AU"/>
        </w:rPr>
        <w:t xml:space="preserve">. For example, Weber and Matthews </w:t>
      </w:r>
      <w:r w:rsidR="00F9533E" w:rsidRPr="00690BA2">
        <w:rPr>
          <w:lang w:val="en-AU"/>
        </w:rPr>
        <w:fldChar w:fldCharType="begin"/>
      </w:r>
      <w:r w:rsidR="007C184D">
        <w:rPr>
          <w:lang w:val="en-AU"/>
        </w:rPr>
        <w:instrText xml:space="preserve"> ADDIN EN.CITE &lt;EndNote&gt;&lt;Cite ExcludeAuth="1"&gt;&lt;Author&gt;Weber&lt;/Author&gt;&lt;Year&gt;2007&lt;/Year&gt;&lt;RecNum&gt;3722&lt;/RecNum&gt;&lt;DisplayText&gt;[19]&lt;/DisplayText&gt;&lt;record&gt;&lt;rec-number&gt;3722&lt;/rec-number&gt;&lt;foreign-keys&gt;&lt;key app="EN" db-id="p9fs00wesf9at6ex2z155zzw0az0ppdfpzp0"&gt;3722&lt;/key&gt;&lt;/foreign-keys&gt;&lt;ref-type name="Journal Article"&gt;17&lt;/ref-type&gt;&lt;contributors&gt;&lt;authors&gt;&lt;author&gt;Weber, C.L.&lt;/author&gt;&lt;author&gt;Matthews, H.S.&lt;/author&gt;&lt;/authors&gt;&lt;/contributors&gt;&lt;titles&gt;&lt;title&gt;Embodied environmental emissions in U.S. international trade, 1997-2004&lt;/title&gt;&lt;secondary-title&gt;Environmental Science and Technology&lt;/secondary-title&gt;&lt;/titles&gt;&lt;periodical&gt;&lt;full-title&gt;Environmental Science and Technology&lt;/full-title&gt;&lt;/periodical&gt;&lt;pages&gt;4875-4881&lt;/pages&gt;&lt;volume&gt;41&lt;/volume&gt;&lt;number&gt;14&lt;/number&gt;&lt;dates&gt;&lt;year&gt;2007&lt;/year&gt;&lt;/dates&gt;&lt;urls&gt;&lt;related-urls&gt;&lt;url&gt;http://dx.doi.org/10.1021/es0629110&lt;/url&gt;&lt;/related-urls&gt;&lt;/urls&gt;&lt;/record&gt;&lt;/Cite&gt;&lt;/EndNote&gt;</w:instrText>
      </w:r>
      <w:r w:rsidR="00F9533E" w:rsidRPr="00690BA2">
        <w:rPr>
          <w:lang w:val="en-AU"/>
        </w:rPr>
        <w:fldChar w:fldCharType="separate"/>
      </w:r>
      <w:r w:rsidR="007C184D">
        <w:rPr>
          <w:noProof/>
          <w:lang w:val="en-AU"/>
        </w:rPr>
        <w:t>[</w:t>
      </w:r>
      <w:hyperlink w:anchor="_ENREF_19" w:tooltip="Weber, 2007 #3722" w:history="1">
        <w:r w:rsidR="004B40E9">
          <w:rPr>
            <w:noProof/>
            <w:lang w:val="en-AU"/>
          </w:rPr>
          <w:t>19</w:t>
        </w:r>
      </w:hyperlink>
      <w:r w:rsidR="007C184D">
        <w:rPr>
          <w:noProof/>
          <w:lang w:val="en-AU"/>
        </w:rPr>
        <w:t>]</w:t>
      </w:r>
      <w:r w:rsidR="00F9533E" w:rsidRPr="00690BA2">
        <w:rPr>
          <w:lang w:val="en-AU"/>
        </w:rPr>
        <w:fldChar w:fldCharType="end"/>
      </w:r>
      <w:r w:rsidR="00824CE1" w:rsidRPr="00690BA2">
        <w:rPr>
          <w:lang w:val="en-AU"/>
        </w:rPr>
        <w:t xml:space="preserve"> and Ahmad and Wyckoff</w:t>
      </w:r>
      <w:r w:rsidR="008562B0" w:rsidRPr="00690BA2">
        <w:rPr>
          <w:lang w:val="en-AU"/>
        </w:rPr>
        <w:t xml:space="preserve"> </w:t>
      </w:r>
      <w:r w:rsidR="00F9533E" w:rsidRPr="00690BA2">
        <w:rPr>
          <w:lang w:val="en-AU"/>
        </w:rPr>
        <w:fldChar w:fldCharType="begin"/>
      </w:r>
      <w:r w:rsidR="004B40E9">
        <w:rPr>
          <w:lang w:val="en-AU"/>
        </w:rPr>
        <w:instrText xml:space="preserve"> ADDIN EN.CITE &lt;EndNote&gt;&lt;Cite ExcludeAuth="1"&gt;&lt;Author&gt;Ahmad&lt;/Author&gt;&lt;Year&gt;2003&lt;/Year&gt;&lt;RecNum&gt;3783&lt;/RecNum&gt;&lt;DisplayText&gt;[20]&lt;/DisplayText&gt;&lt;record&gt;&lt;rec-number&gt;3783&lt;/rec-number&gt;&lt;foreign-keys&gt;&lt;key app="EN" db-id="p9fs00wesf9at6ex2z155zzw0az0ppdfpzp0"&gt;3783&lt;/key&gt;&lt;/foreign-keys&gt;&lt;ref-type name="Report"&gt;27&lt;/ref-type&gt;&lt;contributors&gt;&lt;authors&gt;&lt;author&gt;Ahmad, N.&lt;/author&gt;&lt;author&gt;Wyckoff, A.&lt;/author&gt;&lt;/authors&gt;&lt;/contributors&gt;&lt;titles&gt;&lt;title&gt;Carbon dioxide emissions embodied in international trade of goods&lt;/title&gt;&lt;/titles&gt;&lt;dates&gt;&lt;year&gt;2003&lt;/year&gt;&lt;pub-dates&gt;&lt;date&gt;03-Nov-2003&lt;/date&gt;&lt;/pub-dates&gt;&lt;/dates&gt;&lt;pub-location&gt;Paris, France&lt;/pub-location&gt;&lt;publisher&gt;Organisation for Economic Co-operation and Development&lt;/publisher&gt;&lt;isbn&gt;2003(15)&lt;/isbn&gt;&lt;work-type&gt;DSTI/DOC&lt;/work-type&gt;&lt;urls&gt;&lt;/urls&gt;&lt;/record&gt;&lt;/Cite&gt;&lt;/EndNote&gt;</w:instrText>
      </w:r>
      <w:r w:rsidR="00F9533E" w:rsidRPr="00690BA2">
        <w:rPr>
          <w:lang w:val="en-AU"/>
        </w:rPr>
        <w:fldChar w:fldCharType="separate"/>
      </w:r>
      <w:r w:rsidR="007C184D">
        <w:rPr>
          <w:noProof/>
          <w:lang w:val="en-AU"/>
        </w:rPr>
        <w:t>[</w:t>
      </w:r>
      <w:hyperlink w:anchor="_ENREF_20" w:tooltip="Ahmad, 2003 #3783" w:history="1">
        <w:r w:rsidR="004B40E9">
          <w:rPr>
            <w:noProof/>
            <w:lang w:val="en-AU"/>
          </w:rPr>
          <w:t>20</w:t>
        </w:r>
      </w:hyperlink>
      <w:r w:rsidR="007C184D">
        <w:rPr>
          <w:noProof/>
          <w:lang w:val="en-AU"/>
        </w:rPr>
        <w:t>]</w:t>
      </w:r>
      <w:r w:rsidR="00F9533E" w:rsidRPr="00690BA2">
        <w:rPr>
          <w:lang w:val="en-AU"/>
        </w:rPr>
        <w:fldChar w:fldCharType="end"/>
      </w:r>
      <w:r w:rsidR="008562B0" w:rsidRPr="00690BA2">
        <w:rPr>
          <w:lang w:val="en-AU"/>
        </w:rPr>
        <w:t xml:space="preserve"> assumed </w:t>
      </w:r>
      <w:r w:rsidR="00824CE1" w:rsidRPr="00690BA2">
        <w:rPr>
          <w:lang w:val="en-AU"/>
        </w:rPr>
        <w:t xml:space="preserve">that </w:t>
      </w:r>
      <w:r w:rsidR="008562B0" w:rsidRPr="00690BA2">
        <w:rPr>
          <w:lang w:val="en-AU"/>
        </w:rPr>
        <w:t>the rest of the world has the same structure and emission intensity as the US economy.</w:t>
      </w:r>
    </w:p>
    <w:p w14:paraId="6FB13EB1" w14:textId="77777777" w:rsidR="00E26667" w:rsidRPr="00690BA2" w:rsidRDefault="00CC553E" w:rsidP="00E26667">
      <w:pPr>
        <w:jc w:val="both"/>
        <w:rPr>
          <w:lang w:val="en-AU"/>
        </w:rPr>
      </w:pPr>
      <w:r w:rsidRPr="00690BA2">
        <w:rPr>
          <w:lang w:val="en-AU"/>
        </w:rPr>
        <w:t>Each valuation (</w:t>
      </w:r>
      <m:oMath>
        <m:r>
          <w:rPr>
            <w:rFonts w:ascii="Cambria Math" w:hAnsi="Cambria Math"/>
            <w:lang w:val="en-AU"/>
          </w:rPr>
          <m:t>v</m:t>
        </m:r>
      </m:oMath>
      <w:r w:rsidRPr="00690BA2">
        <w:rPr>
          <w:lang w:val="en-AU"/>
        </w:rPr>
        <w:t xml:space="preserve"> in the equations) is determined by </w:t>
      </w:r>
      <w:r w:rsidR="00AD0ADB" w:rsidRPr="00690BA2">
        <w:rPr>
          <w:lang w:val="en-AU"/>
        </w:rPr>
        <w:t xml:space="preserve">the ratios of these </w:t>
      </w:r>
      <w:r w:rsidRPr="00690BA2">
        <w:rPr>
          <w:lang w:val="en-AU"/>
        </w:rPr>
        <w:t>“common-based” countries.</w:t>
      </w:r>
      <w:r w:rsidR="00E26667" w:rsidRPr="00690BA2">
        <w:rPr>
          <w:lang w:val="en-AU"/>
        </w:rPr>
        <w:t xml:space="preserve"> The initial estimates for the “separately-classed” countries, where national input-output tables exist in a classification </w:t>
      </w:r>
      <w:r w:rsidR="00E26667" w:rsidRPr="00690BA2">
        <w:rPr>
          <w:lang w:val="en-AU"/>
        </w:rPr>
        <w:lastRenderedPageBreak/>
        <w:t>that is more detailed than our common 25-sector classification, are constructed from the most suitable IIOT, CIOT, or SUT proxies, that is from any available table for that country that is closest in terms of year and valuation. In cases where national information on separately-classed is incomplete (for example for certain valuations) we also use the 3-country proxies.</w:t>
      </w:r>
    </w:p>
    <w:p w14:paraId="7DBF01B6" w14:textId="77777777" w:rsidR="00815229" w:rsidRPr="00690BA2" w:rsidRDefault="00815229" w:rsidP="00815229">
      <w:pPr>
        <w:jc w:val="both"/>
        <w:rPr>
          <w:lang w:val="en-AU"/>
        </w:rPr>
      </w:pPr>
    </w:p>
    <w:p w14:paraId="23B1953C" w14:textId="77777777" w:rsidR="00815229" w:rsidRPr="00690BA2" w:rsidRDefault="00815229" w:rsidP="00BD08E9">
      <w:pPr>
        <w:pStyle w:val="2"/>
        <w:rPr>
          <w:rFonts w:asciiTheme="minorHAnsi" w:hAnsiTheme="minorHAnsi"/>
          <w:color w:val="auto"/>
          <w:sz w:val="28"/>
          <w:szCs w:val="28"/>
          <w:lang w:val="en-AU"/>
        </w:rPr>
      </w:pPr>
      <w:bookmarkStart w:id="12" w:name="_Ref240101132"/>
      <w:bookmarkStart w:id="13" w:name="_Toc323651778"/>
      <w:r w:rsidRPr="00690BA2">
        <w:rPr>
          <w:rFonts w:asciiTheme="minorHAnsi" w:hAnsiTheme="minorHAnsi"/>
          <w:color w:val="auto"/>
          <w:sz w:val="28"/>
          <w:szCs w:val="28"/>
          <w:lang w:val="en-AU"/>
        </w:rPr>
        <w:t>International trade</w:t>
      </w:r>
      <w:bookmarkEnd w:id="12"/>
      <w:r w:rsidRPr="00690BA2">
        <w:rPr>
          <w:rFonts w:asciiTheme="minorHAnsi" w:hAnsiTheme="minorHAnsi"/>
          <w:color w:val="auto"/>
          <w:sz w:val="28"/>
          <w:szCs w:val="28"/>
          <w:lang w:val="en-AU"/>
        </w:rPr>
        <w:t xml:space="preserve"> in goods</w:t>
      </w:r>
      <w:bookmarkEnd w:id="13"/>
    </w:p>
    <w:p w14:paraId="6EB6EAD9" w14:textId="77777777" w:rsidR="008A4BAB" w:rsidRPr="00690BA2" w:rsidRDefault="008A4BAB" w:rsidP="00E26667">
      <w:pPr>
        <w:jc w:val="both"/>
        <w:rPr>
          <w:lang w:val="en-AU"/>
        </w:rPr>
      </w:pPr>
    </w:p>
    <w:p w14:paraId="7A5C6EAE" w14:textId="77777777" w:rsidR="00E26667" w:rsidRPr="00690BA2" w:rsidRDefault="00E26667" w:rsidP="00E26667">
      <w:pPr>
        <w:jc w:val="both"/>
        <w:rPr>
          <w:lang w:val="en-AU"/>
        </w:rPr>
      </w:pPr>
      <w:r w:rsidRPr="00690BA2">
        <w:rPr>
          <w:lang w:val="en-AU"/>
        </w:rPr>
        <w:t xml:space="preserve">The accepted approach to estimating international trade matrices in an MRIO table is via trade coefficients </w:t>
      </w:r>
      <m:oMath>
        <m:sSubSup>
          <m:sSubSupPr>
            <m:ctrlPr>
              <w:rPr>
                <w:rFonts w:ascii="Cambria Math" w:hAnsi="Symbol"/>
                <w:i/>
                <w:lang w:val="en-AU"/>
              </w:rPr>
            </m:ctrlPr>
          </m:sSubSupPr>
          <m:e>
            <m:r>
              <w:rPr>
                <w:rFonts w:ascii="Cambria Math" w:hAnsi="Cambria Math"/>
                <w:lang w:val="en-AU"/>
              </w:rPr>
              <m:t>τ</m:t>
            </m:r>
          </m:e>
          <m:sub>
            <m:r>
              <w:rPr>
                <w:rFonts w:ascii="Cambria Math" w:hAnsi="Cambria Math"/>
                <w:lang w:val="en-AU"/>
              </w:rPr>
              <m:t>ij</m:t>
            </m:r>
          </m:sub>
          <m:sup>
            <m:r>
              <w:rPr>
                <w:rFonts w:ascii="Cambria Math" w:hAnsi="Cambria Math"/>
                <w:lang w:val="en-AU"/>
              </w:rPr>
              <m:t>rs</m:t>
            </m:r>
          </m:sup>
        </m:sSubSup>
        <m:r>
          <w:rPr>
            <w:rFonts w:ascii="Cambria Math" w:hAnsi="Symbol"/>
            <w:lang w:val="en-AU"/>
          </w:rPr>
          <m:t>=</m:t>
        </m:r>
        <m:r>
          <w:rPr>
            <w:rFonts w:ascii="Cambria Math" w:hAnsi="Cambria Math"/>
            <w:lang w:val="en-AU"/>
          </w:rPr>
          <m:t>f</m:t>
        </m:r>
        <m:r>
          <w:rPr>
            <w:rFonts w:ascii="Cambria Math" w:hAnsi="Symbol"/>
            <w:lang w:val="en-AU"/>
          </w:rPr>
          <m:t>(</m:t>
        </m:r>
        <m:r>
          <w:rPr>
            <w:rFonts w:ascii="Cambria Math" w:hAnsi="Cambria Math"/>
            <w:lang w:val="en-AU"/>
          </w:rPr>
          <m:t>i</m:t>
        </m:r>
        <m:r>
          <w:rPr>
            <w:rFonts w:ascii="Cambria Math" w:hAnsi="Symbol"/>
            <w:lang w:val="en-AU"/>
          </w:rPr>
          <m:t>,</m:t>
        </m:r>
        <m:r>
          <w:rPr>
            <w:rFonts w:ascii="Cambria Math" w:hAnsi="Cambria Math"/>
            <w:lang w:val="en-AU"/>
          </w:rPr>
          <m:t>j</m:t>
        </m:r>
        <m:r>
          <w:rPr>
            <w:rFonts w:ascii="Cambria Math" w:hAnsi="Symbol"/>
            <w:lang w:val="en-AU"/>
          </w:rPr>
          <m:t>,</m:t>
        </m:r>
        <m:r>
          <w:rPr>
            <w:rFonts w:ascii="Cambria Math" w:hAnsi="Cambria Math"/>
            <w:lang w:val="en-AU"/>
          </w:rPr>
          <m:t>r</m:t>
        </m:r>
        <m:r>
          <w:rPr>
            <w:rFonts w:ascii="Cambria Math" w:hAnsi="Symbol"/>
            <w:lang w:val="en-AU"/>
          </w:rPr>
          <m:t>,</m:t>
        </m:r>
        <m:r>
          <w:rPr>
            <w:rFonts w:ascii="Cambria Math" w:hAnsi="Cambria Math"/>
            <w:lang w:val="en-AU"/>
          </w:rPr>
          <m:t>s</m:t>
        </m:r>
        <m:r>
          <w:rPr>
            <w:rFonts w:ascii="Cambria Math" w:hAnsi="Symbol"/>
            <w:lang w:val="en-AU"/>
          </w:rPr>
          <m:t>)</m:t>
        </m:r>
      </m:oMath>
      <w:r w:rsidRPr="00690BA2">
        <w:rPr>
          <w:lang w:val="en-AU"/>
        </w:rPr>
        <w:t xml:space="preserve"> that are a function of the exporting country </w:t>
      </w:r>
      <w:r w:rsidRPr="00690BA2">
        <w:rPr>
          <w:i/>
          <w:lang w:val="en-AU"/>
        </w:rPr>
        <w:t>r</w:t>
      </w:r>
      <w:r w:rsidRPr="00690BA2">
        <w:rPr>
          <w:lang w:val="en-AU"/>
        </w:rPr>
        <w:t xml:space="preserve">, the importing country </w:t>
      </w:r>
      <w:r w:rsidRPr="00690BA2">
        <w:rPr>
          <w:i/>
          <w:lang w:val="en-AU"/>
        </w:rPr>
        <w:t>s</w:t>
      </w:r>
      <w:r w:rsidRPr="00690BA2">
        <w:rPr>
          <w:lang w:val="en-AU"/>
        </w:rPr>
        <w:t xml:space="preserve">, the exporting sector </w:t>
      </w:r>
      <w:r w:rsidRPr="00690BA2">
        <w:rPr>
          <w:i/>
          <w:lang w:val="en-AU"/>
        </w:rPr>
        <w:t>i</w:t>
      </w:r>
      <w:r w:rsidRPr="00690BA2">
        <w:rPr>
          <w:lang w:val="en-AU"/>
        </w:rPr>
        <w:t xml:space="preserve">, and the importing sector </w:t>
      </w:r>
      <w:r w:rsidRPr="00690BA2">
        <w:rPr>
          <w:i/>
          <w:lang w:val="en-AU"/>
        </w:rPr>
        <w:t>j</w:t>
      </w:r>
      <w:r w:rsidRPr="00690BA2">
        <w:rPr>
          <w:lang w:val="en-AU"/>
        </w:rPr>
        <w:t xml:space="preserve">. The absolute value of trade flows can then be written as </w:t>
      </w:r>
      <m:oMath>
        <m:sSubSup>
          <m:sSubSupPr>
            <m:ctrlPr>
              <w:rPr>
                <w:rFonts w:ascii="Cambria Math" w:hAnsi="Cambria Math"/>
                <w:i/>
                <w:lang w:val="en-AU"/>
              </w:rPr>
            </m:ctrlPr>
          </m:sSubSupPr>
          <m:e>
            <m:r>
              <w:rPr>
                <w:rFonts w:ascii="Cambria Math" w:hAnsi="Cambria Math"/>
                <w:lang w:val="en-AU"/>
              </w:rPr>
              <m:t>τ</m:t>
            </m:r>
          </m:e>
          <m:sub>
            <m:r>
              <w:rPr>
                <w:rFonts w:ascii="Cambria Math" w:hAnsi="Cambria Math"/>
                <w:lang w:val="en-AU"/>
              </w:rPr>
              <m:t>ij</m:t>
            </m:r>
          </m:sub>
          <m:sup>
            <m:r>
              <w:rPr>
                <w:rFonts w:ascii="Cambria Math" w:hAnsi="Cambria Math"/>
                <w:lang w:val="en-AU"/>
              </w:rPr>
              <m:t>rs</m:t>
            </m:r>
          </m:sup>
        </m:sSubSup>
        <m:r>
          <w:rPr>
            <w:rFonts w:ascii="Cambria Math" w:hAnsi="Cambria Math"/>
            <w:lang w:val="en-AU"/>
          </w:rPr>
          <m:t xml:space="preserve"> Tr</m:t>
        </m:r>
      </m:oMath>
      <w:r w:rsidRPr="00690BA2">
        <w:rPr>
          <w:lang w:val="en-AU"/>
        </w:rPr>
        <w:t xml:space="preserve">, where </w:t>
      </w:r>
      <m:oMath>
        <m:r>
          <w:rPr>
            <w:rFonts w:ascii="Cambria Math" w:hAnsi="Cambria Math"/>
            <w:lang w:val="en-AU"/>
          </w:rPr>
          <m:t>Tr</m:t>
        </m:r>
      </m:oMath>
      <w:r w:rsidRPr="00690BA2">
        <w:rPr>
          <w:lang w:val="en-AU"/>
        </w:rPr>
        <w:t xml:space="preserve"> is some absolute measure of trade from </w:t>
      </w:r>
      <w:r w:rsidRPr="00690BA2">
        <w:rPr>
          <w:i/>
          <w:lang w:val="en-AU"/>
        </w:rPr>
        <w:t>r</w:t>
      </w:r>
      <w:r w:rsidRPr="00690BA2">
        <w:rPr>
          <w:lang w:val="en-AU"/>
        </w:rPr>
        <w:t xml:space="preserve"> or into </w:t>
      </w:r>
      <w:r w:rsidRPr="00690BA2">
        <w:rPr>
          <w:i/>
          <w:lang w:val="en-AU"/>
        </w:rPr>
        <w:t>s</w:t>
      </w:r>
      <w:r w:rsidRPr="00690BA2">
        <w:rPr>
          <w:lang w:val="en-AU"/>
        </w:rPr>
        <w:t xml:space="preserve">. The data available to enumerate this equation are imports matrices </w:t>
      </w:r>
      <m:oMath>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ij</m:t>
            </m:r>
          </m:sub>
          <m:sup>
            <m:r>
              <w:rPr>
                <w:rFonts w:ascii="Cambria Math" w:hAnsi="Cambria Math"/>
                <w:color w:val="000000" w:themeColor="text1"/>
                <w:lang w:val="en-AU"/>
              </w:rPr>
              <m:t>∘</m:t>
            </m:r>
            <m:r>
              <w:rPr>
                <w:rFonts w:ascii="Cambria Math" w:hAnsi="Cambria Math"/>
                <w:lang w:val="en-AU"/>
              </w:rPr>
              <m:t>s</m:t>
            </m:r>
          </m:sup>
        </m:sSubSup>
      </m:oMath>
      <w:r w:rsidRPr="00690BA2">
        <w:rPr>
          <w:lang w:val="en-AU"/>
        </w:rPr>
        <w:t xml:space="preserve"> included in the input-output tables of some importing countries </w:t>
      </w:r>
      <w:r w:rsidRPr="00690BA2">
        <w:rPr>
          <w:i/>
          <w:lang w:val="en-AU"/>
        </w:rPr>
        <w:t>s</w:t>
      </w:r>
      <w:r w:rsidRPr="00690BA2">
        <w:rPr>
          <w:lang w:val="en-AU"/>
        </w:rPr>
        <w:t xml:space="preserve">, and trade statistics (exports or imports; </w:t>
      </w:r>
      <m:oMath>
        <m:sSubSup>
          <m:sSubSupPr>
            <m:ctrlPr>
              <w:rPr>
                <w:rFonts w:ascii="Cambria Math" w:hAnsi="Cambria Math"/>
                <w:i/>
                <w:lang w:val="en-AU"/>
              </w:rPr>
            </m:ctrlPr>
          </m:sSubSupPr>
          <m:e>
            <m:d>
              <m:dPr>
                <m:ctrlPr>
                  <w:rPr>
                    <w:rFonts w:ascii="Cambria Math" w:hAnsi="Cambria Math"/>
                    <w:i/>
                    <w:lang w:val="en-AU"/>
                  </w:rPr>
                </m:ctrlPr>
              </m:dPr>
              <m:e>
                <m:r>
                  <w:rPr>
                    <w:rFonts w:ascii="Cambria Math" w:hAnsi="Cambria Math"/>
                    <w:lang w:val="en-AU"/>
                  </w:rPr>
                  <m:t>e⋁m</m:t>
                </m:r>
              </m:e>
            </m:d>
          </m:e>
          <m:sub>
            <m:r>
              <w:rPr>
                <w:rFonts w:ascii="Cambria Math" w:hAnsi="Cambria Math"/>
                <w:lang w:val="en-AU"/>
              </w:rPr>
              <m:t>i</m:t>
            </m:r>
          </m:sub>
          <m:sup>
            <m:r>
              <w:rPr>
                <w:rFonts w:ascii="Cambria Math" w:hAnsi="Cambria Math"/>
                <w:lang w:val="en-AU"/>
              </w:rPr>
              <m:t>rs</m:t>
            </m:r>
          </m:sup>
        </m:sSubSup>
      </m:oMath>
      <w:r w:rsidRPr="00690BA2">
        <w:rPr>
          <w:lang w:val="en-AU"/>
        </w:rPr>
        <w:t>) such as from Eurostat</w:t>
      </w:r>
      <w:r w:rsidR="00F9533E" w:rsidRPr="00690BA2">
        <w:rPr>
          <w:lang w:val="en-AU"/>
        </w:rPr>
        <w:fldChar w:fldCharType="begin"/>
      </w:r>
      <w:r w:rsidR="004B40E9">
        <w:rPr>
          <w:lang w:val="en-AU"/>
        </w:rPr>
        <w:instrText xml:space="preserve"> ADDIN EN.CITE &lt;EndNote&gt;&lt;Cite&gt;&lt;Author&gt;Eurostat&lt;/Author&gt;&lt;Year&gt;2009&lt;/Year&gt;&lt;RecNum&gt;3802&lt;/RecNum&gt;&lt;DisplayText&gt;[21]&lt;/DisplayText&gt;&lt;record&gt;&lt;rec-number&gt;3802&lt;/rec-number&gt;&lt;foreign-keys&gt;&lt;key app="EN" db-id="p9fs00wesf9at6ex2z155zzw0az0ppdfpzp0"&gt;3802&lt;/key&gt;&lt;/foreign-keys&gt;&lt;ref-type name="Report"&gt;27&lt;/ref-type&gt;&lt;contributors&gt;&lt;authors&gt;&lt;author&gt;Eurostat,&lt;/author&gt;&lt;/authors&gt;&lt;/contributors&gt;&lt;titles&gt;&lt;title&gt;ESA 95 Supply Use and Input-Output tables&lt;/title&gt;&lt;/titles&gt;&lt;dates&gt;&lt;year&gt;2009&lt;/year&gt;&lt;/dates&gt;&lt;pub-location&gt;Luxembourg, Luxembourg&lt;/pub-location&gt;&lt;publisher&gt;European Commission&lt;/publisher&gt;&lt;isbn&gt;http://epp.eurostat.ec.europa.eu/portal/page/portal/esa95_supply_use_input_tables/data/workbooks&lt;/isbn&gt;&lt;work-type&gt;Internet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21" w:tooltip="Eurostat, 2009 #3802" w:history="1">
        <w:r w:rsidR="004B40E9">
          <w:rPr>
            <w:noProof/>
            <w:lang w:val="en-AU"/>
          </w:rPr>
          <w:t>21</w:t>
        </w:r>
      </w:hyperlink>
      <w:r w:rsidR="007C184D">
        <w:rPr>
          <w:noProof/>
          <w:lang w:val="en-AU"/>
        </w:rPr>
        <w:t>]</w:t>
      </w:r>
      <w:r w:rsidR="00F9533E" w:rsidRPr="00690BA2">
        <w:rPr>
          <w:lang w:val="en-AU"/>
        </w:rPr>
        <w:fldChar w:fldCharType="end"/>
      </w:r>
      <w:r w:rsidRPr="00690BA2">
        <w:rPr>
          <w:lang w:val="en-AU"/>
        </w:rPr>
        <w:t>, IDE/JETRO</w:t>
      </w:r>
      <w:r w:rsidR="00F9533E" w:rsidRPr="00690BA2">
        <w:rPr>
          <w:lang w:val="en-AU"/>
        </w:rPr>
        <w:fldChar w:fldCharType="begin"/>
      </w:r>
      <w:r w:rsidR="004B40E9">
        <w:rPr>
          <w:lang w:val="en-AU"/>
        </w:rPr>
        <w:instrText xml:space="preserve"> ADDIN EN.CITE &lt;EndNote&gt;&lt;Cite&gt;&lt;Author&gt;IDE-JETRO&lt;/Author&gt;&lt;Year&gt;2006&lt;/Year&gt;&lt;RecNum&gt;3803&lt;/RecNum&gt;&lt;DisplayText&gt;[22]&lt;/DisplayText&gt;&lt;record&gt;&lt;rec-number&gt;3803&lt;/rec-number&gt;&lt;foreign-keys&gt;&lt;key app="EN" db-id="p9fs00wesf9at6ex2z155zzw0az0ppdfpzp0"&gt;3803&lt;/key&gt;&lt;/foreign-keys&gt;&lt;ref-type name="Report"&gt;27&lt;/ref-type&gt;&lt;contributors&gt;&lt;authors&gt;&lt;author&gt;IDE-JETRO,&lt;/author&gt;&lt;/authors&gt;&lt;/contributors&gt;&lt;titles&gt;&lt;title&gt;Asian International Input-Output Table&lt;/title&gt;&lt;/titles&gt;&lt;dates&gt;&lt;year&gt;2006&lt;/year&gt;&lt;/dates&gt;&lt;pub-location&gt;Wakaba, Mihama-ku, Chiba, Japan&lt;/pub-location&gt;&lt;publisher&gt;Institute of Developing Economies, Japan External Trade Organization&lt;/publisher&gt;&lt;isbn&gt;http://www.ide-jetro.jp/English/Publish/Books/Sds/material.html&lt;/isbn&gt;&lt;work-type&gt;Internet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22" w:tooltip="IDE-JETRO, 2006 #3803" w:history="1">
        <w:r w:rsidR="004B40E9">
          <w:rPr>
            <w:noProof/>
            <w:lang w:val="en-AU"/>
          </w:rPr>
          <w:t>22</w:t>
        </w:r>
      </w:hyperlink>
      <w:r w:rsidR="007C184D">
        <w:rPr>
          <w:noProof/>
          <w:lang w:val="en-AU"/>
        </w:rPr>
        <w:t>]</w:t>
      </w:r>
      <w:r w:rsidR="00F9533E" w:rsidRPr="00690BA2">
        <w:rPr>
          <w:lang w:val="en-AU"/>
        </w:rPr>
        <w:fldChar w:fldCharType="end"/>
      </w:r>
      <w:r w:rsidRPr="00690BA2">
        <w:rPr>
          <w:lang w:val="en-AU"/>
        </w:rPr>
        <w:t>, OECD</w:t>
      </w:r>
      <w:r w:rsidR="00F9533E" w:rsidRPr="00690BA2">
        <w:rPr>
          <w:lang w:val="en-AU"/>
        </w:rPr>
        <w:fldChar w:fldCharType="begin"/>
      </w:r>
      <w:r w:rsidR="004B40E9">
        <w:rPr>
          <w:lang w:val="en-AU"/>
        </w:rPr>
        <w:instrText xml:space="preserve"> ADDIN EN.CITE &lt;EndNote&gt;&lt;Cite&gt;&lt;Author&gt;SourceOECD&lt;/Author&gt;&lt;Year&gt;2009&lt;/Year&gt;&lt;RecNum&gt;3804&lt;/RecNum&gt;&lt;DisplayText&gt;[23]&lt;/DisplayText&gt;&lt;record&gt;&lt;rec-number&gt;3804&lt;/rec-number&gt;&lt;foreign-keys&gt;&lt;key app="EN" db-id="p9fs00wesf9at6ex2z155zzw0az0ppdfpzp0"&gt;3804&lt;/key&gt;&lt;/foreign-keys&gt;&lt;ref-type name="Report"&gt;27&lt;/ref-type&gt;&lt;contributors&gt;&lt;authors&gt;&lt;author&gt;SourceOECD,&lt;/author&gt;&lt;/authors&gt;&lt;/contributors&gt;&lt;titles&gt;&lt;title&gt;ITCS International Trade by Commodities Statistics&lt;/title&gt;&lt;/titles&gt;&lt;dates&gt;&lt;year&gt;2009&lt;/year&gt;&lt;/dates&gt;&lt;pub-location&gt;Paris, France&lt;/pub-location&gt;&lt;publisher&gt;OECD&lt;/publisher&gt;&lt;isbn&gt;http://www.sourceoecd.org/&lt;/isbn&gt;&lt;work-type&gt;Internet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23" w:tooltip="SourceOECD, 2009 #3804" w:history="1">
        <w:r w:rsidR="004B40E9">
          <w:rPr>
            <w:noProof/>
            <w:lang w:val="en-AU"/>
          </w:rPr>
          <w:t>23</w:t>
        </w:r>
      </w:hyperlink>
      <w:r w:rsidR="007C184D">
        <w:rPr>
          <w:noProof/>
          <w:lang w:val="en-AU"/>
        </w:rPr>
        <w:t>]</w:t>
      </w:r>
      <w:r w:rsidR="00F9533E" w:rsidRPr="00690BA2">
        <w:rPr>
          <w:lang w:val="en-AU"/>
        </w:rPr>
        <w:fldChar w:fldCharType="end"/>
      </w:r>
      <w:r w:rsidRPr="00690BA2">
        <w:rPr>
          <w:lang w:val="en-AU"/>
        </w:rPr>
        <w:t xml:space="preserve">, and UN ComTrade </w:t>
      </w:r>
      <w:r w:rsidR="00F9533E" w:rsidRPr="00690BA2">
        <w:rPr>
          <w:lang w:val="en-AU"/>
        </w:rPr>
        <w:fldChar w:fldCharType="begin"/>
      </w:r>
      <w:r w:rsidR="004B40E9">
        <w:rPr>
          <w:lang w:val="en-AU"/>
        </w:rPr>
        <w:instrText xml:space="preserve"> ADDIN EN.CITE &lt;EndNote&gt;&lt;Cite&gt;&lt;Author&gt;UN&lt;/Author&gt;&lt;Year&gt;2009&lt;/Year&gt;&lt;RecNum&gt;3800&lt;/RecNum&gt;&lt;DisplayText&gt;[15]&lt;/DisplayText&gt;&lt;record&gt;&lt;rec-number&gt;3800&lt;/rec-number&gt;&lt;foreign-keys&gt;&lt;key app="EN" db-id="p9fs00wesf9at6ex2z155zzw0az0ppdfpzp0"&gt;3800&lt;/key&gt;&lt;/foreign-keys&gt;&lt;ref-type name="Report"&gt;27&lt;/ref-type&gt;&lt;contributors&gt;&lt;authors&gt;&lt;author&gt;UN,&lt;/author&gt;&lt;/authors&gt;&lt;/contributors&gt;&lt;titles&gt;&lt;title&gt;UN comtrade - United Nations Commodity Trade Statistics Database&lt;/title&gt;&lt;/titles&gt;&lt;dates&gt;&lt;year&gt;2009&lt;/year&gt;&lt;/dates&gt;&lt;pub-location&gt;New York, USA&lt;/pub-location&gt;&lt;publisher&gt;United Nations Statistics Division, UNSD&lt;/publisher&gt;&lt;isbn&gt;comtrade.un.org/&lt;/isbn&gt;&lt;work-type&gt;Internet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15" w:tooltip="UN, 2009 #3800" w:history="1">
        <w:r w:rsidR="004B40E9">
          <w:rPr>
            <w:noProof/>
            <w:lang w:val="en-AU"/>
          </w:rPr>
          <w:t>15</w:t>
        </w:r>
      </w:hyperlink>
      <w:r w:rsidR="007C184D">
        <w:rPr>
          <w:noProof/>
          <w:lang w:val="en-AU"/>
        </w:rPr>
        <w:t>]</w:t>
      </w:r>
      <w:r w:rsidR="00F9533E" w:rsidRPr="00690BA2">
        <w:rPr>
          <w:lang w:val="en-AU"/>
        </w:rPr>
        <w:fldChar w:fldCharType="end"/>
      </w:r>
      <w:r w:rsidRPr="00690BA2">
        <w:rPr>
          <w:lang w:val="en-AU"/>
        </w:rPr>
        <w:t xml:space="preserve">. </w:t>
      </w:r>
    </w:p>
    <w:p w14:paraId="470F001F" w14:textId="77777777" w:rsidR="00E26667" w:rsidRPr="00690BA2" w:rsidRDefault="00E26667" w:rsidP="00E26667">
      <w:pPr>
        <w:jc w:val="both"/>
        <w:rPr>
          <w:lang w:val="en-AU"/>
        </w:rPr>
      </w:pPr>
      <w:r w:rsidRPr="00690BA2">
        <w:rPr>
          <w:lang w:val="en-AU"/>
        </w:rPr>
        <w:t>There are however a few hurdles to overcome. First, neither database gives a complete picture of trade, because in the national imports matrices there is no information on the exporting country, and in the trade databases there is no information on the using sector. Second, imported commodities {</w:t>
      </w:r>
      <w:r w:rsidRPr="00690BA2">
        <w:rPr>
          <w:i/>
          <w:lang w:val="en-AU"/>
        </w:rPr>
        <w:t>i</w:t>
      </w:r>
      <w:r w:rsidRPr="00690BA2">
        <w:rPr>
          <w:lang w:val="en-AU"/>
        </w:rPr>
        <w:t>} in the trade database are usually classified differently to the imported commodities {</w:t>
      </w:r>
      <m:oMath>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(s)</m:t>
            </m:r>
          </m:sup>
        </m:sSup>
      </m:oMath>
      <w:r w:rsidRPr="00690BA2">
        <w:rPr>
          <w:lang w:val="en-AU"/>
        </w:rPr>
        <w:t xml:space="preserve">} in the national input-output tables of the importing country </w:t>
      </w:r>
      <w:r w:rsidRPr="00690BA2">
        <w:rPr>
          <w:i/>
          <w:lang w:val="en-AU"/>
        </w:rPr>
        <w:t>s</w:t>
      </w:r>
      <w:r w:rsidRPr="00690BA2">
        <w:rPr>
          <w:lang w:val="en-AU"/>
        </w:rPr>
        <w:t xml:space="preserve">. A “trade-to-importing country” concordance matrix </w:t>
      </w:r>
      <m:oMath>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(s)</m:t>
                </m:r>
              </m:sup>
            </m:sSup>
          </m:sub>
        </m:sSub>
      </m:oMath>
      <w:r w:rsidRPr="00690BA2">
        <w:rPr>
          <w:lang w:val="en-AU"/>
        </w:rPr>
        <w:t xml:space="preserve"> is necessary to bridge the two classification systems. Further, the international trade blocks have to adhere to the row classification {</w:t>
      </w:r>
      <m:oMath>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oMath>
      <w:r w:rsidRPr="00690BA2">
        <w:rPr>
          <w:lang w:val="en-AU"/>
        </w:rPr>
        <w:t xml:space="preserve">} of exporting country </w:t>
      </w:r>
      <w:r w:rsidRPr="00690BA2">
        <w:rPr>
          <w:i/>
          <w:lang w:val="en-AU"/>
        </w:rPr>
        <w:t>r</w:t>
      </w:r>
      <w:r w:rsidRPr="00690BA2">
        <w:rPr>
          <w:lang w:val="en-AU"/>
        </w:rPr>
        <w:t>’s input-output tables, which again usually does not coincide with the commodity classification {</w:t>
      </w:r>
      <m:oMath>
        <m:r>
          <w:rPr>
            <w:rFonts w:ascii="Cambria Math" w:hAnsi="Cambria Math"/>
            <w:lang w:val="en-AU"/>
          </w:rPr>
          <m:t>i</m:t>
        </m:r>
      </m:oMath>
      <w:r w:rsidRPr="00690BA2">
        <w:rPr>
          <w:lang w:val="en-AU"/>
        </w:rPr>
        <w:t xml:space="preserve">} of the trade database, requiring a second “exporting-country-to-trade” concordance matrix </w:t>
      </w:r>
      <m:oMath>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,i</m:t>
            </m:r>
          </m:sub>
        </m:sSub>
      </m:oMath>
      <w:r w:rsidRPr="00690BA2">
        <w:rPr>
          <w:lang w:val="en-AU"/>
        </w:rPr>
        <w:t>. Third, import and export data from various sources are inconsistent (Figs. S</w:t>
      </w:r>
      <w:r w:rsidR="00690BA2" w:rsidRPr="00690BA2">
        <w:rPr>
          <w:lang w:val="en-AU"/>
        </w:rPr>
        <w:t>3</w:t>
      </w:r>
      <w:r w:rsidRPr="00690BA2">
        <w:rPr>
          <w:lang w:val="en-AU"/>
        </w:rPr>
        <w:t>a-b). Discrepancies can be due to valuation (usually exports are valued f.o.b., and imports c.i.f.), incompleteness with regard to trade in services, transactions coverage (for example Japan excludes transactions smaller than ¥200,000), exchange rates fluctuations, temporal delay between export and import leading to different recorded years, differences in accounting periods (for example India’s accounts April to March), and differences in recorded regions (for example if Japan exports to Hong Kong, the import may be recorded as ‘China’ not ‘Hong Kong’; or, an export to the British Virgin Islands may be recorded as ‘Great Britain’ or ‘Virgin Islands’)</w:t>
      </w:r>
      <w:r w:rsidR="004033D2" w:rsidRPr="00690BA2">
        <w:rPr>
          <w:lang w:val="en-AU"/>
        </w:rPr>
        <w:t xml:space="preserve"> </w:t>
      </w:r>
      <w:r w:rsidR="00F9533E" w:rsidRPr="00690BA2">
        <w:rPr>
          <w:sz w:val="20"/>
          <w:lang w:val="en-AU"/>
        </w:rPr>
        <w:fldChar w:fldCharType="begin">
          <w:fldData xml:space="preserve">PEVuZE5vdGU+PENpdGU+PEF1dGhvcj5Pb3N0ZXJoYXZlbjwvQXV0aG9yPjxZZWFyPjIwMDg8L1ll
YXI+PFJlY051bT4zODA1PC9SZWNOdW0+PERpc3BsYXlUZXh0PlsyNC0yNl08L0Rpc3BsYXlUZXh0
PjxyZWNvcmQ+PHJlYy1udW1iZXI+MzgwNTwvcmVjLW51bWJlcj48Zm9yZWlnbi1rZXlzPjxrZXkg
YXBwPSJFTiIgZGItaWQ9InA5ZnMwMHdlc2Y5YXQ2ZXgyejE1NXp6dzBhejBwcGRmcHpwMCI+Mzgw
NTwva2V5PjwvZm9yZWlnbi1rZXlzPjxyZWYtdHlwZSBuYW1lPSJKb3VybmFsIEFydGljbGUiPjE3
PC9yZWYtdHlwZT48Y29udHJpYnV0b3JzPjxhdXRob3JzPjxhdXRob3I+T29zdGVyaGF2ZW4sIEou
PC9hdXRob3I+PGF1dGhvcj5TdGVsZGVyLCBELjwvYXV0aG9yPjxhdXRob3I+SW5vbWF0YSwgUy48
L2F1dGhvcj48L2F1dGhvcnM+PC9jb250cmlidXRvcnM+PHRpdGxlcz48dGl0bGU+RXN0aW1hdGlu
ZyBpbnRlcm5hdGlvbmFsIGludGVyaW5kdXN0cnkgbGlua2FnZXM6IG5vbi1zdXJ2ZXkgc2ltdWxh
dGlvbnMgb2YgdGhlIEFzaWFuLVBhY2lmaWMgZWNvbm9teTwvdGl0bGU+PHNlY29uZGFyeS10aXRs
ZT5FY29ub21pYyBTeXN0ZW1zIFJlc2VhcmNoPC9zZWNvbmRhcnktdGl0bGU+PC90aXRsZXM+PHBl
cmlvZGljYWw+PGZ1bGwtdGl0bGU+RWNvbm9taWMgU3lzdGVtcyBSZXNlYXJjaDwvZnVsbC10aXRs
ZT48L3BlcmlvZGljYWw+PHBhZ2VzPjM5NS00MTQ8L3BhZ2VzPjx2b2x1bWU+MjA8L3ZvbHVtZT48
bnVtYmVyPjQ8L251bWJlcj48ZGF0ZXM+PHllYXI+MjAwODwveWVhcj48L2RhdGVzPjx1cmxzPjwv
dXJscz48L3JlY29yZD48L0NpdGU+PENpdGU+PEF1dGhvcj5KRVRSTzwvQXV0aG9yPjxZZWFyPjIw
MDk8L1llYXI+PFJlY051bT4zODA2PC9SZWNOdW0+PHJlY29yZD48cmVjLW51bWJlcj4zODA2PC9y
ZWMtbnVtYmVyPjxmb3JlaWduLWtleXM+PGtleSBhcHA9IkVOIiBkYi1pZD0icDlmczAwd2VzZjlh
dDZleDJ6MTU1enp3MGF6MHBwZGZwenAwIj4zODA2PC9rZXk+PC9mb3JlaWduLWtleXM+PHJlZi10
eXBlIG5hbWU9IlJlcG9ydCI+Mjc8L3JlZi10eXBlPjxjb250cmlidXRvcnM+PGF1dGhvcnM+PGF1
dGhvcj5KRVRSTyw8L2F1dGhvcj48L2F1dGhvcnM+PC9jb250cmlidXRvcnM+PHRpdGxlcz48dGl0
bGU+UG9pbnRzIHRvIHJlbWVtYmVyIHdoZW4gY2hlY2tpbmcgdHJhZGUgc3RhdGlzdGljcyAoaW4g
SmFwYW5lc2UpPC90aXRsZT48L3RpdGxlcz48ZGF0ZXM+PHllYXI+MjAwOTwveWVhcj48L2RhdGVz
PjxwdWJsaXNoZXI+SmFwYW4gRXh0ZXJuYWwgVHJhZGUgT3JnYW5pemF0aW9uPC9wdWJsaXNoZXI+
PGlzYm4+d3d3LmpldHJvLmdvLmpwL2xpYnJhcnkvcmVmZXJlbmNlL3RyYWRlMi5odG1sIzU8L2lz
Ym4+PHdvcmstdHlwZT5JbnRlcm5ldCBzaXRlPC93b3JrLXR5cGU+PHVybHM+PC91cmxzPjwvcmVj
b3JkPjwvQ2l0ZT48Q2l0ZT48QXV0aG9yPlBhcm5pY3preTwvQXV0aG9yPjxZZWFyPjE5ODA8L1ll
YXI+PFJlY051bT4zODA3PC9SZWNOdW0+PHJlY29yZD48cmVjLW51bWJlcj4zODA3PC9yZWMtbnVt
YmVyPjxmb3JlaWduLWtleXM+PGtleSBhcHA9IkVOIiBkYi1pZD0icDlmczAwd2VzZjlhdDZleDJ6
MTU1enp3MGF6MHBwZGZwenAwIj4zODA3PC9rZXk+PC9mb3JlaWduLWtleXM+PHJlZi10eXBlIG5h
bWU9IkpvdXJuYWwgQXJ0aWNsZSI+MTc8L3JlZi10eXBlPjxjb250cmlidXRvcnM+PGF1dGhvcnM+
PGF1dGhvcj5QYXJuaWN6a3ksIEcuPC9hdXRob3I+PC9hdXRob3JzPjwvY29udHJpYnV0b3JzPjx0
aXRsZXM+PHRpdGxlPk9uIHRoZSBpbmNvbnNpc3RlbmN5IG9mIHdvcmxkIHRyYWRlIHN0YXRpc3Rp
Y3M8L3RpdGxlPjxzZWNvbmRhcnktdGl0bGU+SW50ZXJuYXRpb25hbCBTdGF0aXN0aWNhbCBSZXZp
ZXc8L3NlY29uZGFyeS10aXRsZT48L3RpdGxlcz48cGVyaW9kaWNhbD48ZnVsbC10aXRsZT5JbnRl
cm5hdGlvbmFsIFN0YXRpc3RpY2FsIFJldmlldzwvZnVsbC10aXRsZT48L3BlcmlvZGljYWw+PHBh
Z2VzPjQzLTQ4PC9wYWdlcz48dm9sdW1lPjQ4PC92b2x1bWU+PGRhdGVzPjx5ZWFyPjE5ODA8L3ll
YXI+PC9kYXRlcz48dXJscz48L3VybHM+PC9yZWNvcmQ+PC9DaXRlPjwvRW5kTm90ZT5=
</w:fldData>
        </w:fldChar>
      </w:r>
      <w:r w:rsidR="004B40E9">
        <w:rPr>
          <w:sz w:val="20"/>
          <w:lang w:val="en-AU"/>
        </w:rPr>
        <w:instrText xml:space="preserve"> ADDIN EN.CITE </w:instrText>
      </w:r>
      <w:r w:rsidR="00F9533E">
        <w:rPr>
          <w:sz w:val="20"/>
          <w:lang w:val="en-AU"/>
        </w:rPr>
        <w:fldChar w:fldCharType="begin">
          <w:fldData xml:space="preserve">PEVuZE5vdGU+PENpdGU+PEF1dGhvcj5Pb3N0ZXJoYXZlbjwvQXV0aG9yPjxZZWFyPjIwMDg8L1ll
YXI+PFJlY051bT4zODA1PC9SZWNOdW0+PERpc3BsYXlUZXh0PlsyNC0yNl08L0Rpc3BsYXlUZXh0
PjxyZWNvcmQ+PHJlYy1udW1iZXI+MzgwNTwvcmVjLW51bWJlcj48Zm9yZWlnbi1rZXlzPjxrZXkg
YXBwPSJFTiIgZGItaWQ9InA5ZnMwMHdlc2Y5YXQ2ZXgyejE1NXp6dzBhejBwcGRmcHpwMCI+Mzgw
NTwva2V5PjwvZm9yZWlnbi1rZXlzPjxyZWYtdHlwZSBuYW1lPSJKb3VybmFsIEFydGljbGUiPjE3
PC9yZWYtdHlwZT48Y29udHJpYnV0b3JzPjxhdXRob3JzPjxhdXRob3I+T29zdGVyaGF2ZW4sIEou
PC9hdXRob3I+PGF1dGhvcj5TdGVsZGVyLCBELjwvYXV0aG9yPjxhdXRob3I+SW5vbWF0YSwgUy48
L2F1dGhvcj48L2F1dGhvcnM+PC9jb250cmlidXRvcnM+PHRpdGxlcz48dGl0bGU+RXN0aW1hdGlu
ZyBpbnRlcm5hdGlvbmFsIGludGVyaW5kdXN0cnkgbGlua2FnZXM6IG5vbi1zdXJ2ZXkgc2ltdWxh
dGlvbnMgb2YgdGhlIEFzaWFuLVBhY2lmaWMgZWNvbm9teTwvdGl0bGU+PHNlY29uZGFyeS10aXRs
ZT5FY29ub21pYyBTeXN0ZW1zIFJlc2VhcmNoPC9zZWNvbmRhcnktdGl0bGU+PC90aXRsZXM+PHBl
cmlvZGljYWw+PGZ1bGwtdGl0bGU+RWNvbm9taWMgU3lzdGVtcyBSZXNlYXJjaDwvZnVsbC10aXRs
ZT48L3BlcmlvZGljYWw+PHBhZ2VzPjM5NS00MTQ8L3BhZ2VzPjx2b2x1bWU+MjA8L3ZvbHVtZT48
bnVtYmVyPjQ8L251bWJlcj48ZGF0ZXM+PHllYXI+MjAwODwveWVhcj48L2RhdGVzPjx1cmxzPjwv
dXJscz48L3JlY29yZD48L0NpdGU+PENpdGU+PEF1dGhvcj5KRVRSTzwvQXV0aG9yPjxZZWFyPjIw
MDk8L1llYXI+PFJlY051bT4zODA2PC9SZWNOdW0+PHJlY29yZD48cmVjLW51bWJlcj4zODA2PC9y
ZWMtbnVtYmVyPjxmb3JlaWduLWtleXM+PGtleSBhcHA9IkVOIiBkYi1pZD0icDlmczAwd2VzZjlh
dDZleDJ6MTU1enp3MGF6MHBwZGZwenAwIj4zODA2PC9rZXk+PC9mb3JlaWduLWtleXM+PHJlZi10
eXBlIG5hbWU9IlJlcG9ydCI+Mjc8L3JlZi10eXBlPjxjb250cmlidXRvcnM+PGF1dGhvcnM+PGF1
dGhvcj5KRVRSTyw8L2F1dGhvcj48L2F1dGhvcnM+PC9jb250cmlidXRvcnM+PHRpdGxlcz48dGl0
bGU+UG9pbnRzIHRvIHJlbWVtYmVyIHdoZW4gY2hlY2tpbmcgdHJhZGUgc3RhdGlzdGljcyAoaW4g
SmFwYW5lc2UpPC90aXRsZT48L3RpdGxlcz48ZGF0ZXM+PHllYXI+MjAwOTwveWVhcj48L2RhdGVz
PjxwdWJsaXNoZXI+SmFwYW4gRXh0ZXJuYWwgVHJhZGUgT3JnYW5pemF0aW9uPC9wdWJsaXNoZXI+
PGlzYm4+d3d3LmpldHJvLmdvLmpwL2xpYnJhcnkvcmVmZXJlbmNlL3RyYWRlMi5odG1sIzU8L2lz
Ym4+PHdvcmstdHlwZT5JbnRlcm5ldCBzaXRlPC93b3JrLXR5cGU+PHVybHM+PC91cmxzPjwvcmVj
b3JkPjwvQ2l0ZT48Q2l0ZT48QXV0aG9yPlBhcm5pY3preTwvQXV0aG9yPjxZZWFyPjE5ODA8L1ll
YXI+PFJlY051bT4zODA3PC9SZWNOdW0+PHJlY29yZD48cmVjLW51bWJlcj4zODA3PC9yZWMtbnVt
YmVyPjxmb3JlaWduLWtleXM+PGtleSBhcHA9IkVOIiBkYi1pZD0icDlmczAwd2VzZjlhdDZleDJ6
MTU1enp3MGF6MHBwZGZwenAwIj4zODA3PC9rZXk+PC9mb3JlaWduLWtleXM+PHJlZi10eXBlIG5h
bWU9IkpvdXJuYWwgQXJ0aWNsZSI+MTc8L3JlZi10eXBlPjxjb250cmlidXRvcnM+PGF1dGhvcnM+
PGF1dGhvcj5QYXJuaWN6a3ksIEcuPC9hdXRob3I+PC9hdXRob3JzPjwvY29udHJpYnV0b3JzPjx0
aXRsZXM+PHRpdGxlPk9uIHRoZSBpbmNvbnNpc3RlbmN5IG9mIHdvcmxkIHRyYWRlIHN0YXRpc3Rp
Y3M8L3RpdGxlPjxzZWNvbmRhcnktdGl0bGU+SW50ZXJuYXRpb25hbCBTdGF0aXN0aWNhbCBSZXZp
ZXc8L3NlY29uZGFyeS10aXRsZT48L3RpdGxlcz48cGVyaW9kaWNhbD48ZnVsbC10aXRsZT5JbnRl
cm5hdGlvbmFsIFN0YXRpc3RpY2FsIFJldmlldzwvZnVsbC10aXRsZT48L3BlcmlvZGljYWw+PHBh
Z2VzPjQzLTQ4PC9wYWdlcz48dm9sdW1lPjQ4PC92b2x1bWU+PGRhdGVzPjx5ZWFyPjE5ODA8L3ll
YXI+PC9kYXRlcz48dXJscz48L3VybHM+PC9yZWNvcmQ+PC9DaXRlPjwvRW5kTm90ZT5=
</w:fldData>
        </w:fldChar>
      </w:r>
      <w:r w:rsidR="004B40E9">
        <w:rPr>
          <w:sz w:val="20"/>
          <w:lang w:val="en-AU"/>
        </w:rPr>
        <w:instrText xml:space="preserve"> ADDIN EN.CITE.DATA </w:instrText>
      </w:r>
      <w:r w:rsidR="00F9533E">
        <w:rPr>
          <w:sz w:val="20"/>
          <w:lang w:val="en-AU"/>
        </w:rPr>
      </w:r>
      <w:r w:rsidR="00F9533E">
        <w:rPr>
          <w:sz w:val="20"/>
          <w:lang w:val="en-AU"/>
        </w:rPr>
        <w:fldChar w:fldCharType="end"/>
      </w:r>
      <w:r w:rsidR="00F9533E" w:rsidRPr="00690BA2">
        <w:rPr>
          <w:sz w:val="20"/>
          <w:lang w:val="en-AU"/>
        </w:rPr>
      </w:r>
      <w:r w:rsidR="00F9533E" w:rsidRPr="00690BA2">
        <w:rPr>
          <w:sz w:val="20"/>
          <w:lang w:val="en-AU"/>
        </w:rPr>
        <w:fldChar w:fldCharType="separate"/>
      </w:r>
      <w:r w:rsidR="007C184D">
        <w:rPr>
          <w:noProof/>
          <w:sz w:val="20"/>
          <w:lang w:val="en-AU"/>
        </w:rPr>
        <w:t>[</w:t>
      </w:r>
      <w:hyperlink w:anchor="_ENREF_24" w:tooltip="Oosterhaven, 2008 #3805" w:history="1">
        <w:r w:rsidR="004B40E9">
          <w:rPr>
            <w:noProof/>
            <w:sz w:val="20"/>
            <w:lang w:val="en-AU"/>
          </w:rPr>
          <w:t>24-26</w:t>
        </w:r>
      </w:hyperlink>
      <w:r w:rsidR="007C184D">
        <w:rPr>
          <w:noProof/>
          <w:sz w:val="20"/>
          <w:lang w:val="en-AU"/>
        </w:rPr>
        <w:t>]</w:t>
      </w:r>
      <w:r w:rsidR="00F9533E" w:rsidRPr="00690BA2">
        <w:rPr>
          <w:sz w:val="20"/>
          <w:lang w:val="en-AU"/>
        </w:rPr>
        <w:fldChar w:fldCharType="end"/>
      </w:r>
      <w:r w:rsidRPr="00690BA2">
        <w:rPr>
          <w:lang w:val="en-AU"/>
        </w:rPr>
        <w:t>. As a consequence, national imports matrices are generally preferred for representing absolute trade flow, and trade statistics are only used for allocating across trade partners</w:t>
      </w:r>
      <w:r w:rsidR="00C44618" w:rsidRPr="00690BA2">
        <w:rPr>
          <w:lang w:val="en-AU"/>
        </w:rPr>
        <w:t xml:space="preserve"> </w:t>
      </w:r>
      <w:r w:rsidR="00F9533E" w:rsidRPr="00690BA2">
        <w:rPr>
          <w:lang w:val="en-AU"/>
        </w:rPr>
        <w:fldChar w:fldCharType="begin"/>
      </w:r>
      <w:r w:rsidR="004B40E9">
        <w:rPr>
          <w:lang w:val="en-AU"/>
        </w:rPr>
        <w:instrText xml:space="preserve"> ADDIN EN.CITE &lt;EndNote&gt;&lt;Cite&gt;&lt;Author&gt;Bouwmeester&lt;/Author&gt;&lt;Year&gt;2008&lt;/Year&gt;&lt;RecNum&gt;3808&lt;/RecNum&gt;&lt;DisplayText&gt;[27]&lt;/DisplayText&gt;&lt;record&gt;&lt;rec-number&gt;3808&lt;/rec-number&gt;&lt;foreign-keys&gt;&lt;key app="EN" db-id="p9fs00wesf9at6ex2z155zzw0az0ppdfpzp0"&gt;3808&lt;/key&gt;&lt;/foreign-keys&gt;&lt;ref-type name="Conference Paper"&gt;47&lt;/ref-type&gt;&lt;contributors&gt;&lt;authors&gt;&lt;author&gt;Bouwmeester, Maaike&lt;/author&gt;&lt;author&gt;Oosterhaven, J.&lt;/author&gt;&lt;/authors&gt;&lt;/contributors&gt;&lt;titles&gt;&lt;title&gt;Methodology for the construction of an international supply-use table&lt;/title&gt;&lt;secondary-title&gt;International Input-Output Meeting on Managing the Environment&lt;/secondary-title&gt;&lt;/titles&gt;&lt;dates&gt;&lt;year&gt;2008&lt;/year&gt;&lt;pub-dates&gt;&lt;date&gt;9-11 July 2008&lt;/date&gt;&lt;/pub-dates&gt;&lt;/dates&gt;&lt;pub-location&gt;Sevilla, Spain&lt;/pub-location&gt;&lt;urls&gt;&lt;related-urls&gt;&lt;url&gt;http://www.upo.es/econ/IIOMME08/index.php&lt;/url&gt;&lt;/related-urls&gt;&lt;/urls&gt;&lt;/record&gt;&lt;/Cite&gt;&lt;/EndNote&gt;</w:instrText>
      </w:r>
      <w:r w:rsidR="00F9533E" w:rsidRPr="00690BA2">
        <w:rPr>
          <w:lang w:val="en-AU"/>
        </w:rPr>
        <w:fldChar w:fldCharType="separate"/>
      </w:r>
      <w:r w:rsidR="007C184D">
        <w:rPr>
          <w:noProof/>
          <w:lang w:val="en-AU"/>
        </w:rPr>
        <w:t>[</w:t>
      </w:r>
      <w:hyperlink w:anchor="_ENREF_27" w:tooltip="Bouwmeester, 2008 #3808" w:history="1">
        <w:r w:rsidR="004B40E9">
          <w:rPr>
            <w:noProof/>
            <w:lang w:val="en-AU"/>
          </w:rPr>
          <w:t>27</w:t>
        </w:r>
      </w:hyperlink>
      <w:r w:rsidR="007C184D">
        <w:rPr>
          <w:noProof/>
          <w:lang w:val="en-AU"/>
        </w:rPr>
        <w:t>]</w:t>
      </w:r>
      <w:r w:rsidR="00F9533E" w:rsidRPr="00690BA2">
        <w:rPr>
          <w:lang w:val="en-AU"/>
        </w:rPr>
        <w:fldChar w:fldCharType="end"/>
      </w:r>
      <w:r w:rsidRPr="00690BA2">
        <w:rPr>
          <w:lang w:val="en-AU"/>
        </w:rPr>
        <w:t>.</w:t>
      </w:r>
    </w:p>
    <w:p w14:paraId="2584894B" w14:textId="77777777" w:rsidR="0025132E" w:rsidRPr="00690BA2" w:rsidRDefault="0025132E" w:rsidP="00815229">
      <w:pPr>
        <w:jc w:val="both"/>
        <w:rPr>
          <w:lang w:val="en-AU"/>
        </w:rPr>
      </w:pPr>
    </w:p>
    <w:p w14:paraId="6893C887" w14:textId="77777777" w:rsidR="00815229" w:rsidRPr="00690BA2" w:rsidRDefault="0053665F" w:rsidP="00815229">
      <w:pPr>
        <w:jc w:val="center"/>
        <w:rPr>
          <w:lang w:val="en-AU"/>
        </w:rPr>
      </w:pPr>
      <w:r w:rsidRPr="0053665F">
        <w:rPr>
          <w:noProof/>
          <w:lang w:eastAsia="ja-JP"/>
        </w:rPr>
        <w:lastRenderedPageBreak/>
        <w:drawing>
          <wp:inline distT="0" distB="0" distL="0" distR="0" wp14:anchorId="256D5EB8" wp14:editId="6FD7735C">
            <wp:extent cx="4608000" cy="4252800"/>
            <wp:effectExtent l="19050" t="0" r="2100" b="0"/>
            <wp:docPr id="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srcRect/>
                    <a:stretch>
                      <a:fillRect/>
                    </a:stretch>
                  </pic:blipFill>
                  <pic:spPr bwMode="auto">
                    <a:xfrm>
                      <a:off x="0" y="0"/>
                      <a:ext cx="4608000" cy="4252800"/>
                    </a:xfrm>
                    <a:prstGeom prst="rect">
                      <a:avLst/>
                    </a:prstGeom>
                    <a:noFill/>
                    <a:ln w="9525">
                      <a:noFill/>
                      <a:miter lim="800000"/>
                      <a:headEnd/>
                      <a:tailEnd/>
                    </a:ln>
                  </pic:spPr>
                </pic:pic>
              </a:graphicData>
            </a:graphic>
          </wp:inline>
        </w:drawing>
      </w:r>
    </w:p>
    <w:p w14:paraId="0880CB6C" w14:textId="77777777" w:rsidR="00E26667" w:rsidRPr="00690BA2" w:rsidRDefault="00E26667" w:rsidP="00E26667">
      <w:pPr>
        <w:tabs>
          <w:tab w:val="left" w:pos="1134"/>
        </w:tabs>
        <w:jc w:val="both"/>
        <w:rPr>
          <w:lang w:val="en-AU"/>
        </w:rPr>
      </w:pPr>
      <w:bookmarkStart w:id="14" w:name="_Toc185126367"/>
      <w:bookmarkStart w:id="15" w:name="_Toc322525441"/>
      <w:r w:rsidRPr="00690BA2">
        <w:rPr>
          <w:b/>
          <w:lang w:val="en-AU"/>
        </w:rPr>
        <w:t>Figure S</w:t>
      </w:r>
      <w:r w:rsidR="00690BA2" w:rsidRPr="00690BA2">
        <w:rPr>
          <w:b/>
          <w:lang w:val="en-AU"/>
        </w:rPr>
        <w:t>3</w:t>
      </w:r>
      <w:r w:rsidRPr="00690BA2">
        <w:rPr>
          <w:b/>
          <w:lang w:val="en-AU"/>
        </w:rPr>
        <w:t>a:</w:t>
      </w:r>
      <w:r w:rsidRPr="00690BA2">
        <w:rPr>
          <w:lang w:val="en-AU"/>
        </w:rPr>
        <w:t xml:space="preserve"> Distribution of export/import ratios </w:t>
      </w:r>
      <m:oMath>
        <m:f>
          <m:fPr>
            <m:type m:val="lin"/>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rs</m:t>
                </m:r>
              </m:sup>
            </m:sSubSup>
          </m:num>
          <m:den>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lang w:val="en-AU"/>
                  </w:rPr>
                  <m:t>rs</m:t>
                </m:r>
              </m:sup>
            </m:sSubSup>
          </m:den>
        </m:f>
      </m:oMath>
      <w:r w:rsidRPr="00690BA2">
        <w:rPr>
          <w:lang w:val="en-AU"/>
        </w:rPr>
        <w:t xml:space="preserve"> across magnitudes of trade flows </w:t>
      </w:r>
      <m:oMath>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rs</m:t>
                </m:r>
              </m:sup>
            </m:sSubSup>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lang w:val="en-AU"/>
                  </w:rPr>
                  <m:t>rs</m:t>
                </m:r>
              </m:sup>
            </m:sSubSup>
          </m:e>
        </m:d>
      </m:oMath>
      <w:r w:rsidRPr="00690BA2">
        <w:rPr>
          <w:lang w:val="en-AU"/>
        </w:rPr>
        <w:t xml:space="preserve">. As expected, the distribution peaks around </w:t>
      </w:r>
      <m:oMath>
        <m:r>
          <w:rPr>
            <w:rFonts w:ascii="Cambria Math" w:hAnsi="Cambria Math"/>
            <w:lang w:val="en-AU"/>
          </w:rPr>
          <m:t>ϱ=0.9</m:t>
        </m:r>
      </m:oMath>
      <w:r w:rsidRPr="00690BA2">
        <w:rPr>
          <w:lang w:val="en-AU"/>
        </w:rPr>
        <w:t xml:space="preserve"> </w:t>
      </w:r>
      <w:r w:rsidR="00F43C85" w:rsidRPr="00690BA2">
        <w:rPr>
          <w:lang w:val="en-AU"/>
        </w:rPr>
        <w:t>(Following Ahmad and Wyckoff’s</w:t>
      </w:r>
      <w:r w:rsidR="004B40E9">
        <w:rPr>
          <w:lang w:val="en-AU"/>
        </w:rPr>
        <w:t xml:space="preserve"> </w:t>
      </w:r>
      <w:r w:rsidR="00F9533E">
        <w:rPr>
          <w:lang w:val="en-AU"/>
        </w:rPr>
        <w:fldChar w:fldCharType="begin"/>
      </w:r>
      <w:r w:rsidR="004B40E9">
        <w:rPr>
          <w:lang w:val="en-AU"/>
        </w:rPr>
        <w:instrText xml:space="preserve"> ADDIN EN.CITE &lt;EndNote&gt;&lt;Cite&gt;&lt;Author&gt;Ahmad&lt;/Author&gt;&lt;Year&gt;2003&lt;/Year&gt;&lt;RecNum&gt;3783&lt;/RecNum&gt;&lt;DisplayText&gt;[20]&lt;/DisplayText&gt;&lt;record&gt;&lt;rec-number&gt;3783&lt;/rec-number&gt;&lt;foreign-keys&gt;&lt;key app="EN" db-id="p9fs00wesf9at6ex2z155zzw0az0ppdfpzp0"&gt;3783&lt;/key&gt;&lt;/foreign-keys&gt;&lt;ref-type name="Report"&gt;27&lt;/ref-type&gt;&lt;contributors&gt;&lt;authors&gt;&lt;author&gt;Ahmad, N.&lt;/author&gt;&lt;author&gt;Wyckoff, A.&lt;/author&gt;&lt;/authors&gt;&lt;/contributors&gt;&lt;titles&gt;&lt;title&gt;Carbon dioxide emissions embodied in international trade of goods&lt;/title&gt;&lt;/titles&gt;&lt;dates&gt;&lt;year&gt;2003&lt;/year&gt;&lt;pub-dates&gt;&lt;date&gt;03-Nov-2003&lt;/date&gt;&lt;/pub-dates&gt;&lt;/dates&gt;&lt;pub-location&gt;Paris, France&lt;/pub-location&gt;&lt;publisher&gt;Organisation for Economic Co-operation and Development&lt;/publisher&gt;&lt;isbn&gt;2003(15)&lt;/isbn&gt;&lt;work-type&gt;DSTI/DOC&lt;/work-type&gt;&lt;urls&gt;&lt;/urls&gt;&lt;/record&gt;&lt;/Cite&gt;&lt;/EndNote&gt;</w:instrText>
      </w:r>
      <w:r w:rsidR="00F9533E">
        <w:rPr>
          <w:lang w:val="en-AU"/>
        </w:rPr>
        <w:fldChar w:fldCharType="separate"/>
      </w:r>
      <w:r w:rsidR="004B40E9">
        <w:rPr>
          <w:noProof/>
          <w:lang w:val="en-AU"/>
        </w:rPr>
        <w:t>[</w:t>
      </w:r>
      <w:hyperlink w:anchor="_ENREF_20" w:tooltip="Ahmad, 2003 #3783" w:history="1">
        <w:r w:rsidR="004B40E9">
          <w:rPr>
            <w:noProof/>
            <w:lang w:val="en-AU"/>
          </w:rPr>
          <w:t>20</w:t>
        </w:r>
      </w:hyperlink>
      <w:r w:rsidR="004B40E9">
        <w:rPr>
          <w:noProof/>
          <w:lang w:val="en-AU"/>
        </w:rPr>
        <w:t>]</w:t>
      </w:r>
      <w:r w:rsidR="00F9533E">
        <w:rPr>
          <w:lang w:val="en-AU"/>
        </w:rPr>
        <w:fldChar w:fldCharType="end"/>
      </w:r>
      <w:r w:rsidR="00F43C85" w:rsidRPr="00690BA2">
        <w:rPr>
          <w:lang w:val="en-AU"/>
        </w:rPr>
        <w:t xml:space="preserve"> assumption that 10% of f.o.b. import value reflects insuranc</w:t>
      </w:r>
      <w:r w:rsidR="000568FE" w:rsidRPr="00690BA2">
        <w:rPr>
          <w:lang w:val="en-AU"/>
        </w:rPr>
        <w:t xml:space="preserve">e and freight costs, or f.o.b. </w:t>
      </w:r>
      <w:r w:rsidR="000568FE" w:rsidRPr="00690BA2">
        <w:rPr>
          <w:lang w:val="en-AU"/>
        </w:rPr>
        <w:sym w:font="Symbol" w:char="F0B4"/>
      </w:r>
      <w:r w:rsidR="00F43C85" w:rsidRPr="00690BA2">
        <w:rPr>
          <w:lang w:val="en-AU"/>
        </w:rPr>
        <w:t xml:space="preserve"> 0.9</w:t>
      </w:r>
      <w:r w:rsidR="00C85AC5" w:rsidRPr="00690BA2">
        <w:rPr>
          <w:lang w:val="en-AU"/>
        </w:rPr>
        <w:t xml:space="preserve"> </w:t>
      </w:r>
      <w:r w:rsidR="00F43C85" w:rsidRPr="00690BA2">
        <w:rPr>
          <w:lang w:val="en-AU"/>
        </w:rPr>
        <w:t>=</w:t>
      </w:r>
      <w:r w:rsidR="00C85AC5" w:rsidRPr="00690BA2">
        <w:rPr>
          <w:lang w:val="en-AU"/>
        </w:rPr>
        <w:t xml:space="preserve"> </w:t>
      </w:r>
      <w:r w:rsidR="00F43C85" w:rsidRPr="00690BA2">
        <w:rPr>
          <w:lang w:val="en-AU"/>
        </w:rPr>
        <w:t xml:space="preserve">c.i.f) </w:t>
      </w:r>
      <w:r w:rsidRPr="00690BA2">
        <w:rPr>
          <w:lang w:val="en-AU"/>
        </w:rPr>
        <w:t xml:space="preserve">however inconsistent ratios </w:t>
      </w:r>
      <m:oMath>
        <m:r>
          <w:rPr>
            <w:rFonts w:ascii="Cambria Math" w:hAnsi="Cambria Math"/>
            <w:lang w:val="en-AU"/>
          </w:rPr>
          <m:t>ϱ&gt;1</m:t>
        </m:r>
      </m:oMath>
      <w:r w:rsidRPr="00690BA2">
        <w:rPr>
          <w:lang w:val="en-AU"/>
        </w:rPr>
        <w:t xml:space="preserve"> and an accumulation of what appears to be severe reporting errors exist for many small transactions.</w:t>
      </w:r>
      <w:bookmarkEnd w:id="14"/>
      <w:bookmarkEnd w:id="15"/>
    </w:p>
    <w:p w14:paraId="5008A2AF" w14:textId="77777777" w:rsidR="00636F65" w:rsidRPr="00690BA2" w:rsidRDefault="00636F65" w:rsidP="00E26667">
      <w:pPr>
        <w:tabs>
          <w:tab w:val="left" w:pos="1134"/>
        </w:tabs>
        <w:jc w:val="both"/>
        <w:rPr>
          <w:lang w:val="en-AU"/>
        </w:rPr>
      </w:pPr>
    </w:p>
    <w:p w14:paraId="7655F31B" w14:textId="77777777" w:rsidR="00815229" w:rsidRPr="00690BA2" w:rsidRDefault="00091271" w:rsidP="00091271">
      <w:pPr>
        <w:tabs>
          <w:tab w:val="left" w:pos="1134"/>
        </w:tabs>
        <w:jc w:val="center"/>
        <w:rPr>
          <w:lang w:val="en-AU"/>
        </w:rPr>
      </w:pPr>
      <w:r w:rsidRPr="00091271">
        <w:rPr>
          <w:noProof/>
          <w:lang w:eastAsia="ja-JP"/>
        </w:rPr>
        <w:lastRenderedPageBreak/>
        <w:drawing>
          <wp:inline distT="0" distB="0" distL="0" distR="0" wp14:anchorId="37718B4E" wp14:editId="19FA04FB">
            <wp:extent cx="3089910" cy="3089910"/>
            <wp:effectExtent l="19050" t="0" r="0" b="0"/>
            <wp:docPr id="10"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srcRect/>
                    <a:stretch>
                      <a:fillRect/>
                    </a:stretch>
                  </pic:blipFill>
                  <pic:spPr bwMode="auto">
                    <a:xfrm>
                      <a:off x="0" y="0"/>
                      <a:ext cx="3093098" cy="3093098"/>
                    </a:xfrm>
                    <a:prstGeom prst="rect">
                      <a:avLst/>
                    </a:prstGeom>
                    <a:noFill/>
                    <a:ln w="9525">
                      <a:noFill/>
                      <a:miter lim="800000"/>
                      <a:headEnd/>
                      <a:tailEnd/>
                    </a:ln>
                  </pic:spPr>
                </pic:pic>
              </a:graphicData>
            </a:graphic>
          </wp:inline>
        </w:drawing>
      </w:r>
      <w:r w:rsidRPr="00091271">
        <w:rPr>
          <w:noProof/>
          <w:lang w:eastAsia="ja-JP"/>
        </w:rPr>
        <w:drawing>
          <wp:inline distT="0" distB="0" distL="0" distR="0" wp14:anchorId="279DDC43" wp14:editId="6E17D054">
            <wp:extent cx="3098619" cy="3098619"/>
            <wp:effectExtent l="19050" t="0" r="6531"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srcRect/>
                    <a:stretch>
                      <a:fillRect/>
                    </a:stretch>
                  </pic:blipFill>
                  <pic:spPr bwMode="auto">
                    <a:xfrm>
                      <a:off x="0" y="0"/>
                      <a:ext cx="3103029" cy="3103029"/>
                    </a:xfrm>
                    <a:prstGeom prst="rect">
                      <a:avLst/>
                    </a:prstGeom>
                    <a:noFill/>
                    <a:ln w="9525">
                      <a:noFill/>
                      <a:miter lim="800000"/>
                      <a:headEnd/>
                      <a:tailEnd/>
                    </a:ln>
                  </pic:spPr>
                </pic:pic>
              </a:graphicData>
            </a:graphic>
          </wp:inline>
        </w:drawing>
      </w:r>
    </w:p>
    <w:p w14:paraId="5A5C435A" w14:textId="77777777" w:rsidR="00E26667" w:rsidRPr="00690BA2" w:rsidRDefault="00E26667" w:rsidP="00E26667">
      <w:pPr>
        <w:tabs>
          <w:tab w:val="left" w:pos="1134"/>
        </w:tabs>
        <w:jc w:val="both"/>
        <w:rPr>
          <w:lang w:val="en-AU"/>
        </w:rPr>
      </w:pPr>
      <w:r w:rsidRPr="00690BA2">
        <w:rPr>
          <w:b/>
          <w:lang w:val="en-AU"/>
        </w:rPr>
        <w:t>Figure S</w:t>
      </w:r>
      <w:r w:rsidR="00690BA2" w:rsidRPr="00690BA2">
        <w:rPr>
          <w:b/>
          <w:lang w:val="en-AU"/>
        </w:rPr>
        <w:t>3</w:t>
      </w:r>
      <w:r w:rsidRPr="00690BA2">
        <w:rPr>
          <w:b/>
          <w:lang w:val="en-AU"/>
        </w:rPr>
        <w:t>b:</w:t>
      </w:r>
      <w:r w:rsidRPr="00690BA2">
        <w:rPr>
          <w:lang w:val="en-AU"/>
        </w:rPr>
        <w:t xml:space="preserve"> Distribution of export/import ratios </w:t>
      </w:r>
      <m:oMath>
        <m:f>
          <m:fPr>
            <m:type m:val="lin"/>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r</m:t>
                </m:r>
                <m:r>
                  <w:rPr>
                    <w:rFonts w:ascii="Cambria Math" w:hAnsi="Cambria Math"/>
                    <w:color w:val="000000" w:themeColor="text1"/>
                    <w:lang w:val="en-AU"/>
                  </w:rPr>
                  <m:t>∘</m:t>
                </m:r>
              </m:sup>
            </m:sSubSup>
          </m:num>
          <m:den>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lang w:val="en-AU"/>
                  </w:rPr>
                  <m:t>r</m:t>
                </m:r>
                <m:r>
                  <w:rPr>
                    <w:rFonts w:ascii="Cambria Math" w:hAnsi="Cambria Math"/>
                    <w:color w:val="000000" w:themeColor="text1"/>
                    <w:lang w:val="en-AU"/>
                  </w:rPr>
                  <m:t>∘</m:t>
                </m:r>
              </m:sup>
            </m:sSubSup>
          </m:den>
        </m:f>
      </m:oMath>
      <w:r w:rsidRPr="00690BA2">
        <w:rPr>
          <w:lang w:val="en-AU"/>
        </w:rPr>
        <w:t xml:space="preserve"> and </w:t>
      </w:r>
      <m:oMath>
        <m:f>
          <m:fPr>
            <m:type m:val="lin"/>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color w:val="000000" w:themeColor="text1"/>
                    <w:lang w:val="en-AU"/>
                  </w:rPr>
                  <m:t>∘</m:t>
                </m:r>
                <m:r>
                  <w:rPr>
                    <w:rFonts w:ascii="Cambria Math" w:hAnsi="Cambria Math"/>
                    <w:lang w:val="en-AU"/>
                  </w:rPr>
                  <m:t>s</m:t>
                </m:r>
              </m:sup>
            </m:sSubSup>
          </m:num>
          <m:den>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color w:val="000000" w:themeColor="text1"/>
                    <w:lang w:val="en-AU"/>
                  </w:rPr>
                  <m:t>∘</m:t>
                </m:r>
                <m:r>
                  <w:rPr>
                    <w:rFonts w:ascii="Cambria Math" w:hAnsi="Cambria Math"/>
                    <w:lang w:val="en-AU"/>
                  </w:rPr>
                  <m:t>s</m:t>
                </m:r>
              </m:sup>
            </m:sSubSup>
          </m:den>
        </m:f>
      </m:oMath>
      <w:r w:rsidRPr="00690BA2">
        <w:rPr>
          <w:lang w:val="en-AU"/>
        </w:rPr>
        <w:t xml:space="preserve"> across magnitudes of trade flows </w:t>
      </w:r>
      <m:oMath>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r</m:t>
                </m:r>
                <m:r>
                  <w:rPr>
                    <w:rFonts w:ascii="Cambria Math" w:hAnsi="Cambria Math"/>
                    <w:color w:val="000000" w:themeColor="text1"/>
                    <w:lang w:val="en-AU"/>
                  </w:rPr>
                  <m:t>∘</m:t>
                </m:r>
              </m:sup>
            </m:sSubSup>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lang w:val="en-AU"/>
                  </w:rPr>
                  <m:t>r</m:t>
                </m:r>
                <m:r>
                  <w:rPr>
                    <w:rFonts w:ascii="Cambria Math" w:hAnsi="Cambria Math"/>
                    <w:color w:val="000000" w:themeColor="text1"/>
                    <w:lang w:val="en-AU"/>
                  </w:rPr>
                  <m:t>∘</m:t>
                </m:r>
              </m:sup>
            </m:sSubSup>
          </m:e>
        </m:d>
      </m:oMath>
      <w:r w:rsidR="00D26D4D" w:rsidRPr="00690BA2">
        <w:rPr>
          <w:rFonts w:eastAsia="MS Mincho"/>
          <w:lang w:val="en-AU" w:eastAsia="ja-JP"/>
        </w:rPr>
        <w:t xml:space="preserve"> and </w:t>
      </w:r>
      <m:oMath>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color w:val="000000" w:themeColor="text1"/>
                    <w:lang w:val="en-AU"/>
                  </w:rPr>
                  <m:t>∘s</m:t>
                </m:r>
              </m:sup>
            </m:sSubSup>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color w:val="000000" w:themeColor="text1"/>
                    <w:lang w:val="en-AU"/>
                  </w:rPr>
                  <m:t>∘s</m:t>
                </m:r>
              </m:sup>
            </m:sSubSup>
          </m:e>
        </m:d>
      </m:oMath>
      <w:r w:rsidRPr="00690BA2">
        <w:rPr>
          <w:lang w:val="en-AU"/>
        </w:rPr>
        <w:t xml:space="preserve">. As expected, the distributions peak around </w:t>
      </w:r>
      <m:oMath>
        <m:r>
          <w:rPr>
            <w:rFonts w:ascii="Cambria Math" w:hAnsi="Cambria Math"/>
            <w:lang w:val="en-AU"/>
          </w:rPr>
          <m:t>ϱ=0.9,</m:t>
        </m:r>
      </m:oMath>
      <w:r w:rsidRPr="00690BA2">
        <w:rPr>
          <w:lang w:val="en-AU"/>
        </w:rPr>
        <w:t xml:space="preserve"> however inconsistent ratios </w:t>
      </w:r>
      <m:oMath>
        <m:r>
          <w:rPr>
            <w:rFonts w:ascii="Cambria Math" w:hAnsi="Cambria Math"/>
            <w:lang w:val="en-AU"/>
          </w:rPr>
          <m:t>ϱ&gt;1</m:t>
        </m:r>
      </m:oMath>
      <w:r w:rsidRPr="00690BA2">
        <w:rPr>
          <w:lang w:val="en-AU"/>
        </w:rPr>
        <w:t xml:space="preserve"> and an accumulation of what appears to be severe reporting errors exist for small transactions even after summing over importing or exporting countries. Plotting </w:t>
      </w:r>
      <m:oMath>
        <m:f>
          <m:fPr>
            <m:type m:val="lin"/>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i.</m:t>
                </m:r>
              </m:sub>
              <m:sup>
                <m:r>
                  <w:rPr>
                    <w:rFonts w:ascii="Cambria Math" w:hAnsi="Cambria Math"/>
                    <w:lang w:val="en-AU"/>
                  </w:rPr>
                  <m:t>..</m:t>
                </m:r>
              </m:sup>
            </m:sSubSup>
          </m:num>
          <m:den>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m:t>
                </m:r>
              </m:sup>
            </m:sSubSup>
          </m:den>
        </m:f>
      </m:oMath>
      <w:r w:rsidRPr="00690BA2">
        <w:rPr>
          <w:lang w:val="en-AU"/>
        </w:rPr>
        <w:t xml:space="preserve"> by traded commodity against </w:t>
      </w:r>
      <m:oMath>
        <m:sSubSup>
          <m:sSubSupPr>
            <m:ctrlPr>
              <w:rPr>
                <w:rFonts w:ascii="Cambria Math" w:hAnsi="Cambria Math"/>
                <w:i/>
                <w:lang w:val="en-AU"/>
              </w:rPr>
            </m:ctrlPr>
          </m:sSubSupPr>
          <m:e>
            <m:r>
              <w:rPr>
                <w:rFonts w:ascii="Cambria Math" w:hAnsi="Cambria Math"/>
                <w:lang w:val="en-AU"/>
              </w:rPr>
              <m:t>e</m:t>
            </m:r>
          </m:e>
          <m:sub>
            <m:r>
              <w:rPr>
                <w:rFonts w:ascii="Cambria Math" w:hAnsi="Cambria Math"/>
                <w:lang w:val="en-AU"/>
              </w:rPr>
              <m:t>i.</m:t>
            </m:r>
          </m:sub>
          <m:sup>
            <m:r>
              <w:rPr>
                <w:rFonts w:ascii="Cambria Math" w:hAnsi="Cambria Math"/>
                <w:lang w:val="en-AU"/>
              </w:rPr>
              <m:t>..</m:t>
            </m:r>
          </m:sup>
        </m:sSubSup>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m:t>
            </m:r>
          </m:sup>
        </m:sSubSup>
      </m:oMath>
      <w:r w:rsidRPr="00690BA2">
        <w:rPr>
          <w:lang w:val="en-AU"/>
        </w:rPr>
        <w:t xml:space="preserve"> gives even worse results.</w:t>
      </w:r>
    </w:p>
    <w:p w14:paraId="2090A6F1" w14:textId="77777777" w:rsidR="0025132E" w:rsidRPr="00690BA2" w:rsidRDefault="0025132E" w:rsidP="00815229">
      <w:pPr>
        <w:tabs>
          <w:tab w:val="left" w:pos="1134"/>
        </w:tabs>
        <w:jc w:val="both"/>
        <w:rPr>
          <w:lang w:val="en-AU"/>
        </w:rPr>
      </w:pPr>
    </w:p>
    <w:p w14:paraId="68613DD2" w14:textId="77777777" w:rsidR="00815229" w:rsidRPr="00690BA2" w:rsidRDefault="00815229" w:rsidP="00815229">
      <w:pPr>
        <w:tabs>
          <w:tab w:val="left" w:pos="1134"/>
        </w:tabs>
        <w:jc w:val="both"/>
        <w:rPr>
          <w:lang w:val="en-AU"/>
        </w:rPr>
      </w:pPr>
      <w:r w:rsidRPr="00690BA2">
        <w:rPr>
          <w:lang w:val="en-AU"/>
        </w:rPr>
        <w:t xml:space="preserve">These three circumstances necessitate a general formulation </w:t>
      </w:r>
      <m:oMath>
        <m:nary>
          <m:naryPr>
            <m:chr m:val="∑"/>
            <m:limLoc m:val="subSup"/>
            <m:supHide m:val="1"/>
            <m:ctrlPr>
              <w:rPr>
                <w:rFonts w:ascii="Cambria Math" w:hAnsi="Cambria Math"/>
                <w:i/>
                <w:lang w:val="en-AU"/>
              </w:rPr>
            </m:ctrlPr>
          </m:naryPr>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(s)</m:t>
                </m:r>
              </m:sup>
            </m:sSup>
          </m:sub>
          <m:sup/>
          <m:e>
            <m:sSub>
              <m:sSubPr>
                <m:ctrlPr>
                  <w:rPr>
                    <w:rFonts w:ascii="Cambria Math" w:hAnsi="Cambria Math"/>
                    <w:i/>
                    <w:color w:val="000000" w:themeColor="text1"/>
                    <w:lang w:val="en-AU"/>
                  </w:rPr>
                </m:ctrlPr>
              </m:sSubPr>
              <m:e>
                <m:r>
                  <w:rPr>
                    <w:rFonts w:ascii="Cambria Math" w:hAnsi="Cambria Math"/>
                    <w:color w:val="000000" w:themeColor="text1"/>
                    <w:lang w:val="en-AU"/>
                  </w:rPr>
                  <m:t>C</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r>
                      <w:rPr>
                        <w:rFonts w:ascii="Cambria Math" w:hAnsi="Cambria Math"/>
                        <w:color w:val="000000" w:themeColor="text1"/>
                        <w:lang w:val="en-AU"/>
                      </w:rPr>
                      <m:t>(r)</m:t>
                    </m:r>
                  </m:sup>
                </m:sSup>
                <m:r>
                  <w:rPr>
                    <w:rFonts w:ascii="Cambria Math" w:hAnsi="Cambria Math"/>
                    <w:color w:val="000000" w:themeColor="text1"/>
                    <w:lang w:val="en-AU"/>
                  </w:rPr>
                  <m:t>,i</m:t>
                </m:r>
              </m:sub>
            </m:sSub>
            <m:f>
              <m:fPr>
                <m:ctrlPr>
                  <w:rPr>
                    <w:rFonts w:ascii="Cambria Math" w:hAnsi="Cambria Math"/>
                    <w:b/>
                    <w:bCs/>
                    <w:color w:val="000000" w:themeColor="text1"/>
                    <w:lang w:val="en-AU"/>
                  </w:rPr>
                </m:ctrlPr>
              </m:fPr>
              <m:num>
                <m:sSubSup>
                  <m:sSubSupPr>
                    <m:ctrlPr>
                      <w:rPr>
                        <w:rFonts w:ascii="Cambria Math" w:hAnsi="Cambria Math"/>
                        <w:b/>
                        <w:bCs/>
                        <w:color w:val="000000" w:themeColor="text1"/>
                        <w:lang w:val="en-AU"/>
                      </w:rPr>
                    </m:ctrlPr>
                  </m:sSubSupPr>
                  <m:e>
                    <m:d>
                      <m:dPr>
                        <m:ctrlPr>
                          <w:rPr>
                            <w:rFonts w:ascii="Cambria Math" w:hAnsi="Cambria Math"/>
                            <w:i/>
                            <w:lang w:val="en-AU"/>
                          </w:rPr>
                        </m:ctrlPr>
                      </m:dPr>
                      <m:e>
                        <m:r>
                          <w:rPr>
                            <w:rFonts w:ascii="Cambria Math" w:hAnsi="Cambria Math"/>
                            <w:lang w:val="en-AU"/>
                          </w:rPr>
                          <m:t>e⋁m</m:t>
                        </m:r>
                      </m:e>
                    </m:d>
                  </m:e>
                  <m:sub>
                    <m:r>
                      <w:rPr>
                        <w:rFonts w:ascii="Cambria Math" w:hAnsi="Cambria Math"/>
                        <w:color w:val="000000" w:themeColor="text1"/>
                        <w:lang w:val="en-AU"/>
                      </w:rPr>
                      <m:t>i</m:t>
                    </m:r>
                    <m:r>
                      <w:rPr>
                        <w:rFonts w:ascii="Cambria Math" w:hAnsi="Cambria Math"/>
                        <w:lang w:val="en-AU"/>
                      </w:rPr>
                      <m:t>∙</m:t>
                    </m:r>
                  </m:sub>
                  <m:sup>
                    <m:r>
                      <w:rPr>
                        <w:rFonts w:ascii="Cambria Math" w:hAnsi="Cambria Math"/>
                        <w:color w:val="000000" w:themeColor="text1"/>
                        <w:lang w:val="en-AU"/>
                      </w:rPr>
                      <m:t>rs</m:t>
                    </m:r>
                  </m:sup>
                </m:sSubSup>
              </m:num>
              <m:den>
                <m:sSubSup>
                  <m:sSubSupPr>
                    <m:ctrlPr>
                      <w:rPr>
                        <w:rFonts w:ascii="Cambria Math" w:hAnsi="Cambria Math"/>
                        <w:i/>
                        <w:color w:val="000000" w:themeColor="text1"/>
                        <w:lang w:val="en-AU"/>
                      </w:rPr>
                    </m:ctrlPr>
                  </m:sSubSupPr>
                  <m:e>
                    <m:d>
                      <m:dPr>
                        <m:ctrlPr>
                          <w:rPr>
                            <w:rFonts w:ascii="Cambria Math" w:hAnsi="Cambria Math"/>
                            <w:i/>
                            <w:lang w:val="en-AU"/>
                          </w:rPr>
                        </m:ctrlPr>
                      </m:dPr>
                      <m:e>
                        <m:r>
                          <w:rPr>
                            <w:rFonts w:ascii="Cambria Math" w:hAnsi="Cambria Math"/>
                            <w:lang w:val="en-AU"/>
                          </w:rPr>
                          <m:t>e⋁m</m:t>
                        </m:r>
                      </m:e>
                    </m:d>
                  </m:e>
                  <m:sub>
                    <m:r>
                      <w:rPr>
                        <w:rFonts w:ascii="Cambria Math" w:hAnsi="Cambria Math"/>
                        <w:color w:val="000000" w:themeColor="text1"/>
                        <w:lang w:val="en-AU"/>
                      </w:rPr>
                      <m:t>i</m:t>
                    </m:r>
                    <m:r>
                      <w:rPr>
                        <w:rFonts w:ascii="Cambria Math" w:hAnsi="Cambria Math"/>
                        <w:lang w:val="en-AU"/>
                      </w:rPr>
                      <m:t>∙</m:t>
                    </m:r>
                  </m:sub>
                  <m:sup>
                    <m:r>
                      <w:rPr>
                        <w:rFonts w:ascii="Cambria Math" w:hAnsi="Cambria Math"/>
                        <w:color w:val="000000" w:themeColor="text1"/>
                        <w:lang w:val="en-AU"/>
                      </w:rPr>
                      <m:t>∘s</m:t>
                    </m:r>
                  </m:sup>
                </m:sSubSup>
              </m:den>
            </m:f>
            <m:sSub>
              <m:sSubPr>
                <m:ctrlPr>
                  <w:rPr>
                    <w:rFonts w:ascii="Cambria Math" w:hAnsi="Cambria Math"/>
                    <w:i/>
                    <w:color w:val="000000" w:themeColor="text1"/>
                    <w:lang w:val="en-AU"/>
                  </w:rPr>
                </m:ctrlPr>
              </m:sSubPr>
              <m:e>
                <m:r>
                  <w:rPr>
                    <w:rFonts w:ascii="Cambria Math" w:hAnsi="Cambria Math"/>
                    <w:color w:val="000000" w:themeColor="text1"/>
                    <w:lang w:val="en-AU"/>
                  </w:rPr>
                  <m:t>C</m:t>
                </m:r>
              </m:e>
              <m:sub>
                <m:r>
                  <w:rPr>
                    <w:rFonts w:ascii="Cambria Math" w:hAnsi="Cambria Math"/>
                    <w:color w:val="000000" w:themeColor="text1"/>
                    <w:lang w:val="en-AU"/>
                  </w:rPr>
                  <m:t>i,</m:t>
                </m:r>
                <m:sSup>
                  <m:sSupPr>
                    <m:ctrlPr>
                      <w:rPr>
                        <w:rFonts w:ascii="Cambria Math" w:hAnsi="Cambria Math"/>
                        <w:i/>
                        <w:color w:val="000000" w:themeColor="text1"/>
                        <w:lang w:val="en-AU"/>
                      </w:rPr>
                    </m:ctrlPr>
                  </m:sSupPr>
                  <m:e>
                    <m:r>
                      <w:rPr>
                        <w:rFonts w:ascii="Cambria Math" w:hAnsi="Cambria Math"/>
                        <w:color w:val="000000" w:themeColor="text1"/>
                        <w:lang w:val="en-AU"/>
                      </w:rPr>
                      <m:t>i</m:t>
                    </m:r>
                  </m:e>
                  <m:sup>
                    <m:r>
                      <w:rPr>
                        <w:rFonts w:ascii="Cambria Math" w:hAnsi="Cambria Math"/>
                        <w:color w:val="000000" w:themeColor="text1"/>
                        <w:lang w:val="en-AU"/>
                      </w:rPr>
                      <m:t>(s)</m:t>
                    </m:r>
                  </m:sup>
                </m:sSup>
              </m:sub>
            </m:sSub>
            <m:sSubSup>
              <m:sSubSupPr>
                <m:ctrlPr>
                  <w:rPr>
                    <w:rFonts w:ascii="Cambria Math" w:hAnsi="Cambria Math"/>
                    <w:i/>
                    <w:color w:val="000000" w:themeColor="text1"/>
                    <w:lang w:val="en-AU"/>
                  </w:rPr>
                </m:ctrlPr>
              </m:sSubSupPr>
              <m:e>
                <m:r>
                  <w:rPr>
                    <w:rFonts w:ascii="Cambria Math" w:hAnsi="Cambria Math"/>
                    <w:color w:val="000000" w:themeColor="text1"/>
                    <w:lang w:val="en-AU"/>
                  </w:rPr>
                  <m:t>M</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Sup>
                  <m:sSupPr>
                    <m:ctrlPr>
                      <w:rPr>
                        <w:rFonts w:ascii="Cambria Math" w:hAnsi="Cambria Math"/>
                        <w:i/>
                        <w:color w:val="000000" w:themeColor="text1"/>
                        <w:lang w:val="en-AU"/>
                      </w:rPr>
                    </m:ctrlPr>
                  </m:sSupPr>
                  <m:e>
                    <m:r>
                      <w:rPr>
                        <w:rFonts w:ascii="Cambria Math" w:hAnsi="Cambria Math"/>
                        <w:color w:val="000000" w:themeColor="text1"/>
                        <w:lang w:val="en-AU"/>
                      </w:rPr>
                      <m:t>j</m:t>
                    </m:r>
                  </m:e>
                  <m:sup>
                    <m:r>
                      <w:rPr>
                        <w:rFonts w:ascii="Cambria Math" w:hAnsi="Cambria Math"/>
                        <w:color w:val="000000" w:themeColor="text1"/>
                        <w:lang w:val="en-AU"/>
                      </w:rPr>
                      <m:t>(s)</m:t>
                    </m:r>
                  </m:sup>
                </m:sSup>
              </m:sub>
              <m:sup>
                <m:r>
                  <w:rPr>
                    <w:rFonts w:ascii="Cambria Math" w:hAnsi="Cambria Math"/>
                    <w:color w:val="000000" w:themeColor="text1"/>
                    <w:lang w:val="en-AU"/>
                  </w:rPr>
                  <m:t xml:space="preserve">∘s </m:t>
                </m:r>
              </m:sup>
            </m:sSubSup>
          </m:e>
        </m:nary>
      </m:oMath>
      <w:r w:rsidRPr="00690BA2">
        <w:rPr>
          <w:lang w:val="en-AU"/>
        </w:rPr>
        <w:t xml:space="preserve"> for estimating international transaction from incomplete data, with the term </w:t>
      </w:r>
      <m:oMath>
        <m:sSubSup>
          <m:sSubSupPr>
            <m:ctrlPr>
              <w:rPr>
                <w:rFonts w:ascii="Cambria Math" w:hAnsi="Cambria Math"/>
                <w:i/>
                <w:color w:val="000000" w:themeColor="text1"/>
                <w:lang w:val="en-AU"/>
              </w:rPr>
            </m:ctrlPr>
          </m:sSubSupPr>
          <m:e>
            <m:r>
              <w:rPr>
                <w:rFonts w:ascii="Cambria Math" w:hAnsi="Cambria Math"/>
                <w:color w:val="000000" w:themeColor="text1"/>
                <w:lang w:val="en-AU"/>
              </w:rPr>
              <m:t>M</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Sup>
              <m:sSupPr>
                <m:ctrlPr>
                  <w:rPr>
                    <w:rFonts w:ascii="Cambria Math" w:hAnsi="Cambria Math"/>
                    <w:i/>
                    <w:color w:val="000000" w:themeColor="text1"/>
                    <w:lang w:val="en-AU"/>
                  </w:rPr>
                </m:ctrlPr>
              </m:sSupPr>
              <m:e>
                <m:r>
                  <w:rPr>
                    <w:rFonts w:ascii="Cambria Math" w:hAnsi="Cambria Math"/>
                    <w:color w:val="000000" w:themeColor="text1"/>
                    <w:lang w:val="en-AU"/>
                  </w:rPr>
                  <m:t>j</m:t>
                </m:r>
              </m:e>
              <m:sup>
                <m:r>
                  <w:rPr>
                    <w:rFonts w:ascii="Cambria Math" w:hAnsi="Cambria Math"/>
                    <w:color w:val="000000" w:themeColor="text1"/>
                    <w:lang w:val="en-AU"/>
                  </w:rPr>
                  <m:t>(s)</m:t>
                </m:r>
              </m:sup>
            </m:sSup>
          </m:sub>
          <m:sup>
            <m:r>
              <w:rPr>
                <w:rFonts w:ascii="Cambria Math" w:hAnsi="Cambria Math"/>
                <w:color w:val="000000" w:themeColor="text1"/>
                <w:lang w:val="en-AU"/>
              </w:rPr>
              <m:t xml:space="preserve">∘s </m:t>
            </m:r>
          </m:sup>
        </m:sSubSup>
      </m:oMath>
      <w:r w:rsidRPr="00690BA2">
        <w:rPr>
          <w:color w:val="000000" w:themeColor="text1"/>
          <w:lang w:val="en-AU"/>
        </w:rPr>
        <w:t xml:space="preserve"> used for modeling the sectoral use structure, and the term </w:t>
      </w:r>
      <m:oMath>
        <m:f>
          <m:fPr>
            <m:ctrlPr>
              <w:rPr>
                <w:rFonts w:ascii="Cambria Math" w:hAnsi="Cambria Math"/>
                <w:b/>
                <w:bCs/>
                <w:color w:val="000000" w:themeColor="text1"/>
                <w:lang w:val="en-AU"/>
              </w:rPr>
            </m:ctrlPr>
          </m:fPr>
          <m:num>
            <m:sSubSup>
              <m:sSubSupPr>
                <m:ctrlPr>
                  <w:rPr>
                    <w:rFonts w:ascii="Cambria Math" w:hAnsi="Cambria Math"/>
                    <w:b/>
                    <w:bCs/>
                    <w:color w:val="000000" w:themeColor="text1"/>
                    <w:lang w:val="en-AU"/>
                  </w:rPr>
                </m:ctrlPr>
              </m:sSubSupPr>
              <m:e>
                <m:d>
                  <m:dPr>
                    <m:ctrlPr>
                      <w:rPr>
                        <w:rFonts w:ascii="Cambria Math" w:hAnsi="Cambria Math"/>
                        <w:i/>
                        <w:lang w:val="en-AU"/>
                      </w:rPr>
                    </m:ctrlPr>
                  </m:dPr>
                  <m:e>
                    <m:r>
                      <w:rPr>
                        <w:rFonts w:ascii="Cambria Math" w:hAnsi="Cambria Math"/>
                        <w:lang w:val="en-AU"/>
                      </w:rPr>
                      <m:t>e⋁m</m:t>
                    </m:r>
                  </m:e>
                </m:d>
              </m:e>
              <m:sub>
                <m:r>
                  <w:rPr>
                    <w:rFonts w:ascii="Cambria Math" w:hAnsi="Cambria Math"/>
                    <w:color w:val="000000" w:themeColor="text1"/>
                    <w:lang w:val="en-AU"/>
                  </w:rPr>
                  <m:t>i</m:t>
                </m:r>
                <m:r>
                  <w:rPr>
                    <w:rFonts w:ascii="Cambria Math" w:hAnsi="Cambria Math"/>
                    <w:lang w:val="en-AU"/>
                  </w:rPr>
                  <m:t>∙</m:t>
                </m:r>
              </m:sub>
              <m:sup>
                <m:r>
                  <w:rPr>
                    <w:rFonts w:ascii="Cambria Math" w:hAnsi="Cambria Math"/>
                    <w:color w:val="000000" w:themeColor="text1"/>
                    <w:lang w:val="en-AU"/>
                  </w:rPr>
                  <m:t>rs</m:t>
                </m:r>
              </m:sup>
            </m:sSubSup>
          </m:num>
          <m:den>
            <m:sSubSup>
              <m:sSubSupPr>
                <m:ctrlPr>
                  <w:rPr>
                    <w:rFonts w:ascii="Cambria Math" w:hAnsi="Cambria Math"/>
                    <w:i/>
                    <w:color w:val="000000" w:themeColor="text1"/>
                    <w:lang w:val="en-AU"/>
                  </w:rPr>
                </m:ctrlPr>
              </m:sSubSupPr>
              <m:e>
                <m:d>
                  <m:dPr>
                    <m:ctrlPr>
                      <w:rPr>
                        <w:rFonts w:ascii="Cambria Math" w:hAnsi="Cambria Math"/>
                        <w:i/>
                        <w:lang w:val="en-AU"/>
                      </w:rPr>
                    </m:ctrlPr>
                  </m:dPr>
                  <m:e>
                    <m:r>
                      <w:rPr>
                        <w:rFonts w:ascii="Cambria Math" w:hAnsi="Cambria Math"/>
                        <w:lang w:val="en-AU"/>
                      </w:rPr>
                      <m:t>e⋁m</m:t>
                    </m:r>
                  </m:e>
                </m:d>
              </m:e>
              <m:sub>
                <m:r>
                  <w:rPr>
                    <w:rFonts w:ascii="Cambria Math" w:hAnsi="Cambria Math"/>
                    <w:color w:val="000000" w:themeColor="text1"/>
                    <w:lang w:val="en-AU"/>
                  </w:rPr>
                  <m:t>i</m:t>
                </m:r>
                <m:r>
                  <w:rPr>
                    <w:rFonts w:ascii="Cambria Math" w:hAnsi="Cambria Math"/>
                    <w:lang w:val="en-AU"/>
                  </w:rPr>
                  <m:t>∙</m:t>
                </m:r>
              </m:sub>
              <m:sup>
                <m:r>
                  <w:rPr>
                    <w:rFonts w:ascii="Cambria Math" w:hAnsi="Cambria Math"/>
                    <w:color w:val="000000" w:themeColor="text1"/>
                    <w:lang w:val="en-AU"/>
                  </w:rPr>
                  <m:t>∘s</m:t>
                </m:r>
              </m:sup>
            </m:sSubSup>
          </m:den>
        </m:f>
      </m:oMath>
      <w:r w:rsidRPr="00690BA2">
        <w:rPr>
          <w:bCs/>
          <w:color w:val="000000" w:themeColor="text1"/>
          <w:lang w:val="en-AU"/>
        </w:rPr>
        <w:t xml:space="preserve"> used for </w:t>
      </w:r>
      <w:r w:rsidR="006745B7" w:rsidRPr="00690BA2">
        <w:rPr>
          <w:bCs/>
          <w:color w:val="000000" w:themeColor="text1"/>
          <w:lang w:val="en-AU"/>
        </w:rPr>
        <w:t>modelling</w:t>
      </w:r>
      <w:r w:rsidRPr="00690BA2">
        <w:rPr>
          <w:bCs/>
          <w:color w:val="000000" w:themeColor="text1"/>
          <w:lang w:val="en-AU"/>
        </w:rPr>
        <w:t xml:space="preserve"> the country origin structure </w:t>
      </w:r>
      <w:r w:rsidRPr="00690BA2">
        <w:rPr>
          <w:color w:val="000000" w:themeColor="text1"/>
          <w:lang w:val="en-AU"/>
        </w:rPr>
        <w:t>of traded commodities</w:t>
      </w:r>
      <w:r w:rsidRPr="00690BA2">
        <w:rPr>
          <w:lang w:val="en-AU"/>
        </w:rPr>
        <w:t>. The concordance matrices have to adhere to certain normality conditions</w:t>
      </w:r>
      <w:r w:rsidR="003C5F47">
        <w:rPr>
          <w:lang w:val="en-AU"/>
        </w:rPr>
        <w:t>; most importantly, the rowsum or column sum should be 1, so that the total value of the aggregated matrix still equals the total value of the original matrix.</w:t>
      </w:r>
      <w:r w:rsidRPr="00690BA2">
        <w:rPr>
          <w:lang w:val="en-AU"/>
        </w:rPr>
        <w:t xml:space="preserve"> </w:t>
      </w:r>
      <w:r w:rsidR="003C5F47">
        <w:rPr>
          <w:lang w:val="en-AU"/>
        </w:rPr>
        <w:t>W</w:t>
      </w:r>
      <w:r w:rsidRPr="00690BA2">
        <w:rPr>
          <w:lang w:val="en-AU"/>
        </w:rPr>
        <w:t>e construct the off-diagonal international transaction blocks of the initial estimate according to</w:t>
      </w:r>
      <w:r w:rsidRPr="00690BA2">
        <w:rPr>
          <w:rStyle w:val="a8"/>
          <w:lang w:val="en-AU"/>
        </w:rPr>
        <w:footnoteReference w:id="2"/>
      </w:r>
    </w:p>
    <w:p w14:paraId="758D8C0F" w14:textId="77777777" w:rsidR="00815229" w:rsidRPr="00690BA2" w:rsidRDefault="00815229" w:rsidP="00815229">
      <w:pPr>
        <w:pStyle w:val="af6"/>
      </w:pPr>
    </w:p>
    <w:p w14:paraId="5243156F" w14:textId="77777777" w:rsidR="00815229" w:rsidRPr="00690BA2" w:rsidRDefault="000714EF" w:rsidP="0025132E">
      <w:pPr>
        <w:tabs>
          <w:tab w:val="left" w:pos="9498"/>
        </w:tabs>
        <w:rPr>
          <w:color w:val="000000"/>
          <w:lang w:val="en-AU"/>
        </w:rPr>
      </w:pPr>
      <m:oMath>
        <m:sSubSup>
          <m:sSubSupPr>
            <m:ctrlPr>
              <w:rPr>
                <w:rFonts w:ascii="Cambria Math" w:hAnsi="Cambria Math"/>
                <w:color w:val="000000"/>
                <w:lang w:val="en-AU"/>
              </w:rPr>
            </m:ctrlPr>
          </m:sSubSupPr>
          <m:e>
            <m:r>
              <w:rPr>
                <w:rFonts w:ascii="Cambria Math" w:hAnsi="Cambria Math"/>
                <w:color w:val="000000"/>
                <w:lang w:val="en-AU"/>
              </w:rPr>
              <m:t>T</m:t>
            </m:r>
          </m:e>
          <m:sub>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(r)</m:t>
                </m:r>
              </m:sup>
            </m:sSup>
            <m:sSup>
              <m:sSupPr>
                <m:ctrlPr>
                  <w:rPr>
                    <w:rFonts w:ascii="Cambria Math" w:hAnsi="Cambria Math"/>
                    <w:i/>
                    <w:iCs/>
                    <w:color w:val="000000"/>
                    <w:lang w:val="en-AU"/>
                  </w:rPr>
                </m:ctrlPr>
              </m:sSupPr>
              <m:e>
                <m:r>
                  <w:rPr>
                    <w:rFonts w:ascii="Cambria Math" w:hAnsi="Cambria Math"/>
                    <w:color w:val="000000"/>
                    <w:lang w:val="en-AU"/>
                  </w:rPr>
                  <m:t>j</m:t>
                </m:r>
              </m:e>
              <m:sup>
                <m:r>
                  <w:rPr>
                    <w:rFonts w:ascii="Cambria Math" w:hAnsi="Cambria Math"/>
                    <w:color w:val="000000"/>
                    <w:lang w:val="en-AU"/>
                  </w:rPr>
                  <m:t>(s)</m:t>
                </m:r>
              </m:sup>
            </m:sSup>
          </m:sub>
          <m:sup>
            <m:r>
              <w:rPr>
                <w:rFonts w:ascii="Cambria Math" w:hAnsi="Cambria Math"/>
                <w:color w:val="000000"/>
                <w:lang w:val="en-AU"/>
              </w:rPr>
              <m:t>rs</m:t>
            </m:r>
            <m:r>
              <m:rPr>
                <m:sty m:val="p"/>
              </m:rPr>
              <w:rPr>
                <w:rFonts w:ascii="Cambria Math" w:hAnsi="Cambria Math"/>
                <w:color w:val="000000"/>
                <w:lang w:val="en-AU"/>
              </w:rPr>
              <m:t>(ba)</m:t>
            </m:r>
          </m:sup>
        </m:sSubSup>
        <m:r>
          <w:rPr>
            <w:rFonts w:ascii="Cambria Math" w:hAnsi="Cambria Math"/>
            <w:color w:val="000000"/>
            <w:lang w:val="en-AU"/>
          </w:rPr>
          <m:t>=</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f>
                  <m:fPr>
                    <m:ctrlPr>
                      <w:rPr>
                        <w:rFonts w:ascii="Cambria Math" w:hAnsi="Cambria Math"/>
                        <w:i/>
                        <w:iCs/>
                        <w:color w:val="000000"/>
                        <w:lang w:val="en-AU"/>
                      </w:rPr>
                    </m:ctrlPr>
                  </m:fPr>
                  <m:num>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e</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lang w:val="en-AU"/>
                          </w:rPr>
                          <m:t>∙</m:t>
                        </m:r>
                      </m:sub>
                      <m:sup>
                        <m:r>
                          <w:rPr>
                            <w:rFonts w:ascii="Cambria Math" w:hAnsi="Cambria Math"/>
                            <w:color w:val="000000"/>
                            <w:lang w:val="en-AU"/>
                          </w:rPr>
                          <m:t xml:space="preserve">r∘ </m:t>
                        </m:r>
                        <m:d>
                          <m:dPr>
                            <m:ctrlPr>
                              <w:rPr>
                                <w:rFonts w:ascii="Cambria Math" w:hAnsi="Cambria Math"/>
                                <w:i/>
                                <w:iCs/>
                                <w:color w:val="000000"/>
                                <w:lang w:val="en-AU"/>
                              </w:rPr>
                            </m:ctrlPr>
                          </m:dPr>
                          <m:e>
                            <m:r>
                              <m:rPr>
                                <m:sty m:val="p"/>
                              </m:rPr>
                              <w:rPr>
                                <w:rFonts w:ascii="Cambria Math" w:hAnsi="Cambria Math"/>
                                <w:color w:val="000000"/>
                                <w:lang w:val="en-AU"/>
                              </w:rPr>
                              <m:t>ba</m:t>
                            </m:r>
                          </m:e>
                        </m:d>
                      </m:sup>
                    </m:sSubSup>
                  </m:num>
                  <m:den>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e</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lang w:val="en-AU"/>
                          </w:rPr>
                          <m:t>∙</m:t>
                        </m:r>
                      </m:sub>
                      <m:sup>
                        <m:r>
                          <w:rPr>
                            <w:rFonts w:ascii="Cambria Math" w:hAnsi="Cambria Math"/>
                            <w:color w:val="000000"/>
                            <w:lang w:val="en-AU"/>
                          </w:rPr>
                          <m:t xml:space="preserve">r∘ </m:t>
                        </m:r>
                        <m:d>
                          <m:dPr>
                            <m:ctrlPr>
                              <w:rPr>
                                <w:rFonts w:ascii="Cambria Math" w:hAnsi="Cambria Math"/>
                                <w:i/>
                                <w:iCs/>
                                <w:color w:val="000000"/>
                                <w:lang w:val="en-AU"/>
                              </w:rPr>
                            </m:ctrlPr>
                          </m:dPr>
                          <m:e>
                            <m:r>
                              <m:rPr>
                                <m:sty m:val="p"/>
                              </m:rPr>
                              <w:rPr>
                                <w:rFonts w:ascii="Cambria Math" w:hAnsi="Cambria Math"/>
                                <w:color w:val="000000"/>
                                <w:lang w:val="en-AU"/>
                              </w:rPr>
                              <m:t>fb</m:t>
                            </m:r>
                          </m:e>
                        </m:d>
                      </m:sup>
                    </m:sSubSup>
                  </m:den>
                </m:f>
              </m:e>
            </m:groupChr>
          </m:e>
          <m:lim>
            <m:r>
              <m:rPr>
                <m:sty m:val="p"/>
              </m:rPr>
              <w:rPr>
                <w:rFonts w:ascii="Cambria Math" w:hAnsi="Cambria Math"/>
                <w:color w:val="000000"/>
                <w:lang w:val="en-AU"/>
              </w:rPr>
              <m:t>ba scaling</m:t>
            </m:r>
          </m:lim>
        </m:limLow>
        <m: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f>
                  <m:fPr>
                    <m:ctrlPr>
                      <w:rPr>
                        <w:rFonts w:ascii="Cambria Math" w:hAnsi="Cambria Math"/>
                        <w:color w:val="000000"/>
                        <w:lang w:val="en-AU"/>
                      </w:rPr>
                    </m:ctrlPr>
                  </m:fPr>
                  <m:num>
                    <m:sSubSup>
                      <m:sSubSupPr>
                        <m:ctrlPr>
                          <w:rPr>
                            <w:rFonts w:ascii="Cambria Math" w:hAnsi="Cambria Math"/>
                            <w:color w:val="000000"/>
                            <w:lang w:val="en-AU"/>
                          </w:rPr>
                        </m:ctrlPr>
                      </m:sSubSupPr>
                      <m:e>
                        <m:r>
                          <w:rPr>
                            <w:rFonts w:ascii="Cambria Math" w:hAnsi="Cambria Math"/>
                            <w:color w:val="000000"/>
                            <w:lang w:val="en-AU"/>
                          </w:rPr>
                          <m:t>e</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d>
                          <m:dPr>
                            <m:ctrlPr>
                              <w:rPr>
                                <w:rFonts w:ascii="Cambria Math" w:hAnsi="Cambria Math"/>
                                <w:color w:val="000000"/>
                                <w:lang w:val="en-AU"/>
                              </w:rPr>
                            </m:ctrlPr>
                          </m:dPr>
                          <m:e>
                            <m:r>
                              <m:rPr>
                                <m:sty m:val="p"/>
                              </m:rPr>
                              <w:rPr>
                                <w:rFonts w:ascii="Cambria Math" w:hAnsi="Cambria Math"/>
                                <w:color w:val="000000"/>
                                <w:lang w:val="en-AU"/>
                              </w:rPr>
                              <m:t>fb</m:t>
                            </m:r>
                          </m:e>
                        </m:d>
                        <m:r>
                          <m:rPr>
                            <m:sty m:val="p"/>
                          </m:rPr>
                          <w:rPr>
                            <w:rFonts w:ascii="Cambria Math" w:hAnsi="Cambria Math"/>
                            <w:color w:val="000000"/>
                            <w:lang w:val="en-AU"/>
                          </w:rPr>
                          <m:t>, CT</m:t>
                        </m:r>
                      </m:sup>
                    </m:sSubSup>
                  </m:num>
                  <m:den>
                    <m:sSubSup>
                      <m:sSubSupPr>
                        <m:ctrlPr>
                          <w:rPr>
                            <w:rFonts w:ascii="Cambria Math" w:hAnsi="Cambria Math"/>
                            <w:i/>
                            <w:iCs/>
                            <w:color w:val="000000"/>
                            <w:lang w:val="en-AU"/>
                          </w:rPr>
                        </m:ctrlPr>
                      </m:sSubSupPr>
                      <m:e>
                        <m:r>
                          <w:rPr>
                            <w:rFonts w:ascii="Cambria Math" w:hAnsi="Cambria Math"/>
                            <w:color w:val="000000"/>
                            <w:lang w:val="en-AU"/>
                          </w:rPr>
                          <m:t>m</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r>
                          <w:rPr>
                            <w:rFonts w:ascii="Cambria Math" w:hAnsi="Cambria Math"/>
                            <w:color w:val="000000"/>
                            <w:lang w:val="en-AU"/>
                          </w:rPr>
                          <m:t>(</m:t>
                        </m:r>
                        <m:r>
                          <m:rPr>
                            <m:sty m:val="p"/>
                          </m:rPr>
                          <w:rPr>
                            <w:rFonts w:ascii="Cambria Math" w:hAnsi="Cambria Math"/>
                            <w:color w:val="000000"/>
                            <w:lang w:val="en-AU"/>
                          </w:rPr>
                          <m:t>cf</m:t>
                        </m:r>
                        <m:r>
                          <w:rPr>
                            <w:rFonts w:ascii="Cambria Math" w:hAnsi="Cambria Math"/>
                            <w:color w:val="000000"/>
                            <w:lang w:val="en-AU"/>
                          </w:rPr>
                          <m:t>)</m:t>
                        </m:r>
                        <m:r>
                          <m:rPr>
                            <m:sty m:val="p"/>
                          </m:rPr>
                          <w:rPr>
                            <w:rFonts w:ascii="Cambria Math" w:hAnsi="Cambria Math"/>
                            <w:color w:val="000000"/>
                            <w:lang w:val="en-AU"/>
                          </w:rPr>
                          <m:t>, CT</m:t>
                        </m:r>
                      </m:sup>
                    </m:sSubSup>
                  </m:den>
                </m:f>
              </m:e>
            </m:groupChr>
          </m:e>
          <m:lim>
            <m:r>
              <m:rPr>
                <m:sty m:val="p"/>
              </m:rPr>
              <w:rPr>
                <w:rFonts w:ascii="Cambria Math" w:hAnsi="Cambria Math"/>
                <w:color w:val="000000"/>
                <w:lang w:val="en-AU"/>
              </w:rPr>
              <m:t>fb scaling</m:t>
            </m:r>
          </m:lim>
        </m:limLow>
        <m:nary>
          <m:naryPr>
            <m:chr m:val="∑"/>
            <m:limLoc m:val="subSup"/>
            <m:supHide m:val="1"/>
            <m:ctrlPr>
              <w:rPr>
                <w:rFonts w:ascii="Cambria Math" w:hAnsi="Cambria Math"/>
                <w:i/>
                <w:iCs/>
                <w:color w:val="000000"/>
                <w:lang w:val="en-AU"/>
              </w:rPr>
            </m:ctrlPr>
          </m:naryPr>
          <m:sub>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(s)</m:t>
                </m:r>
              </m:sup>
            </m:sSup>
          </m:sub>
          <m:sup/>
          <m:e>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r>
                  <m:rPr>
                    <m:sty m:val="p"/>
                  </m:rPr>
                  <w:rPr>
                    <w:rFonts w:ascii="Cambria Math" w:hAnsi="Cambria Math"/>
                    <w:lang w:val="en-AU"/>
                  </w:rPr>
                  <m:t>origin structure</m:t>
                </m:r>
              </m:lim>
            </m:limLow>
            <m: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sSubSup>
                      <m:sSubSupPr>
                        <m:ctrlPr>
                          <w:rPr>
                            <w:rFonts w:ascii="Cambria Math" w:hAnsi="Cambria Math"/>
                            <w:i/>
                            <w:iCs/>
                            <w:color w:val="000000"/>
                            <w:lang w:val="en-AU"/>
                          </w:rPr>
                        </m:ctrlPr>
                      </m:sSubSupPr>
                      <m:e>
                        <m:r>
                          <w:rPr>
                            <w:rFonts w:ascii="Cambria Math" w:hAnsi="Cambria Math"/>
                            <w:color w:val="000000"/>
                            <w:lang w:val="en-AU"/>
                          </w:rPr>
                          <m:t>M</m:t>
                        </m:r>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j</m:t>
                            </m:r>
                          </m:e>
                          <m:sup>
                            <m:r>
                              <w:rPr>
                                <w:rFonts w:ascii="Cambria Math" w:hAnsi="Cambria Math"/>
                                <w:color w:val="000000"/>
                                <w:lang w:val="en-AU"/>
                              </w:rPr>
                              <m:t>(s)</m:t>
                            </m:r>
                          </m:sup>
                        </m:sSup>
                      </m:sub>
                      <m:sup>
                        <m:r>
                          <w:rPr>
                            <w:rFonts w:ascii="Cambria Math" w:hAnsi="Cambria Math"/>
                            <w:color w:val="000000"/>
                            <w:lang w:val="en-AU"/>
                          </w:rPr>
                          <m:t>∘s (</m:t>
                        </m:r>
                        <m:r>
                          <m:rPr>
                            <m:sty m:val="p"/>
                          </m:rPr>
                          <w:rPr>
                            <w:rFonts w:ascii="Cambria Math" w:hAnsi="Cambria Math"/>
                            <w:color w:val="000000"/>
                            <w:lang w:val="en-AU"/>
                          </w:rPr>
                          <m:t>cf</m:t>
                        </m:r>
                        <m:r>
                          <w:rPr>
                            <w:rFonts w:ascii="Cambria Math" w:hAnsi="Cambria Math"/>
                            <w:color w:val="000000"/>
                            <w:lang w:val="en-AU"/>
                          </w:rPr>
                          <m:t>)</m:t>
                        </m:r>
                      </m:sup>
                    </m:sSubSup>
                  </m:e>
                </m:groupChr>
              </m:e>
              <m:lim>
                <m:eqArr>
                  <m:eqArrPr>
                    <m:ctrlPr>
                      <w:rPr>
                        <w:rFonts w:ascii="Cambria Math" w:hAnsi="Cambria Math"/>
                        <w:color w:val="000000"/>
                        <w:lang w:val="en-AU"/>
                      </w:rPr>
                    </m:ctrlPr>
                  </m:eqArrPr>
                  <m:e>
                    <m:r>
                      <m:rPr>
                        <m:sty m:val="p"/>
                      </m:rPr>
                      <w:rPr>
                        <w:rFonts w:ascii="Cambria Math" w:hAnsi="Cambria Math"/>
                        <w:color w:val="000000"/>
                        <w:lang w:val="en-AU"/>
                      </w:rPr>
                      <m:t xml:space="preserve"> sector structure</m:t>
                    </m:r>
                  </m:e>
                  <m:e>
                    <m:r>
                      <m:rPr>
                        <m:sty m:val="p"/>
                      </m:rPr>
                      <w:rPr>
                        <w:rFonts w:ascii="Cambria Math" w:hAnsi="Cambria Math"/>
                        <w:color w:val="000000"/>
                        <w:lang w:val="en-AU"/>
                      </w:rPr>
                      <m:t>and magnitude</m:t>
                    </m:r>
                  </m:e>
                </m:eqArr>
              </m:lim>
            </m:limLow>
          </m:e>
        </m:nary>
      </m:oMath>
      <w:r w:rsidR="00815229" w:rsidRPr="00690BA2">
        <w:rPr>
          <w:color w:val="000000"/>
          <w:lang w:val="en-AU"/>
        </w:rPr>
        <w:tab/>
        <w:t>(</w:t>
      </w:r>
      <w:r w:rsidR="00BD08E9" w:rsidRPr="00690BA2">
        <w:rPr>
          <w:color w:val="000000"/>
          <w:lang w:val="en-AU"/>
        </w:rPr>
        <w:t>S</w:t>
      </w:r>
      <w:r w:rsidR="00815229" w:rsidRPr="00690BA2">
        <w:rPr>
          <w:color w:val="000000"/>
          <w:lang w:val="en-AU"/>
        </w:rPr>
        <w:t>4a)</w:t>
      </w:r>
    </w:p>
    <w:p w14:paraId="729A1212" w14:textId="77777777" w:rsidR="00815229" w:rsidRPr="00690BA2" w:rsidRDefault="000714EF" w:rsidP="0025132E">
      <w:pPr>
        <w:tabs>
          <w:tab w:val="left" w:pos="9498"/>
        </w:tabs>
        <w:rPr>
          <w:color w:val="000000"/>
          <w:lang w:val="en-AU"/>
        </w:rPr>
      </w:pPr>
      <m:oMath>
        <m:sSubSup>
          <m:sSubSupPr>
            <m:ctrlPr>
              <w:rPr>
                <w:rFonts w:ascii="Cambria Math" w:hAnsi="Cambria Math"/>
                <w:b/>
                <w:bCs/>
                <w:color w:val="000000"/>
                <w:lang w:val="en-AU"/>
              </w:rPr>
            </m:ctrlPr>
          </m:sSubSupPr>
          <m:e>
            <m:r>
              <w:rPr>
                <w:rFonts w:ascii="Cambria Math" w:hAnsi="Cambria Math"/>
                <w:color w:val="000000"/>
                <w:lang w:val="en-AU"/>
              </w:rPr>
              <m:t>y</m:t>
            </m:r>
          </m:e>
          <m:sub>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(r)</m:t>
                </m:r>
              </m:sup>
            </m:sSup>
            <m:sSup>
              <m:sSupPr>
                <m:ctrlPr>
                  <w:rPr>
                    <w:rFonts w:ascii="Cambria Math" w:hAnsi="Cambria Math"/>
                    <w:i/>
                    <w:iCs/>
                    <w:color w:val="000000"/>
                    <w:lang w:val="en-AU"/>
                  </w:rPr>
                </m:ctrlPr>
              </m:sSupPr>
              <m:e>
                <m:r>
                  <w:rPr>
                    <w:rFonts w:ascii="Cambria Math" w:hAnsi="Cambria Math"/>
                    <w:color w:val="000000"/>
                    <w:lang w:val="en-AU"/>
                  </w:rPr>
                  <m:t>k</m:t>
                </m:r>
              </m:e>
              <m:sup>
                <m:r>
                  <w:rPr>
                    <w:rFonts w:ascii="Cambria Math" w:hAnsi="Cambria Math"/>
                    <w:color w:val="000000"/>
                    <w:lang w:val="en-AU"/>
                  </w:rPr>
                  <m:t>(s)</m:t>
                </m:r>
              </m:sup>
            </m:sSup>
          </m:sub>
          <m:sup>
            <m:r>
              <w:rPr>
                <w:rFonts w:ascii="Cambria Math" w:hAnsi="Cambria Math"/>
                <w:color w:val="000000"/>
                <w:lang w:val="en-AU"/>
              </w:rPr>
              <m:t>rs</m:t>
            </m:r>
            <m:r>
              <m:rPr>
                <m:sty m:val="b"/>
              </m:rPr>
              <w:rPr>
                <w:rFonts w:ascii="Cambria Math" w:hAnsi="Cambria Math"/>
                <w:color w:val="000000"/>
                <w:lang w:val="en-AU"/>
              </w:rPr>
              <m:t>(</m:t>
            </m:r>
            <m:r>
              <m:rPr>
                <m:sty m:val="p"/>
              </m:rPr>
              <w:rPr>
                <w:rFonts w:ascii="Cambria Math" w:hAnsi="Cambria Math"/>
                <w:color w:val="000000"/>
                <w:lang w:val="en-AU"/>
              </w:rPr>
              <m:t>ba</m:t>
            </m:r>
            <m:r>
              <m:rPr>
                <m:sty m:val="b"/>
              </m:rPr>
              <w:rPr>
                <w:rFonts w:ascii="Cambria Math" w:hAnsi="Cambria Math"/>
                <w:color w:val="000000"/>
                <w:lang w:val="en-AU"/>
              </w:rPr>
              <m:t>)</m:t>
            </m:r>
          </m:sup>
        </m:sSubSup>
        <m:r>
          <w:rPr>
            <w:rFonts w:ascii="Cambria Math" w:hAnsi="Cambria Math"/>
            <w:color w:val="000000"/>
            <w:lang w:val="en-AU"/>
          </w:rPr>
          <m:t>=</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f>
                  <m:fPr>
                    <m:ctrlPr>
                      <w:rPr>
                        <w:rFonts w:ascii="Cambria Math" w:hAnsi="Cambria Math"/>
                        <w:i/>
                        <w:iCs/>
                        <w:color w:val="000000"/>
                        <w:lang w:val="en-AU"/>
                      </w:rPr>
                    </m:ctrlPr>
                  </m:fPr>
                  <m:num>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e</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lang w:val="en-AU"/>
                          </w:rPr>
                          <m:t>∙</m:t>
                        </m:r>
                      </m:sub>
                      <m:sup>
                        <m:r>
                          <w:rPr>
                            <w:rFonts w:ascii="Cambria Math" w:hAnsi="Cambria Math"/>
                            <w:color w:val="000000"/>
                            <w:lang w:val="en-AU"/>
                          </w:rPr>
                          <m:t xml:space="preserve">r∘ </m:t>
                        </m:r>
                        <m:d>
                          <m:dPr>
                            <m:ctrlPr>
                              <w:rPr>
                                <w:rFonts w:ascii="Cambria Math" w:hAnsi="Cambria Math"/>
                                <w:i/>
                                <w:iCs/>
                                <w:color w:val="000000"/>
                                <w:lang w:val="en-AU"/>
                              </w:rPr>
                            </m:ctrlPr>
                          </m:dPr>
                          <m:e>
                            <m:r>
                              <m:rPr>
                                <m:sty m:val="p"/>
                              </m:rPr>
                              <w:rPr>
                                <w:rFonts w:ascii="Cambria Math" w:hAnsi="Cambria Math"/>
                                <w:color w:val="000000"/>
                                <w:lang w:val="en-AU"/>
                              </w:rPr>
                              <m:t>ba</m:t>
                            </m:r>
                          </m:e>
                        </m:d>
                      </m:sup>
                    </m:sSubSup>
                  </m:num>
                  <m:den>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e</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lang w:val="en-AU"/>
                          </w:rPr>
                          <m:t>∙</m:t>
                        </m:r>
                      </m:sub>
                      <m:sup>
                        <m:r>
                          <w:rPr>
                            <w:rFonts w:ascii="Cambria Math" w:hAnsi="Cambria Math"/>
                            <w:color w:val="000000"/>
                            <w:lang w:val="en-AU"/>
                          </w:rPr>
                          <m:t xml:space="preserve">r∘ </m:t>
                        </m:r>
                        <m:d>
                          <m:dPr>
                            <m:ctrlPr>
                              <w:rPr>
                                <w:rFonts w:ascii="Cambria Math" w:hAnsi="Cambria Math"/>
                                <w:i/>
                                <w:iCs/>
                                <w:color w:val="000000"/>
                                <w:lang w:val="en-AU"/>
                              </w:rPr>
                            </m:ctrlPr>
                          </m:dPr>
                          <m:e>
                            <m:r>
                              <m:rPr>
                                <m:sty m:val="p"/>
                              </m:rPr>
                              <w:rPr>
                                <w:rFonts w:ascii="Cambria Math" w:hAnsi="Cambria Math"/>
                                <w:color w:val="000000"/>
                                <w:lang w:val="en-AU"/>
                              </w:rPr>
                              <m:t>fb</m:t>
                            </m:r>
                          </m:e>
                        </m:d>
                      </m:sup>
                    </m:sSubSup>
                  </m:den>
                </m:f>
              </m:e>
            </m:groupChr>
          </m:e>
          <m:lim>
            <m:r>
              <m:rPr>
                <m:sty m:val="p"/>
              </m:rPr>
              <w:rPr>
                <w:rFonts w:ascii="Cambria Math" w:hAnsi="Cambria Math"/>
                <w:color w:val="000000"/>
                <w:lang w:val="en-AU"/>
              </w:rPr>
              <m:t>ba scaling</m:t>
            </m:r>
          </m:lim>
        </m:limLow>
        <m: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f>
                  <m:fPr>
                    <m:ctrlPr>
                      <w:rPr>
                        <w:rFonts w:ascii="Cambria Math" w:hAnsi="Cambria Math"/>
                        <w:color w:val="000000"/>
                        <w:lang w:val="en-AU"/>
                      </w:rPr>
                    </m:ctrlPr>
                  </m:fPr>
                  <m:num>
                    <m:sSubSup>
                      <m:sSubSupPr>
                        <m:ctrlPr>
                          <w:rPr>
                            <w:rFonts w:ascii="Cambria Math" w:hAnsi="Cambria Math"/>
                            <w:color w:val="000000"/>
                            <w:lang w:val="en-AU"/>
                          </w:rPr>
                        </m:ctrlPr>
                      </m:sSubSupPr>
                      <m:e>
                        <m:r>
                          <w:rPr>
                            <w:rFonts w:ascii="Cambria Math" w:hAnsi="Cambria Math"/>
                            <w:color w:val="000000"/>
                            <w:lang w:val="en-AU"/>
                          </w:rPr>
                          <m:t>e</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d>
                          <m:dPr>
                            <m:ctrlPr>
                              <w:rPr>
                                <w:rFonts w:ascii="Cambria Math" w:hAnsi="Cambria Math"/>
                                <w:color w:val="000000"/>
                                <w:lang w:val="en-AU"/>
                              </w:rPr>
                            </m:ctrlPr>
                          </m:dPr>
                          <m:e>
                            <m:r>
                              <m:rPr>
                                <m:sty m:val="p"/>
                              </m:rPr>
                              <w:rPr>
                                <w:rFonts w:ascii="Cambria Math" w:hAnsi="Cambria Math"/>
                                <w:color w:val="000000"/>
                                <w:lang w:val="en-AU"/>
                              </w:rPr>
                              <m:t>fb</m:t>
                            </m:r>
                          </m:e>
                        </m:d>
                        <m:r>
                          <m:rPr>
                            <m:sty m:val="p"/>
                          </m:rPr>
                          <w:rPr>
                            <w:rFonts w:ascii="Cambria Math" w:hAnsi="Cambria Math"/>
                            <w:color w:val="000000"/>
                            <w:lang w:val="en-AU"/>
                          </w:rPr>
                          <m:t>, CT</m:t>
                        </m:r>
                      </m:sup>
                    </m:sSubSup>
                  </m:num>
                  <m:den>
                    <m:sSubSup>
                      <m:sSubSupPr>
                        <m:ctrlPr>
                          <w:rPr>
                            <w:rFonts w:ascii="Cambria Math" w:hAnsi="Cambria Math"/>
                            <w:i/>
                            <w:iCs/>
                            <w:color w:val="000000"/>
                            <w:lang w:val="en-AU"/>
                          </w:rPr>
                        </m:ctrlPr>
                      </m:sSubSupPr>
                      <m:e>
                        <m:r>
                          <w:rPr>
                            <w:rFonts w:ascii="Cambria Math" w:hAnsi="Cambria Math"/>
                            <w:color w:val="000000"/>
                            <w:lang w:val="en-AU"/>
                          </w:rPr>
                          <m:t>m</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r>
                          <w:rPr>
                            <w:rFonts w:ascii="Cambria Math" w:hAnsi="Cambria Math"/>
                            <w:color w:val="000000"/>
                            <w:lang w:val="en-AU"/>
                          </w:rPr>
                          <m:t>(</m:t>
                        </m:r>
                        <m:r>
                          <m:rPr>
                            <m:sty m:val="p"/>
                          </m:rPr>
                          <w:rPr>
                            <w:rFonts w:ascii="Cambria Math" w:hAnsi="Cambria Math"/>
                            <w:color w:val="000000"/>
                            <w:lang w:val="en-AU"/>
                          </w:rPr>
                          <m:t>cf</m:t>
                        </m:r>
                        <m:r>
                          <w:rPr>
                            <w:rFonts w:ascii="Cambria Math" w:hAnsi="Cambria Math"/>
                            <w:color w:val="000000"/>
                            <w:lang w:val="en-AU"/>
                          </w:rPr>
                          <m:t>)</m:t>
                        </m:r>
                        <m:r>
                          <m:rPr>
                            <m:sty m:val="p"/>
                          </m:rPr>
                          <w:rPr>
                            <w:rFonts w:ascii="Cambria Math" w:hAnsi="Cambria Math"/>
                            <w:color w:val="000000"/>
                            <w:lang w:val="en-AU"/>
                          </w:rPr>
                          <m:t>, CT</m:t>
                        </m:r>
                      </m:sup>
                    </m:sSubSup>
                  </m:den>
                </m:f>
              </m:e>
            </m:groupChr>
          </m:e>
          <m:lim>
            <m:r>
              <m:rPr>
                <m:sty m:val="p"/>
              </m:rPr>
              <w:rPr>
                <w:rFonts w:ascii="Cambria Math" w:hAnsi="Cambria Math"/>
                <w:color w:val="000000"/>
                <w:lang w:val="en-AU"/>
              </w:rPr>
              <m:t>fb scaling</m:t>
            </m:r>
          </m:lim>
        </m:limLow>
        <m:nary>
          <m:naryPr>
            <m:chr m:val="∑"/>
            <m:limLoc m:val="subSup"/>
            <m:supHide m:val="1"/>
            <m:ctrlPr>
              <w:rPr>
                <w:rFonts w:ascii="Cambria Math" w:hAnsi="Cambria Math"/>
                <w:i/>
                <w:iCs/>
                <w:color w:val="000000"/>
                <w:lang w:val="en-AU"/>
              </w:rPr>
            </m:ctrlPr>
          </m:naryPr>
          <m:sub>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(s)</m:t>
                </m:r>
              </m:sup>
            </m:sSup>
          </m:sub>
          <m:sup/>
          <m:e>
            <m:r>
              <w:rPr>
                <w:rFonts w:ascii="Cambria Math" w:hAnsi="Cambria Math"/>
                <w:color w:val="000000"/>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r>
                  <m:rPr>
                    <m:sty m:val="p"/>
                  </m:rPr>
                  <w:rPr>
                    <w:rFonts w:ascii="Cambria Math" w:hAnsi="Cambria Math"/>
                    <w:lang w:val="en-AU"/>
                  </w:rPr>
                  <m:t>origin structure</m:t>
                </m:r>
              </m:lim>
            </m:limLow>
            <m: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sSubSup>
                      <m:sSubSupPr>
                        <m:ctrlPr>
                          <w:rPr>
                            <w:rFonts w:ascii="Cambria Math" w:hAnsi="Cambria Math"/>
                            <w:i/>
                            <w:iCs/>
                            <w:color w:val="000000"/>
                            <w:lang w:val="en-AU"/>
                          </w:rPr>
                        </m:ctrlPr>
                      </m:sSubSupPr>
                      <m:e>
                        <m:r>
                          <w:rPr>
                            <w:rFonts w:ascii="Cambria Math" w:hAnsi="Cambria Math"/>
                            <w:color w:val="000000"/>
                            <w:lang w:val="en-AU"/>
                          </w:rPr>
                          <m:t>N</m:t>
                        </m:r>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k</m:t>
                            </m:r>
                          </m:e>
                          <m:sup>
                            <m:r>
                              <w:rPr>
                                <w:rFonts w:ascii="Cambria Math" w:hAnsi="Cambria Math"/>
                                <w:color w:val="000000"/>
                                <w:lang w:val="en-AU"/>
                              </w:rPr>
                              <m:t>(s)</m:t>
                            </m:r>
                          </m:sup>
                        </m:sSup>
                      </m:sub>
                      <m:sup>
                        <m:r>
                          <w:rPr>
                            <w:rFonts w:ascii="Cambria Math" w:hAnsi="Cambria Math"/>
                            <w:color w:val="000000"/>
                            <w:lang w:val="en-AU"/>
                          </w:rPr>
                          <m:t>∘s (cf)</m:t>
                        </m:r>
                      </m:sup>
                    </m:sSubSup>
                  </m:e>
                </m:groupChr>
              </m:e>
              <m:lim>
                <m:eqArr>
                  <m:eqArrPr>
                    <m:ctrlPr>
                      <w:rPr>
                        <w:rFonts w:ascii="Cambria Math" w:hAnsi="Cambria Math"/>
                        <w:color w:val="000000"/>
                        <w:lang w:val="en-AU"/>
                      </w:rPr>
                    </m:ctrlPr>
                  </m:eqArrPr>
                  <m:e>
                    <m:r>
                      <m:rPr>
                        <m:sty m:val="p"/>
                      </m:rPr>
                      <w:rPr>
                        <w:rFonts w:ascii="Cambria Math" w:hAnsi="Cambria Math"/>
                        <w:color w:val="000000"/>
                        <w:lang w:val="en-AU"/>
                      </w:rPr>
                      <m:t xml:space="preserve"> sector structure</m:t>
                    </m:r>
                  </m:e>
                  <m:e>
                    <m:r>
                      <m:rPr>
                        <m:sty m:val="p"/>
                      </m:rPr>
                      <w:rPr>
                        <w:rFonts w:ascii="Cambria Math" w:hAnsi="Cambria Math"/>
                        <w:color w:val="000000"/>
                        <w:lang w:val="en-AU"/>
                      </w:rPr>
                      <m:t>and magnitude</m:t>
                    </m:r>
                  </m:e>
                </m:eqArr>
              </m:lim>
            </m:limLow>
          </m:e>
        </m:nary>
      </m:oMath>
      <w:r w:rsidR="00815229" w:rsidRPr="00690BA2">
        <w:rPr>
          <w:color w:val="000000"/>
          <w:lang w:val="en-AU"/>
        </w:rPr>
        <w:tab/>
        <w:t>(</w:t>
      </w:r>
      <w:r w:rsidR="00BD08E9" w:rsidRPr="00690BA2">
        <w:rPr>
          <w:color w:val="000000"/>
          <w:lang w:val="en-AU"/>
        </w:rPr>
        <w:t>S</w:t>
      </w:r>
      <w:r w:rsidR="00815229" w:rsidRPr="00690BA2">
        <w:rPr>
          <w:color w:val="000000"/>
          <w:lang w:val="en-AU"/>
        </w:rPr>
        <w:t>4b)</w:t>
      </w:r>
    </w:p>
    <w:p w14:paraId="1BB43913" w14:textId="77777777" w:rsidR="00815229" w:rsidRPr="00690BA2" w:rsidRDefault="000714EF" w:rsidP="0025132E">
      <w:pPr>
        <w:tabs>
          <w:tab w:val="left" w:pos="9498"/>
        </w:tabs>
        <w:rPr>
          <w:color w:val="000000"/>
          <w:lang w:val="en-AU"/>
        </w:rPr>
      </w:pPr>
      <m:oMath>
        <m:sSubSup>
          <m:sSubSupPr>
            <m:ctrlPr>
              <w:rPr>
                <w:rFonts w:ascii="Cambria Math" w:hAnsi="Cambria Math"/>
                <w:b/>
                <w:bCs/>
                <w:color w:val="000000"/>
                <w:lang w:val="en-AU"/>
              </w:rPr>
            </m:ctrlPr>
          </m:sSubSupPr>
          <m:e>
            <m:r>
              <w:rPr>
                <w:rFonts w:ascii="Cambria Math" w:hAnsi="Cambria Math"/>
                <w:color w:val="000000"/>
                <w:lang w:val="en-AU"/>
              </w:rPr>
              <m:t>T</m:t>
            </m:r>
          </m:e>
          <m:sub>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(r)</m:t>
                </m:r>
              </m:sup>
            </m:sSup>
            <m:sSup>
              <m:sSupPr>
                <m:ctrlPr>
                  <w:rPr>
                    <w:rFonts w:ascii="Cambria Math" w:hAnsi="Cambria Math"/>
                    <w:i/>
                    <w:iCs/>
                    <w:color w:val="000000"/>
                    <w:lang w:val="en-AU"/>
                  </w:rPr>
                </m:ctrlPr>
              </m:sSupPr>
              <m:e>
                <m:r>
                  <w:rPr>
                    <w:rFonts w:ascii="Cambria Math" w:hAnsi="Cambria Math"/>
                    <w:color w:val="000000"/>
                    <w:lang w:val="en-AU"/>
                  </w:rPr>
                  <m:t>j</m:t>
                </m:r>
              </m:e>
              <m:sup>
                <m:r>
                  <w:rPr>
                    <w:rFonts w:ascii="Cambria Math" w:hAnsi="Cambria Math"/>
                    <w:color w:val="000000"/>
                    <w:lang w:val="en-AU"/>
                  </w:rPr>
                  <m:t>(s)</m:t>
                </m:r>
              </m:sup>
            </m:sSup>
          </m:sub>
          <m:sup>
            <m:r>
              <w:rPr>
                <w:rFonts w:ascii="Cambria Math" w:hAnsi="Cambria Math"/>
                <w:color w:val="000000"/>
                <w:lang w:val="en-AU"/>
              </w:rPr>
              <m:t>rs</m:t>
            </m:r>
            <m:r>
              <m:rPr>
                <m:sty m:val="b"/>
              </m:rPr>
              <w:rPr>
                <w:rFonts w:ascii="Cambria Math" w:hAnsi="Cambria Math"/>
                <w:color w:val="000000"/>
                <w:lang w:val="en-AU"/>
              </w:rPr>
              <m:t>(</m:t>
            </m:r>
            <m:r>
              <m:rPr>
                <m:sty m:val="p"/>
              </m:rPr>
              <w:rPr>
                <w:rFonts w:ascii="Cambria Math" w:hAnsi="Cambria Math"/>
                <w:color w:val="000000"/>
                <w:lang w:val="en-AU"/>
              </w:rPr>
              <m:t>m</m:t>
            </m:r>
            <m:r>
              <w:rPr>
                <w:rFonts w:ascii="Cambria Math" w:hAnsi="Cambria Math"/>
                <w:color w:val="000000"/>
                <w:lang w:val="en-AU"/>
              </w:rPr>
              <m:t>n</m:t>
            </m:r>
            <m:r>
              <m:rPr>
                <m:sty m:val="p"/>
              </m:rPr>
              <w:rPr>
                <w:rFonts w:ascii="Cambria Math" w:hAnsi="Cambria Math"/>
                <w:color w:val="000000"/>
                <w:lang w:val="en-AU"/>
              </w:rPr>
              <m:t>=1:2</m:t>
            </m:r>
            <m:r>
              <m:rPr>
                <m:sty m:val="b"/>
              </m:rPr>
              <w:rPr>
                <w:rFonts w:ascii="Cambria Math" w:hAnsi="Cambria Math"/>
                <w:color w:val="000000"/>
                <w:lang w:val="en-AU"/>
              </w:rPr>
              <m:t>)</m:t>
            </m:r>
          </m:sup>
        </m:sSubSup>
        <m:r>
          <w:rPr>
            <w:rFonts w:ascii="Cambria Math" w:hAnsi="Cambria Math"/>
            <w:color w:val="000000"/>
            <w:lang w:val="en-AU"/>
          </w:rPr>
          <m:t>=</m:t>
        </m:r>
        <m:limLow>
          <m:limLowPr>
            <m:ctrlPr>
              <w:rPr>
                <w:rFonts w:ascii="Cambria Math" w:hAnsi="Cambria Math"/>
                <w:b/>
                <w:bCs/>
                <w:i/>
                <w:iCs/>
                <w:color w:val="000000"/>
                <w:lang w:val="en-AU"/>
              </w:rPr>
            </m:ctrlPr>
          </m:limLowPr>
          <m:e>
            <m:groupChr>
              <m:groupChrPr>
                <m:ctrlPr>
                  <w:rPr>
                    <w:rFonts w:ascii="Cambria Math" w:hAnsi="Cambria Math"/>
                    <w:b/>
                    <w:bCs/>
                    <w:i/>
                    <w:iCs/>
                    <w:color w:val="000000"/>
                    <w:lang w:val="en-AU"/>
                  </w:rPr>
                </m:ctrlPr>
              </m:groupChrPr>
              <m:e>
                <m:f>
                  <m:fPr>
                    <m:ctrlPr>
                      <w:rPr>
                        <w:rFonts w:ascii="Cambria Math" w:hAnsi="Cambria Math"/>
                        <w:i/>
                        <w:color w:val="000000" w:themeColor="text1"/>
                        <w:lang w:val="en-AU"/>
                      </w:rPr>
                    </m:ctrlPr>
                  </m:fPr>
                  <m:num>
                    <m:r>
                      <w:rPr>
                        <w:rFonts w:ascii="Cambria Math" w:hAnsi="Cambria Math"/>
                        <w:color w:val="000000" w:themeColor="text1"/>
                        <w:lang w:val="en-AU"/>
                      </w:rPr>
                      <m:t>1</m:t>
                    </m:r>
                  </m:num>
                  <m:den>
                    <m:r>
                      <w:rPr>
                        <w:rFonts w:ascii="Cambria Math" w:hAnsi="Cambria Math"/>
                        <w:color w:val="000000" w:themeColor="text1"/>
                        <w:lang w:val="en-AU"/>
                      </w:rPr>
                      <m:t>2</m:t>
                    </m:r>
                  </m:den>
                </m:f>
                <m:d>
                  <m:dPr>
                    <m:begChr m:val="["/>
                    <m:endChr m:val="]"/>
                    <m:ctrlPr>
                      <w:rPr>
                        <w:rFonts w:ascii="Cambria Math" w:hAnsi="Cambria Math"/>
                        <w:b/>
                        <w:bCs/>
                        <w:i/>
                        <w:iCs/>
                        <w:color w:val="000000"/>
                        <w:lang w:val="en-AU"/>
                      </w:rPr>
                    </m:ctrlPr>
                  </m:dPr>
                  <m:e>
                    <m:f>
                      <m:fPr>
                        <m:ctrlPr>
                          <w:rPr>
                            <w:rFonts w:ascii="Cambria Math" w:hAnsi="Cambria Math"/>
                            <w:b/>
                            <w:bCs/>
                            <w:i/>
                            <w:iCs/>
                            <w:color w:val="000000"/>
                            <w:lang w:val="en-AU"/>
                          </w:rPr>
                        </m:ctrlPr>
                      </m:fPr>
                      <m:num>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sub>
                          <m:sup>
                            <m:r>
                              <w:rPr>
                                <w:rFonts w:ascii="Cambria Math" w:hAnsi="Cambria Math"/>
                                <w:color w:val="000000"/>
                                <w:lang w:val="en-AU"/>
                              </w:rPr>
                              <m:t>rr</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num>
                      <m:den>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r>
                              <m:rPr>
                                <m:sty m:val="p"/>
                              </m:rPr>
                              <w:rPr>
                                <w:rFonts w:ascii="Cambria Math" w:hAnsi="Cambria Math"/>
                                <w:color w:val="000000"/>
                                <w:lang w:val="en-AU"/>
                              </w:rPr>
                              <m:t>trd,tra</m:t>
                            </m:r>
                          </m:sub>
                          <m:sup>
                            <m:r>
                              <w:rPr>
                                <w:rFonts w:ascii="Cambria Math" w:hAnsi="Cambria Math"/>
                                <w:color w:val="000000"/>
                                <w:lang w:val="en-AU"/>
                              </w:rPr>
                              <m:t>rr</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den>
                    </m:f>
                    <m:r>
                      <m:rPr>
                        <m:sty m:val="bi"/>
                      </m:rPr>
                      <w:rPr>
                        <w:rFonts w:ascii="Cambria Math" w:hAnsi="Cambria Math"/>
                        <w:color w:val="000000"/>
                        <w:lang w:val="en-AU"/>
                      </w:rPr>
                      <m:t>+</m:t>
                    </m:r>
                    <m:f>
                      <m:fPr>
                        <m:ctrlPr>
                          <w:rPr>
                            <w:rFonts w:ascii="Cambria Math" w:hAnsi="Cambria Math"/>
                            <w:b/>
                            <w:bCs/>
                            <w:i/>
                            <w:iCs/>
                            <w:color w:val="000000"/>
                            <w:lang w:val="en-AU"/>
                          </w:rPr>
                        </m:ctrlPr>
                      </m:fPr>
                      <m:num>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sub>
                          <m:sup>
                            <m:r>
                              <w:rPr>
                                <w:rFonts w:ascii="Cambria Math" w:hAnsi="Cambria Math"/>
                                <w:color w:val="000000"/>
                                <w:lang w:val="en-AU"/>
                              </w:rPr>
                              <m:t>ss</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num>
                      <m:den>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r>
                              <m:rPr>
                                <m:sty m:val="p"/>
                              </m:rPr>
                              <w:rPr>
                                <w:rFonts w:ascii="Cambria Math" w:hAnsi="Cambria Math"/>
                                <w:color w:val="000000"/>
                                <w:lang w:val="en-AU"/>
                              </w:rPr>
                              <m:t>trd,tra</m:t>
                            </m:r>
                          </m:sub>
                          <m:sup>
                            <m:r>
                              <w:rPr>
                                <w:rFonts w:ascii="Cambria Math" w:hAnsi="Cambria Math"/>
                                <w:color w:val="000000"/>
                                <w:lang w:val="en-AU"/>
                              </w:rPr>
                              <m:t>ss</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den>
                    </m:f>
                  </m:e>
                </m:d>
              </m:e>
            </m:groupChr>
          </m:e>
          <m:lim>
            <m:eqArr>
              <m:eqArrPr>
                <m:ctrlPr>
                  <w:rPr>
                    <w:rFonts w:ascii="Cambria Math" w:hAnsi="Cambria Math"/>
                    <w:color w:val="000000"/>
                    <w:lang w:val="en-AU"/>
                  </w:rPr>
                </m:ctrlPr>
              </m:eqArrPr>
              <m:e>
                <m:r>
                  <m:rPr>
                    <m:sty m:val="p"/>
                  </m:rPr>
                  <w:rPr>
                    <w:rFonts w:ascii="Cambria Math" w:hAnsi="Cambria Math"/>
                    <w:color w:val="000000"/>
                    <w:lang w:val="en-AU"/>
                  </w:rPr>
                  <m:t>margin type</m:t>
                </m:r>
              </m:e>
              <m:e>
                <m:r>
                  <m:rPr>
                    <m:sty m:val="p"/>
                  </m:rPr>
                  <w:rPr>
                    <w:rFonts w:ascii="Cambria Math" w:hAnsi="Cambria Math"/>
                    <w:color w:val="000000"/>
                    <w:lang w:val="en-AU"/>
                  </w:rPr>
                  <m:t>structure</m:t>
                </m:r>
              </m:e>
            </m:eqArr>
          </m:lim>
        </m:limLow>
        <m:r>
          <m:rPr>
            <m:sty m:val="bi"/>
          </m:rP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d>
                  <m:dPr>
                    <m:ctrlPr>
                      <w:rPr>
                        <w:rFonts w:ascii="Cambria Math" w:hAnsi="Cambria Math"/>
                        <w:i/>
                        <w:iCs/>
                        <w:color w:val="000000"/>
                        <w:lang w:val="en-AU"/>
                      </w:rPr>
                    </m:ctrlPr>
                  </m:dPr>
                  <m:e>
                    <m:r>
                      <w:rPr>
                        <w:rFonts w:ascii="Cambria Math" w:hAnsi="Cambria Math"/>
                        <w:color w:val="000000"/>
                        <w:lang w:val="en-AU"/>
                      </w:rPr>
                      <m:t>1-</m:t>
                    </m:r>
                    <m:f>
                      <m:fPr>
                        <m:ctrlPr>
                          <w:rPr>
                            <w:rFonts w:ascii="Cambria Math" w:hAnsi="Cambria Math"/>
                            <w:i/>
                            <w:iCs/>
                            <w:color w:val="000000"/>
                            <w:lang w:val="en-AU"/>
                          </w:rPr>
                        </m:ctrlPr>
                      </m:fPr>
                      <m:num>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e</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lang w:val="en-AU"/>
                              </w:rPr>
                              <m:t>∙</m:t>
                            </m:r>
                          </m:sub>
                          <m:sup>
                            <m:r>
                              <w:rPr>
                                <w:rFonts w:ascii="Cambria Math" w:hAnsi="Cambria Math"/>
                                <w:color w:val="000000"/>
                                <w:lang w:val="en-AU"/>
                              </w:rPr>
                              <m:t xml:space="preserve">r∘ </m:t>
                            </m:r>
                            <m:d>
                              <m:dPr>
                                <m:ctrlPr>
                                  <w:rPr>
                                    <w:rFonts w:ascii="Cambria Math" w:hAnsi="Cambria Math"/>
                                    <w:i/>
                                    <w:iCs/>
                                    <w:color w:val="000000"/>
                                    <w:lang w:val="en-AU"/>
                                  </w:rPr>
                                </m:ctrlPr>
                              </m:dPr>
                              <m:e>
                                <m:r>
                                  <m:rPr>
                                    <m:sty m:val="p"/>
                                  </m:rPr>
                                  <w:rPr>
                                    <w:rFonts w:ascii="Cambria Math" w:hAnsi="Cambria Math"/>
                                    <w:color w:val="000000"/>
                                    <w:lang w:val="en-AU"/>
                                  </w:rPr>
                                  <m:t>ba</m:t>
                                </m:r>
                              </m:e>
                            </m:d>
                          </m:sup>
                        </m:sSubSup>
                      </m:num>
                      <m:den>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e</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lang w:val="en-AU"/>
                              </w:rPr>
                              <m:t>∙</m:t>
                            </m:r>
                          </m:sub>
                          <m:sup>
                            <m:r>
                              <w:rPr>
                                <w:rFonts w:ascii="Cambria Math" w:hAnsi="Cambria Math"/>
                                <w:color w:val="000000"/>
                                <w:lang w:val="en-AU"/>
                              </w:rPr>
                              <m:t xml:space="preserve">r∘ </m:t>
                            </m:r>
                            <m:d>
                              <m:dPr>
                                <m:ctrlPr>
                                  <w:rPr>
                                    <w:rFonts w:ascii="Cambria Math" w:hAnsi="Cambria Math"/>
                                    <w:i/>
                                    <w:iCs/>
                                    <w:color w:val="000000"/>
                                    <w:lang w:val="en-AU"/>
                                  </w:rPr>
                                </m:ctrlPr>
                              </m:dPr>
                              <m:e>
                                <m:r>
                                  <m:rPr>
                                    <m:sty m:val="p"/>
                                  </m:rPr>
                                  <w:rPr>
                                    <w:rFonts w:ascii="Cambria Math" w:hAnsi="Cambria Math"/>
                                    <w:color w:val="000000"/>
                                    <w:lang w:val="en-AU"/>
                                  </w:rPr>
                                  <m:t>fb</m:t>
                                </m:r>
                              </m:e>
                            </m:d>
                          </m:sup>
                        </m:sSubSup>
                      </m:den>
                    </m:f>
                  </m:e>
                </m:d>
              </m:e>
            </m:groupChr>
          </m:e>
          <m:lim>
            <m:r>
              <m:rPr>
                <m:sty m:val="p"/>
              </m:rPr>
              <w:rPr>
                <w:rFonts w:ascii="Cambria Math" w:hAnsi="Cambria Math"/>
                <w:color w:val="000000"/>
                <w:lang w:val="en-AU"/>
              </w:rPr>
              <m:t>margin scaling</m:t>
            </m:r>
          </m:lim>
        </m:limLow>
        <m: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f>
                  <m:fPr>
                    <m:ctrlPr>
                      <w:rPr>
                        <w:rFonts w:ascii="Cambria Math" w:hAnsi="Cambria Math"/>
                        <w:color w:val="000000"/>
                        <w:lang w:val="en-AU"/>
                      </w:rPr>
                    </m:ctrlPr>
                  </m:fPr>
                  <m:num>
                    <m:sSubSup>
                      <m:sSubSupPr>
                        <m:ctrlPr>
                          <w:rPr>
                            <w:rFonts w:ascii="Cambria Math" w:hAnsi="Cambria Math"/>
                            <w:color w:val="000000"/>
                            <w:lang w:val="en-AU"/>
                          </w:rPr>
                        </m:ctrlPr>
                      </m:sSubSupPr>
                      <m:e>
                        <m:r>
                          <w:rPr>
                            <w:rFonts w:ascii="Cambria Math" w:hAnsi="Cambria Math"/>
                            <w:color w:val="000000"/>
                            <w:lang w:val="en-AU"/>
                          </w:rPr>
                          <m:t>e</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d>
                          <m:dPr>
                            <m:ctrlPr>
                              <w:rPr>
                                <w:rFonts w:ascii="Cambria Math" w:hAnsi="Cambria Math"/>
                                <w:color w:val="000000"/>
                                <w:lang w:val="en-AU"/>
                              </w:rPr>
                            </m:ctrlPr>
                          </m:dPr>
                          <m:e>
                            <m:r>
                              <m:rPr>
                                <m:sty m:val="p"/>
                              </m:rPr>
                              <w:rPr>
                                <w:rFonts w:ascii="Cambria Math" w:hAnsi="Cambria Math"/>
                                <w:color w:val="000000"/>
                                <w:lang w:val="en-AU"/>
                              </w:rPr>
                              <m:t>fb</m:t>
                            </m:r>
                          </m:e>
                        </m:d>
                        <m:r>
                          <m:rPr>
                            <m:sty m:val="p"/>
                          </m:rPr>
                          <w:rPr>
                            <w:rFonts w:ascii="Cambria Math" w:hAnsi="Cambria Math"/>
                            <w:color w:val="000000"/>
                            <w:lang w:val="en-AU"/>
                          </w:rPr>
                          <m:t>, CT</m:t>
                        </m:r>
                      </m:sup>
                    </m:sSubSup>
                  </m:num>
                  <m:den>
                    <m:sSubSup>
                      <m:sSubSupPr>
                        <m:ctrlPr>
                          <w:rPr>
                            <w:rFonts w:ascii="Cambria Math" w:hAnsi="Cambria Math"/>
                            <w:i/>
                            <w:iCs/>
                            <w:color w:val="000000"/>
                            <w:lang w:val="en-AU"/>
                          </w:rPr>
                        </m:ctrlPr>
                      </m:sSubSupPr>
                      <m:e>
                        <m:r>
                          <w:rPr>
                            <w:rFonts w:ascii="Cambria Math" w:hAnsi="Cambria Math"/>
                            <w:color w:val="000000"/>
                            <w:lang w:val="en-AU"/>
                          </w:rPr>
                          <m:t>m</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r>
                          <w:rPr>
                            <w:rFonts w:ascii="Cambria Math" w:hAnsi="Cambria Math"/>
                            <w:color w:val="000000"/>
                            <w:lang w:val="en-AU"/>
                          </w:rPr>
                          <m:t>(</m:t>
                        </m:r>
                        <m:r>
                          <m:rPr>
                            <m:sty m:val="p"/>
                          </m:rPr>
                          <w:rPr>
                            <w:rFonts w:ascii="Cambria Math" w:hAnsi="Cambria Math"/>
                            <w:color w:val="000000"/>
                            <w:lang w:val="en-AU"/>
                          </w:rPr>
                          <m:t>cf</m:t>
                        </m:r>
                        <m:r>
                          <w:rPr>
                            <w:rFonts w:ascii="Cambria Math" w:hAnsi="Cambria Math"/>
                            <w:color w:val="000000"/>
                            <w:lang w:val="en-AU"/>
                          </w:rPr>
                          <m:t>)</m:t>
                        </m:r>
                        <m:r>
                          <m:rPr>
                            <m:sty m:val="p"/>
                          </m:rPr>
                          <w:rPr>
                            <w:rFonts w:ascii="Cambria Math" w:hAnsi="Cambria Math"/>
                            <w:color w:val="000000"/>
                            <w:lang w:val="en-AU"/>
                          </w:rPr>
                          <m:t>, CT</m:t>
                        </m:r>
                      </m:sup>
                    </m:sSubSup>
                  </m:den>
                </m:f>
              </m:e>
            </m:groupChr>
          </m:e>
          <m:lim>
            <m:r>
              <m:rPr>
                <m:sty m:val="p"/>
              </m:rPr>
              <w:rPr>
                <w:rFonts w:ascii="Cambria Math" w:hAnsi="Cambria Math"/>
                <w:color w:val="000000"/>
                <w:lang w:val="en-AU"/>
              </w:rPr>
              <m:t>fb scaling</m:t>
            </m:r>
          </m:lim>
        </m:limLow>
        <m:nary>
          <m:naryPr>
            <m:chr m:val="∑"/>
            <m:limLoc m:val="subSup"/>
            <m:supHide m:val="1"/>
            <m:ctrlPr>
              <w:rPr>
                <w:rFonts w:ascii="Cambria Math" w:hAnsi="Cambria Math"/>
                <w:i/>
                <w:iCs/>
                <w:color w:val="000000"/>
                <w:lang w:val="en-AU"/>
              </w:rPr>
            </m:ctrlPr>
          </m:naryPr>
          <m:sub>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(s)</m:t>
                </m:r>
              </m:sup>
            </m:sSup>
          </m:sub>
          <m:sup/>
          <m:e>
            <m:r>
              <w:rPr>
                <w:rFonts w:ascii="Cambria Math" w:hAnsi="Cambria Math"/>
                <w:color w:val="000000"/>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r>
                  <m:rPr>
                    <m:sty m:val="p"/>
                  </m:rPr>
                  <w:rPr>
                    <w:rFonts w:ascii="Cambria Math" w:hAnsi="Cambria Math"/>
                    <w:lang w:val="en-AU"/>
                  </w:rPr>
                  <m:t>origin structure</m:t>
                </m:r>
              </m:lim>
            </m:limLow>
            <m:r>
              <w:rPr>
                <w:rFonts w:ascii="Cambria Math" w:hAnsi="Cambria Math"/>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sSubSup>
                      <m:sSubSupPr>
                        <m:ctrlPr>
                          <w:rPr>
                            <w:rFonts w:ascii="Cambria Math" w:hAnsi="Cambria Math"/>
                            <w:i/>
                            <w:iCs/>
                            <w:color w:val="000000"/>
                            <w:lang w:val="en-AU"/>
                          </w:rPr>
                        </m:ctrlPr>
                      </m:sSubSupPr>
                      <m:e>
                        <m:r>
                          <w:rPr>
                            <w:rFonts w:ascii="Cambria Math" w:hAnsi="Cambria Math"/>
                            <w:color w:val="000000"/>
                            <w:lang w:val="en-AU"/>
                          </w:rPr>
                          <m:t>M</m:t>
                        </m:r>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j</m:t>
                            </m:r>
                          </m:e>
                          <m:sup>
                            <m:r>
                              <w:rPr>
                                <w:rFonts w:ascii="Cambria Math" w:hAnsi="Cambria Math"/>
                                <w:color w:val="000000"/>
                                <w:lang w:val="en-AU"/>
                              </w:rPr>
                              <m:t>(s)</m:t>
                            </m:r>
                          </m:sup>
                        </m:sSup>
                      </m:sub>
                      <m:sup>
                        <m:r>
                          <w:rPr>
                            <w:rFonts w:ascii="Cambria Math" w:hAnsi="Cambria Math"/>
                            <w:color w:val="000000"/>
                            <w:lang w:val="en-AU"/>
                          </w:rPr>
                          <m:t>∘s (</m:t>
                        </m:r>
                        <m:r>
                          <m:rPr>
                            <m:sty m:val="p"/>
                          </m:rPr>
                          <w:rPr>
                            <w:rFonts w:ascii="Cambria Math" w:hAnsi="Cambria Math"/>
                            <w:color w:val="000000"/>
                            <w:lang w:val="en-AU"/>
                          </w:rPr>
                          <m:t>cf</m:t>
                        </m:r>
                        <m:r>
                          <w:rPr>
                            <w:rFonts w:ascii="Cambria Math" w:hAnsi="Cambria Math"/>
                            <w:color w:val="000000"/>
                            <w:lang w:val="en-AU"/>
                          </w:rPr>
                          <m:t>)</m:t>
                        </m:r>
                      </m:sup>
                    </m:sSubSup>
                  </m:e>
                </m:groupChr>
              </m:e>
              <m:lim>
                <m:eqArr>
                  <m:eqArrPr>
                    <m:ctrlPr>
                      <w:rPr>
                        <w:rFonts w:ascii="Cambria Math" w:hAnsi="Cambria Math"/>
                        <w:color w:val="000000"/>
                        <w:lang w:val="en-AU"/>
                      </w:rPr>
                    </m:ctrlPr>
                  </m:eqArrPr>
                  <m:e>
                    <m:r>
                      <m:rPr>
                        <m:sty m:val="p"/>
                      </m:rPr>
                      <w:rPr>
                        <w:rFonts w:ascii="Cambria Math" w:hAnsi="Cambria Math"/>
                        <w:color w:val="000000"/>
                        <w:lang w:val="en-AU"/>
                      </w:rPr>
                      <m:t xml:space="preserve"> sector structure</m:t>
                    </m:r>
                  </m:e>
                  <m:e>
                    <m:r>
                      <m:rPr>
                        <m:sty m:val="p"/>
                      </m:rPr>
                      <w:rPr>
                        <w:rFonts w:ascii="Cambria Math" w:hAnsi="Cambria Math"/>
                        <w:color w:val="000000"/>
                        <w:lang w:val="en-AU"/>
                      </w:rPr>
                      <m:t>and magnitude</m:t>
                    </m:r>
                  </m:e>
                </m:eqArr>
              </m:lim>
            </m:limLow>
          </m:e>
        </m:nary>
      </m:oMath>
      <w:r w:rsidR="00BD08E9" w:rsidRPr="00690BA2">
        <w:rPr>
          <w:color w:val="000000"/>
          <w:lang w:val="en-AU"/>
        </w:rPr>
        <w:tab/>
      </w:r>
      <w:r w:rsidR="00815229" w:rsidRPr="00690BA2">
        <w:rPr>
          <w:color w:val="000000"/>
          <w:lang w:val="en-AU"/>
        </w:rPr>
        <w:t>(</w:t>
      </w:r>
      <w:r w:rsidR="00BD08E9" w:rsidRPr="00690BA2">
        <w:rPr>
          <w:color w:val="000000"/>
          <w:lang w:val="en-AU"/>
        </w:rPr>
        <w:t>S</w:t>
      </w:r>
      <w:r w:rsidR="00815229" w:rsidRPr="00690BA2">
        <w:rPr>
          <w:color w:val="000000"/>
          <w:lang w:val="en-AU"/>
        </w:rPr>
        <w:t>4c)</w:t>
      </w:r>
    </w:p>
    <w:p w14:paraId="6BFE3D2E" w14:textId="77777777" w:rsidR="00815229" w:rsidRPr="00690BA2" w:rsidRDefault="000714EF" w:rsidP="0025132E">
      <w:pPr>
        <w:tabs>
          <w:tab w:val="left" w:pos="9498"/>
        </w:tabs>
        <w:rPr>
          <w:color w:val="000000"/>
          <w:lang w:val="en-AU"/>
        </w:rPr>
      </w:pPr>
      <m:oMath>
        <m:sSubSup>
          <m:sSubSupPr>
            <m:ctrlPr>
              <w:rPr>
                <w:rFonts w:ascii="Cambria Math" w:hAnsi="Cambria Math"/>
                <w:b/>
                <w:bCs/>
                <w:color w:val="000000"/>
                <w:lang w:val="en-AU"/>
              </w:rPr>
            </m:ctrlPr>
          </m:sSubSupPr>
          <m:e>
            <m:r>
              <w:rPr>
                <w:rFonts w:ascii="Cambria Math" w:hAnsi="Cambria Math"/>
                <w:color w:val="000000"/>
                <w:lang w:val="en-AU"/>
              </w:rPr>
              <m:t>y</m:t>
            </m:r>
          </m:e>
          <m:sub>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(r)</m:t>
                </m:r>
              </m:sup>
            </m:sSup>
            <m:sSup>
              <m:sSupPr>
                <m:ctrlPr>
                  <w:rPr>
                    <w:rFonts w:ascii="Cambria Math" w:hAnsi="Cambria Math"/>
                    <w:i/>
                    <w:iCs/>
                    <w:color w:val="000000"/>
                    <w:lang w:val="en-AU"/>
                  </w:rPr>
                </m:ctrlPr>
              </m:sSupPr>
              <m:e>
                <m:r>
                  <w:rPr>
                    <w:rFonts w:ascii="Cambria Math" w:hAnsi="Cambria Math"/>
                    <w:color w:val="000000"/>
                    <w:lang w:val="en-AU"/>
                  </w:rPr>
                  <m:t>k</m:t>
                </m:r>
              </m:e>
              <m:sup>
                <m:r>
                  <w:rPr>
                    <w:rFonts w:ascii="Cambria Math" w:hAnsi="Cambria Math"/>
                    <w:color w:val="000000"/>
                    <w:lang w:val="en-AU"/>
                  </w:rPr>
                  <m:t>(s)</m:t>
                </m:r>
              </m:sup>
            </m:sSup>
          </m:sub>
          <m:sup>
            <m:r>
              <w:rPr>
                <w:rFonts w:ascii="Cambria Math" w:hAnsi="Cambria Math"/>
                <w:color w:val="000000"/>
                <w:lang w:val="en-AU"/>
              </w:rPr>
              <m:t>rs</m:t>
            </m:r>
            <m:r>
              <m:rPr>
                <m:sty m:val="b"/>
              </m:rPr>
              <w:rPr>
                <w:rFonts w:ascii="Cambria Math" w:hAnsi="Cambria Math"/>
                <w:color w:val="000000"/>
                <w:lang w:val="en-AU"/>
              </w:rPr>
              <m:t>(</m:t>
            </m:r>
            <m:r>
              <m:rPr>
                <m:sty m:val="p"/>
              </m:rPr>
              <w:rPr>
                <w:rFonts w:ascii="Cambria Math" w:hAnsi="Cambria Math"/>
                <w:color w:val="000000"/>
                <w:lang w:val="en-AU"/>
              </w:rPr>
              <m:t>m</m:t>
            </m:r>
            <m:r>
              <w:rPr>
                <w:rFonts w:ascii="Cambria Math" w:hAnsi="Cambria Math"/>
                <w:color w:val="000000"/>
                <w:lang w:val="en-AU"/>
              </w:rPr>
              <m:t>n=1:2</m:t>
            </m:r>
            <m:r>
              <m:rPr>
                <m:sty m:val="b"/>
              </m:rPr>
              <w:rPr>
                <w:rFonts w:ascii="Cambria Math" w:hAnsi="Cambria Math"/>
                <w:color w:val="000000"/>
                <w:lang w:val="en-AU"/>
              </w:rPr>
              <m:t>)</m:t>
            </m:r>
          </m:sup>
        </m:sSubSup>
        <m:r>
          <w:rPr>
            <w:rFonts w:ascii="Cambria Math" w:hAnsi="Cambria Math"/>
            <w:color w:val="000000"/>
            <w:lang w:val="en-AU"/>
          </w:rPr>
          <m:t>=</m:t>
        </m:r>
        <m:limLow>
          <m:limLowPr>
            <m:ctrlPr>
              <w:rPr>
                <w:rFonts w:ascii="Cambria Math" w:hAnsi="Cambria Math"/>
                <w:b/>
                <w:bCs/>
                <w:i/>
                <w:iCs/>
                <w:color w:val="000000"/>
                <w:lang w:val="en-AU"/>
              </w:rPr>
            </m:ctrlPr>
          </m:limLowPr>
          <m:e>
            <m:groupChr>
              <m:groupChrPr>
                <m:ctrlPr>
                  <w:rPr>
                    <w:rFonts w:ascii="Cambria Math" w:hAnsi="Cambria Math"/>
                    <w:b/>
                    <w:bCs/>
                    <w:i/>
                    <w:iCs/>
                    <w:color w:val="000000"/>
                    <w:lang w:val="en-AU"/>
                  </w:rPr>
                </m:ctrlPr>
              </m:groupChrPr>
              <m:e>
                <m:f>
                  <m:fPr>
                    <m:ctrlPr>
                      <w:rPr>
                        <w:rFonts w:ascii="Cambria Math" w:hAnsi="Cambria Math"/>
                        <w:i/>
                        <w:color w:val="000000" w:themeColor="text1"/>
                        <w:lang w:val="en-AU"/>
                      </w:rPr>
                    </m:ctrlPr>
                  </m:fPr>
                  <m:num>
                    <m:r>
                      <w:rPr>
                        <w:rFonts w:ascii="Cambria Math" w:hAnsi="Cambria Math"/>
                        <w:color w:val="000000" w:themeColor="text1"/>
                        <w:lang w:val="en-AU"/>
                      </w:rPr>
                      <m:t>1</m:t>
                    </m:r>
                  </m:num>
                  <m:den>
                    <m:r>
                      <w:rPr>
                        <w:rFonts w:ascii="Cambria Math" w:hAnsi="Cambria Math"/>
                        <w:color w:val="000000" w:themeColor="text1"/>
                        <w:lang w:val="en-AU"/>
                      </w:rPr>
                      <m:t>2</m:t>
                    </m:r>
                  </m:den>
                </m:f>
                <m:d>
                  <m:dPr>
                    <m:begChr m:val="["/>
                    <m:endChr m:val="]"/>
                    <m:ctrlPr>
                      <w:rPr>
                        <w:rFonts w:ascii="Cambria Math" w:hAnsi="Cambria Math"/>
                        <w:b/>
                        <w:bCs/>
                        <w:i/>
                        <w:iCs/>
                        <w:color w:val="000000"/>
                        <w:lang w:val="en-AU"/>
                      </w:rPr>
                    </m:ctrlPr>
                  </m:dPr>
                  <m:e>
                    <m:f>
                      <m:fPr>
                        <m:ctrlPr>
                          <w:rPr>
                            <w:rFonts w:ascii="Cambria Math" w:hAnsi="Cambria Math"/>
                            <w:b/>
                            <w:bCs/>
                            <w:i/>
                            <w:iCs/>
                            <w:color w:val="000000"/>
                            <w:lang w:val="en-AU"/>
                          </w:rPr>
                        </m:ctrlPr>
                      </m:fPr>
                      <m:num>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sub>
                          <m:sup>
                            <m:r>
                              <w:rPr>
                                <w:rFonts w:ascii="Cambria Math" w:hAnsi="Cambria Math"/>
                                <w:color w:val="000000"/>
                                <w:lang w:val="en-AU"/>
                              </w:rPr>
                              <m:t>rr</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num>
                      <m:den>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r>
                              <m:rPr>
                                <m:sty m:val="p"/>
                              </m:rPr>
                              <w:rPr>
                                <w:rFonts w:ascii="Cambria Math" w:hAnsi="Cambria Math"/>
                                <w:color w:val="000000"/>
                                <w:lang w:val="en-AU"/>
                              </w:rPr>
                              <m:t>trd,tra</m:t>
                            </m:r>
                          </m:sub>
                          <m:sup>
                            <m:r>
                              <w:rPr>
                                <w:rFonts w:ascii="Cambria Math" w:hAnsi="Cambria Math"/>
                                <w:color w:val="000000"/>
                                <w:lang w:val="en-AU"/>
                              </w:rPr>
                              <m:t>rr</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den>
                    </m:f>
                    <m:r>
                      <m:rPr>
                        <m:sty m:val="bi"/>
                      </m:rPr>
                      <w:rPr>
                        <w:rFonts w:ascii="Cambria Math" w:hAnsi="Cambria Math"/>
                        <w:color w:val="000000"/>
                        <w:lang w:val="en-AU"/>
                      </w:rPr>
                      <m:t>+</m:t>
                    </m:r>
                    <m:f>
                      <m:fPr>
                        <m:ctrlPr>
                          <w:rPr>
                            <w:rFonts w:ascii="Cambria Math" w:hAnsi="Cambria Math"/>
                            <w:b/>
                            <w:bCs/>
                            <w:i/>
                            <w:iCs/>
                            <w:color w:val="000000"/>
                            <w:lang w:val="en-AU"/>
                          </w:rPr>
                        </m:ctrlPr>
                      </m:fPr>
                      <m:num>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sub>
                          <m:sup>
                            <m:r>
                              <w:rPr>
                                <w:rFonts w:ascii="Cambria Math" w:hAnsi="Cambria Math"/>
                                <w:color w:val="000000"/>
                                <w:lang w:val="en-AU"/>
                              </w:rPr>
                              <m:t>ss</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num>
                      <m:den>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r>
                              <m:rPr>
                                <m:sty m:val="p"/>
                              </m:rPr>
                              <w:rPr>
                                <w:rFonts w:ascii="Cambria Math" w:hAnsi="Cambria Math"/>
                                <w:color w:val="000000"/>
                                <w:lang w:val="en-AU"/>
                              </w:rPr>
                              <m:t>trd,tra</m:t>
                            </m:r>
                          </m:sub>
                          <m:sup>
                            <m:r>
                              <w:rPr>
                                <w:rFonts w:ascii="Cambria Math" w:hAnsi="Cambria Math"/>
                                <w:color w:val="000000"/>
                                <w:lang w:val="en-AU"/>
                              </w:rPr>
                              <m:t>ss</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den>
                    </m:f>
                  </m:e>
                </m:d>
              </m:e>
            </m:groupChr>
          </m:e>
          <m:lim>
            <m:eqArr>
              <m:eqArrPr>
                <m:ctrlPr>
                  <w:rPr>
                    <w:rFonts w:ascii="Cambria Math" w:hAnsi="Cambria Math"/>
                    <w:color w:val="000000"/>
                    <w:lang w:val="en-AU"/>
                  </w:rPr>
                </m:ctrlPr>
              </m:eqArrPr>
              <m:e>
                <m:r>
                  <m:rPr>
                    <m:sty m:val="p"/>
                  </m:rPr>
                  <w:rPr>
                    <w:rFonts w:ascii="Cambria Math" w:hAnsi="Cambria Math"/>
                    <w:color w:val="000000"/>
                    <w:lang w:val="en-AU"/>
                  </w:rPr>
                  <m:t>margin type</m:t>
                </m:r>
              </m:e>
              <m:e>
                <m:r>
                  <m:rPr>
                    <m:sty m:val="p"/>
                  </m:rPr>
                  <w:rPr>
                    <w:rFonts w:ascii="Cambria Math" w:hAnsi="Cambria Math"/>
                    <w:color w:val="000000"/>
                    <w:lang w:val="en-AU"/>
                  </w:rPr>
                  <m:t>structure</m:t>
                </m:r>
              </m:e>
            </m:eqArr>
          </m:lim>
        </m:limLow>
        <m:r>
          <m:rPr>
            <m:sty m:val="bi"/>
          </m:rP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d>
                  <m:dPr>
                    <m:ctrlPr>
                      <w:rPr>
                        <w:rFonts w:ascii="Cambria Math" w:hAnsi="Cambria Math"/>
                        <w:i/>
                        <w:iCs/>
                        <w:color w:val="000000"/>
                        <w:lang w:val="en-AU"/>
                      </w:rPr>
                    </m:ctrlPr>
                  </m:dPr>
                  <m:e>
                    <m:r>
                      <w:rPr>
                        <w:rFonts w:ascii="Cambria Math" w:hAnsi="Cambria Math"/>
                        <w:color w:val="000000"/>
                        <w:lang w:val="en-AU"/>
                      </w:rPr>
                      <m:t>1-</m:t>
                    </m:r>
                    <m:f>
                      <m:fPr>
                        <m:ctrlPr>
                          <w:rPr>
                            <w:rFonts w:ascii="Cambria Math" w:hAnsi="Cambria Math"/>
                            <w:i/>
                            <w:iCs/>
                            <w:color w:val="000000"/>
                            <w:lang w:val="en-AU"/>
                          </w:rPr>
                        </m:ctrlPr>
                      </m:fPr>
                      <m:num>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e</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lang w:val="en-AU"/>
                              </w:rPr>
                              <m:t>∙</m:t>
                            </m:r>
                          </m:sub>
                          <m:sup>
                            <m:r>
                              <w:rPr>
                                <w:rFonts w:ascii="Cambria Math" w:hAnsi="Cambria Math"/>
                                <w:color w:val="000000"/>
                                <w:lang w:val="en-AU"/>
                              </w:rPr>
                              <m:t xml:space="preserve">r∘ </m:t>
                            </m:r>
                            <m:d>
                              <m:dPr>
                                <m:ctrlPr>
                                  <w:rPr>
                                    <w:rFonts w:ascii="Cambria Math" w:hAnsi="Cambria Math"/>
                                    <w:i/>
                                    <w:iCs/>
                                    <w:color w:val="000000"/>
                                    <w:lang w:val="en-AU"/>
                                  </w:rPr>
                                </m:ctrlPr>
                              </m:dPr>
                              <m:e>
                                <m:r>
                                  <m:rPr>
                                    <m:sty m:val="p"/>
                                  </m:rPr>
                                  <w:rPr>
                                    <w:rFonts w:ascii="Cambria Math" w:hAnsi="Cambria Math"/>
                                    <w:color w:val="000000"/>
                                    <w:lang w:val="en-AU"/>
                                  </w:rPr>
                                  <m:t>ba</m:t>
                                </m:r>
                              </m:e>
                            </m:d>
                          </m:sup>
                        </m:sSubSup>
                      </m:num>
                      <m:den>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e</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lang w:val="en-AU"/>
                              </w:rPr>
                              <m:t>∙</m:t>
                            </m:r>
                          </m:sub>
                          <m:sup>
                            <m:r>
                              <w:rPr>
                                <w:rFonts w:ascii="Cambria Math" w:hAnsi="Cambria Math"/>
                                <w:color w:val="000000"/>
                                <w:lang w:val="en-AU"/>
                              </w:rPr>
                              <m:t xml:space="preserve">r∘ </m:t>
                            </m:r>
                            <m:d>
                              <m:dPr>
                                <m:ctrlPr>
                                  <w:rPr>
                                    <w:rFonts w:ascii="Cambria Math" w:hAnsi="Cambria Math"/>
                                    <w:i/>
                                    <w:iCs/>
                                    <w:color w:val="000000"/>
                                    <w:lang w:val="en-AU"/>
                                  </w:rPr>
                                </m:ctrlPr>
                              </m:dPr>
                              <m:e>
                                <m:r>
                                  <m:rPr>
                                    <m:sty m:val="p"/>
                                  </m:rPr>
                                  <w:rPr>
                                    <w:rFonts w:ascii="Cambria Math" w:hAnsi="Cambria Math"/>
                                    <w:color w:val="000000"/>
                                    <w:lang w:val="en-AU"/>
                                  </w:rPr>
                                  <m:t>fb</m:t>
                                </m:r>
                              </m:e>
                            </m:d>
                          </m:sup>
                        </m:sSubSup>
                      </m:den>
                    </m:f>
                  </m:e>
                </m:d>
              </m:e>
            </m:groupChr>
          </m:e>
          <m:lim>
            <m:r>
              <m:rPr>
                <m:sty m:val="p"/>
              </m:rPr>
              <w:rPr>
                <w:rFonts w:ascii="Cambria Math" w:hAnsi="Cambria Math"/>
                <w:color w:val="000000"/>
                <w:lang w:val="en-AU"/>
              </w:rPr>
              <m:t>margin scaling</m:t>
            </m:r>
          </m:lim>
        </m:limLow>
        <m: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f>
                  <m:fPr>
                    <m:ctrlPr>
                      <w:rPr>
                        <w:rFonts w:ascii="Cambria Math" w:hAnsi="Cambria Math"/>
                        <w:color w:val="000000"/>
                        <w:lang w:val="en-AU"/>
                      </w:rPr>
                    </m:ctrlPr>
                  </m:fPr>
                  <m:num>
                    <m:sSubSup>
                      <m:sSubSupPr>
                        <m:ctrlPr>
                          <w:rPr>
                            <w:rFonts w:ascii="Cambria Math" w:hAnsi="Cambria Math"/>
                            <w:color w:val="000000"/>
                            <w:lang w:val="en-AU"/>
                          </w:rPr>
                        </m:ctrlPr>
                      </m:sSubSupPr>
                      <m:e>
                        <m:r>
                          <w:rPr>
                            <w:rFonts w:ascii="Cambria Math" w:hAnsi="Cambria Math"/>
                            <w:color w:val="000000"/>
                            <w:lang w:val="en-AU"/>
                          </w:rPr>
                          <m:t>e</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d>
                          <m:dPr>
                            <m:ctrlPr>
                              <w:rPr>
                                <w:rFonts w:ascii="Cambria Math" w:hAnsi="Cambria Math"/>
                                <w:color w:val="000000"/>
                                <w:lang w:val="en-AU"/>
                              </w:rPr>
                            </m:ctrlPr>
                          </m:dPr>
                          <m:e>
                            <m:r>
                              <m:rPr>
                                <m:sty m:val="p"/>
                              </m:rPr>
                              <w:rPr>
                                <w:rFonts w:ascii="Cambria Math" w:hAnsi="Cambria Math"/>
                                <w:color w:val="000000"/>
                                <w:lang w:val="en-AU"/>
                              </w:rPr>
                              <m:t>fb</m:t>
                            </m:r>
                          </m:e>
                        </m:d>
                        <m:r>
                          <m:rPr>
                            <m:sty m:val="p"/>
                          </m:rPr>
                          <w:rPr>
                            <w:rFonts w:ascii="Cambria Math" w:hAnsi="Cambria Math"/>
                            <w:color w:val="000000"/>
                            <w:lang w:val="en-AU"/>
                          </w:rPr>
                          <m:t>, CT</m:t>
                        </m:r>
                      </m:sup>
                    </m:sSubSup>
                  </m:num>
                  <m:den>
                    <m:sSubSup>
                      <m:sSubSupPr>
                        <m:ctrlPr>
                          <w:rPr>
                            <w:rFonts w:ascii="Cambria Math" w:hAnsi="Cambria Math"/>
                            <w:i/>
                            <w:iCs/>
                            <w:color w:val="000000"/>
                            <w:lang w:val="en-AU"/>
                          </w:rPr>
                        </m:ctrlPr>
                      </m:sSubSupPr>
                      <m:e>
                        <m:r>
                          <w:rPr>
                            <w:rFonts w:ascii="Cambria Math" w:hAnsi="Cambria Math"/>
                            <w:color w:val="000000"/>
                            <w:lang w:val="en-AU"/>
                          </w:rPr>
                          <m:t>m</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r>
                          <w:rPr>
                            <w:rFonts w:ascii="Cambria Math" w:hAnsi="Cambria Math"/>
                            <w:color w:val="000000"/>
                            <w:lang w:val="en-AU"/>
                          </w:rPr>
                          <m:t>(</m:t>
                        </m:r>
                        <m:r>
                          <m:rPr>
                            <m:sty m:val="p"/>
                          </m:rPr>
                          <w:rPr>
                            <w:rFonts w:ascii="Cambria Math" w:hAnsi="Cambria Math"/>
                            <w:color w:val="000000"/>
                            <w:lang w:val="en-AU"/>
                          </w:rPr>
                          <m:t>cf</m:t>
                        </m:r>
                        <m:r>
                          <w:rPr>
                            <w:rFonts w:ascii="Cambria Math" w:hAnsi="Cambria Math"/>
                            <w:color w:val="000000"/>
                            <w:lang w:val="en-AU"/>
                          </w:rPr>
                          <m:t>)</m:t>
                        </m:r>
                        <m:r>
                          <m:rPr>
                            <m:sty m:val="p"/>
                          </m:rPr>
                          <w:rPr>
                            <w:rFonts w:ascii="Cambria Math" w:hAnsi="Cambria Math"/>
                            <w:color w:val="000000"/>
                            <w:lang w:val="en-AU"/>
                          </w:rPr>
                          <m:t>, CT</m:t>
                        </m:r>
                      </m:sup>
                    </m:sSubSup>
                  </m:den>
                </m:f>
              </m:e>
            </m:groupChr>
          </m:e>
          <m:lim>
            <m:r>
              <m:rPr>
                <m:sty m:val="p"/>
              </m:rPr>
              <w:rPr>
                <w:rFonts w:ascii="Cambria Math" w:hAnsi="Cambria Math"/>
                <w:color w:val="000000"/>
                <w:lang w:val="en-AU"/>
              </w:rPr>
              <m:t>fb scaling</m:t>
            </m:r>
          </m:lim>
        </m:limLow>
        <m:nary>
          <m:naryPr>
            <m:chr m:val="∑"/>
            <m:limLoc m:val="subSup"/>
            <m:supHide m:val="1"/>
            <m:ctrlPr>
              <w:rPr>
                <w:rFonts w:ascii="Cambria Math" w:hAnsi="Cambria Math"/>
                <w:i/>
                <w:iCs/>
                <w:color w:val="000000"/>
                <w:lang w:val="en-AU"/>
              </w:rPr>
            </m:ctrlPr>
          </m:naryPr>
          <m:sub>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(s)</m:t>
                </m:r>
              </m:sup>
            </m:sSup>
          </m:sub>
          <m:sup/>
          <m:e>
            <m:r>
              <w:rPr>
                <w:rFonts w:ascii="Cambria Math" w:hAnsi="Cambria Math"/>
                <w:color w:val="000000"/>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r>
                  <m:rPr>
                    <m:sty m:val="p"/>
                  </m:rPr>
                  <w:rPr>
                    <w:rFonts w:ascii="Cambria Math" w:hAnsi="Cambria Math"/>
                    <w:lang w:val="en-AU"/>
                  </w:rPr>
                  <m:t>origin structure</m:t>
                </m:r>
              </m:lim>
            </m:limLow>
            <m:r>
              <w:rPr>
                <w:rFonts w:ascii="Cambria Math" w:hAnsi="Cambria Math"/>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sSubSup>
                      <m:sSubSupPr>
                        <m:ctrlPr>
                          <w:rPr>
                            <w:rFonts w:ascii="Cambria Math" w:hAnsi="Cambria Math"/>
                            <w:i/>
                            <w:iCs/>
                            <w:color w:val="000000"/>
                            <w:lang w:val="en-AU"/>
                          </w:rPr>
                        </m:ctrlPr>
                      </m:sSubSupPr>
                      <m:e>
                        <m:r>
                          <w:rPr>
                            <w:rFonts w:ascii="Cambria Math" w:hAnsi="Cambria Math"/>
                            <w:color w:val="000000"/>
                            <w:lang w:val="en-AU"/>
                          </w:rPr>
                          <m:t>N</m:t>
                        </m:r>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k</m:t>
                            </m:r>
                          </m:e>
                          <m:sup>
                            <m:r>
                              <w:rPr>
                                <w:rFonts w:ascii="Cambria Math" w:hAnsi="Cambria Math"/>
                                <w:color w:val="000000"/>
                                <w:lang w:val="en-AU"/>
                              </w:rPr>
                              <m:t>(s)</m:t>
                            </m:r>
                          </m:sup>
                        </m:sSup>
                      </m:sub>
                      <m:sup>
                        <m:r>
                          <w:rPr>
                            <w:rFonts w:ascii="Cambria Math" w:hAnsi="Cambria Math"/>
                            <w:color w:val="000000"/>
                            <w:lang w:val="en-AU"/>
                          </w:rPr>
                          <m:t>∘s (cf)</m:t>
                        </m:r>
                      </m:sup>
                    </m:sSubSup>
                  </m:e>
                </m:groupChr>
              </m:e>
              <m:lim>
                <m:eqArr>
                  <m:eqArrPr>
                    <m:ctrlPr>
                      <w:rPr>
                        <w:rFonts w:ascii="Cambria Math" w:hAnsi="Cambria Math"/>
                        <w:color w:val="000000"/>
                        <w:lang w:val="en-AU"/>
                      </w:rPr>
                    </m:ctrlPr>
                  </m:eqArrPr>
                  <m:e>
                    <m:r>
                      <m:rPr>
                        <m:sty m:val="p"/>
                      </m:rPr>
                      <w:rPr>
                        <w:rFonts w:ascii="Cambria Math" w:hAnsi="Cambria Math"/>
                        <w:color w:val="000000"/>
                        <w:lang w:val="en-AU"/>
                      </w:rPr>
                      <m:t xml:space="preserve"> sector structure</m:t>
                    </m:r>
                  </m:e>
                  <m:e>
                    <m:r>
                      <m:rPr>
                        <m:sty m:val="p"/>
                      </m:rPr>
                      <w:rPr>
                        <w:rFonts w:ascii="Cambria Math" w:hAnsi="Cambria Math"/>
                        <w:color w:val="000000"/>
                        <w:lang w:val="en-AU"/>
                      </w:rPr>
                      <m:t>and magnitude</m:t>
                    </m:r>
                  </m:e>
                </m:eqArr>
              </m:lim>
            </m:limLow>
          </m:e>
        </m:nary>
      </m:oMath>
      <w:r w:rsidR="00BD08E9" w:rsidRPr="00690BA2">
        <w:rPr>
          <w:color w:val="000000"/>
          <w:lang w:val="en-AU"/>
        </w:rPr>
        <w:tab/>
      </w:r>
      <w:r w:rsidR="00815229" w:rsidRPr="00690BA2">
        <w:rPr>
          <w:color w:val="000000"/>
          <w:lang w:val="en-AU"/>
        </w:rPr>
        <w:t>(</w:t>
      </w:r>
      <w:r w:rsidR="00BD08E9" w:rsidRPr="00690BA2">
        <w:rPr>
          <w:color w:val="000000"/>
          <w:lang w:val="en-AU"/>
        </w:rPr>
        <w:t>S</w:t>
      </w:r>
      <w:r w:rsidR="00815229" w:rsidRPr="00690BA2">
        <w:rPr>
          <w:color w:val="000000"/>
          <w:lang w:val="en-AU"/>
        </w:rPr>
        <w:t>4d)</w:t>
      </w:r>
    </w:p>
    <w:p w14:paraId="137DFF28" w14:textId="77777777" w:rsidR="00815229" w:rsidRPr="00690BA2" w:rsidRDefault="000714EF" w:rsidP="0025132E">
      <w:pPr>
        <w:tabs>
          <w:tab w:val="left" w:pos="9498"/>
        </w:tabs>
        <w:rPr>
          <w:color w:val="000000"/>
          <w:lang w:val="en-AU"/>
        </w:rPr>
      </w:pPr>
      <m:oMath>
        <m:sSubSup>
          <m:sSubSupPr>
            <m:ctrlPr>
              <w:rPr>
                <w:rFonts w:ascii="Cambria Math" w:hAnsi="Cambria Math"/>
                <w:b/>
                <w:bCs/>
                <w:color w:val="000000"/>
                <w:lang w:val="en-AU"/>
              </w:rPr>
            </m:ctrlPr>
          </m:sSubSupPr>
          <m:e>
            <m:r>
              <w:rPr>
                <w:rFonts w:ascii="Cambria Math" w:hAnsi="Cambria Math"/>
                <w:color w:val="000000"/>
                <w:lang w:val="en-AU"/>
              </w:rPr>
              <m:t>T</m:t>
            </m:r>
          </m:e>
          <m:sub>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(r)</m:t>
                </m:r>
              </m:sup>
            </m:sSup>
            <m:sSup>
              <m:sSupPr>
                <m:ctrlPr>
                  <w:rPr>
                    <w:rFonts w:ascii="Cambria Math" w:hAnsi="Cambria Math"/>
                    <w:i/>
                    <w:iCs/>
                    <w:color w:val="000000"/>
                    <w:lang w:val="en-AU"/>
                  </w:rPr>
                </m:ctrlPr>
              </m:sSupPr>
              <m:e>
                <m:r>
                  <w:rPr>
                    <w:rFonts w:ascii="Cambria Math" w:hAnsi="Cambria Math"/>
                    <w:color w:val="000000"/>
                    <w:lang w:val="en-AU"/>
                  </w:rPr>
                  <m:t>j</m:t>
                </m:r>
              </m:e>
              <m:sup>
                <m:r>
                  <w:rPr>
                    <w:rFonts w:ascii="Cambria Math" w:hAnsi="Cambria Math"/>
                    <w:color w:val="000000"/>
                    <w:lang w:val="en-AU"/>
                  </w:rPr>
                  <m:t>(s)</m:t>
                </m:r>
              </m:sup>
            </m:sSup>
          </m:sub>
          <m:sup>
            <m:r>
              <w:rPr>
                <w:rFonts w:ascii="Cambria Math" w:hAnsi="Cambria Math"/>
                <w:color w:val="000000"/>
                <w:lang w:val="en-AU"/>
              </w:rPr>
              <m:t>rs</m:t>
            </m:r>
            <m:r>
              <m:rPr>
                <m:sty m:val="b"/>
              </m:rPr>
              <w:rPr>
                <w:rFonts w:ascii="Cambria Math" w:hAnsi="Cambria Math"/>
                <w:color w:val="000000"/>
                <w:lang w:val="en-AU"/>
              </w:rPr>
              <m:t>(</m:t>
            </m:r>
            <m:r>
              <m:rPr>
                <m:sty m:val="p"/>
              </m:rPr>
              <w:rPr>
                <w:rFonts w:ascii="Cambria Math" w:hAnsi="Cambria Math"/>
                <w:color w:val="000000"/>
                <w:lang w:val="en-AU"/>
              </w:rPr>
              <m:t>tx</m:t>
            </m:r>
            <m:r>
              <m:rPr>
                <m:sty m:val="b"/>
              </m:rPr>
              <w:rPr>
                <w:rFonts w:ascii="Cambria Math" w:hAnsi="Cambria Math"/>
                <w:color w:val="000000"/>
                <w:lang w:val="en-AU"/>
              </w:rPr>
              <m:t>)</m:t>
            </m:r>
          </m:sup>
        </m:sSubSup>
        <m:r>
          <w:rPr>
            <w:rFonts w:ascii="Cambria Math" w:hAnsi="Cambria Math"/>
            <w:color w:val="000000"/>
            <w:lang w:val="en-AU"/>
          </w:rPr>
          <m:t>=</m:t>
        </m:r>
        <m:r>
          <m:rPr>
            <m:sty m:val="bi"/>
          </m:rPr>
          <w:rPr>
            <w:rFonts w:ascii="Cambria Math" w:hAnsi="Cambria Math"/>
            <w:color w:val="000000"/>
            <w:lang w:val="en-AU"/>
          </w:rPr>
          <m:t xml:space="preserve"> </m:t>
        </m:r>
        <m:limUpp>
          <m:limUppPr>
            <m:ctrlPr>
              <w:rPr>
                <w:rFonts w:ascii="Cambria Math" w:hAnsi="Cambria Math"/>
                <w:i/>
                <w:iCs/>
                <w:color w:val="000000"/>
                <w:lang w:val="en-AU"/>
              </w:rPr>
            </m:ctrlPr>
          </m:limUppPr>
          <m:e>
            <m:groupChr>
              <m:groupChrPr>
                <m:chr m:val="⏞"/>
                <m:pos m:val="top"/>
                <m:vertJc m:val="bot"/>
                <m:ctrlPr>
                  <w:rPr>
                    <w:rFonts w:ascii="Cambria Math" w:hAnsi="Cambria Math"/>
                    <w:i/>
                    <w:iCs/>
                    <w:color w:val="000000"/>
                    <w:lang w:val="en-AU"/>
                  </w:rPr>
                </m:ctrlPr>
              </m:groupChrPr>
              <m:e>
                <m:nary>
                  <m:naryPr>
                    <m:chr m:val="∑"/>
                    <m:limLoc m:val="subSup"/>
                    <m:supHide m:val="1"/>
                    <m:ctrlPr>
                      <w:rPr>
                        <w:rFonts w:ascii="Cambria Math" w:hAnsi="Cambria Math"/>
                        <w:i/>
                        <w:iCs/>
                        <w:color w:val="000000"/>
                        <w:lang w:val="en-AU"/>
                      </w:rPr>
                    </m:ctrlPr>
                  </m:naryPr>
                  <m:sub>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up/>
                  <m:e>
                    <m:r>
                      <w:rPr>
                        <w:rFonts w:ascii="Cambria Math" w:hAnsi="Cambria Math"/>
                        <w:color w:val="000000"/>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r>
                          <m:rPr>
                            <m:sty m:val="p"/>
                          </m:rPr>
                          <w:rPr>
                            <w:rFonts w:ascii="Cambria Math" w:hAnsi="Cambria Math"/>
                            <w:lang w:val="en-AU"/>
                          </w:rPr>
                          <m:t>origin structure</m:t>
                        </m:r>
                      </m:lim>
                    </m:limLow>
                    <m: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f>
                              <m:fPr>
                                <m:ctrlPr>
                                  <w:rPr>
                                    <w:rFonts w:ascii="Cambria Math" w:hAnsi="Cambria Math"/>
                                    <w:i/>
                                    <w:iCs/>
                                    <w:color w:val="000000"/>
                                    <w:lang w:val="en-AU"/>
                                  </w:rPr>
                                </m:ctrlPr>
                              </m:fPr>
                              <m:num>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M</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j</m:t>
                                        </m:r>
                                      </m:e>
                                      <m:sup>
                                        <m:d>
                                          <m:dPr>
                                            <m:ctrlPr>
                                              <w:rPr>
                                                <w:rFonts w:ascii="Cambria Math" w:hAnsi="Cambria Math"/>
                                                <w:i/>
                                                <w:iCs/>
                                                <w:color w:val="000000"/>
                                                <w:lang w:val="en-AU"/>
                                              </w:rPr>
                                            </m:ctrlPr>
                                          </m:dPr>
                                          <m:e>
                                            <m:r>
                                              <w:rPr>
                                                <w:rFonts w:ascii="Cambria Math" w:hAnsi="Cambria Math"/>
                                                <w:color w:val="000000"/>
                                                <w:lang w:val="en-AU"/>
                                              </w:rPr>
                                              <m:t>s</m:t>
                                            </m:r>
                                          </m:e>
                                        </m:d>
                                      </m:sup>
                                    </m:sSup>
                                  </m:sub>
                                  <m:sup>
                                    <m:r>
                                      <w:rPr>
                                        <w:rFonts w:ascii="Cambria Math" w:hAnsi="Cambria Math"/>
                                        <w:color w:val="000000"/>
                                        <w:lang w:val="en-AU"/>
                                      </w:rPr>
                                      <m:t xml:space="preserve">∘s </m:t>
                                    </m:r>
                                    <m:d>
                                      <m:dPr>
                                        <m:ctrlPr>
                                          <w:rPr>
                                            <w:rFonts w:ascii="Cambria Math" w:hAnsi="Cambria Math"/>
                                            <w:i/>
                                            <w:iCs/>
                                            <w:color w:val="000000"/>
                                            <w:lang w:val="en-AU"/>
                                          </w:rPr>
                                        </m:ctrlPr>
                                      </m:dPr>
                                      <m:e>
                                        <m:r>
                                          <m:rPr>
                                            <m:sty m:val="p"/>
                                          </m:rPr>
                                          <w:rPr>
                                            <w:rFonts w:ascii="Cambria Math" w:hAnsi="Cambria Math"/>
                                            <w:color w:val="000000"/>
                                            <w:lang w:val="en-AU"/>
                                          </w:rPr>
                                          <m:t>tx</m:t>
                                        </m:r>
                                      </m:e>
                                    </m:d>
                                  </m:sup>
                                </m:sSubSup>
                              </m:num>
                              <m:den>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M</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j</m:t>
                                        </m:r>
                                      </m:e>
                                      <m:sup>
                                        <m:d>
                                          <m:dPr>
                                            <m:ctrlPr>
                                              <w:rPr>
                                                <w:rFonts w:ascii="Cambria Math" w:hAnsi="Cambria Math"/>
                                                <w:i/>
                                                <w:iCs/>
                                                <w:color w:val="000000"/>
                                                <w:lang w:val="en-AU"/>
                                              </w:rPr>
                                            </m:ctrlPr>
                                          </m:dPr>
                                          <m:e>
                                            <m:r>
                                              <w:rPr>
                                                <w:rFonts w:ascii="Cambria Math" w:hAnsi="Cambria Math"/>
                                                <w:color w:val="000000"/>
                                                <w:lang w:val="en-AU"/>
                                              </w:rPr>
                                              <m:t>s</m:t>
                                            </m:r>
                                          </m:e>
                                        </m:d>
                                      </m:sup>
                                    </m:sSup>
                                  </m:sub>
                                  <m:sup>
                                    <m:r>
                                      <w:rPr>
                                        <w:rFonts w:ascii="Cambria Math" w:hAnsi="Cambria Math"/>
                                        <w:color w:val="000000"/>
                                        <w:lang w:val="en-AU"/>
                                      </w:rPr>
                                      <m:t xml:space="preserve">∘s </m:t>
                                    </m:r>
                                    <m:d>
                                      <m:dPr>
                                        <m:ctrlPr>
                                          <w:rPr>
                                            <w:rFonts w:ascii="Cambria Math" w:hAnsi="Cambria Math"/>
                                            <w:i/>
                                            <w:iCs/>
                                            <w:color w:val="000000"/>
                                            <w:lang w:val="en-AU"/>
                                          </w:rPr>
                                        </m:ctrlPr>
                                      </m:dPr>
                                      <m:e>
                                        <m:r>
                                          <m:rPr>
                                            <m:sty m:val="p"/>
                                          </m:rPr>
                                          <w:rPr>
                                            <w:rFonts w:ascii="Cambria Math" w:hAnsi="Cambria Math"/>
                                            <w:color w:val="000000"/>
                                            <w:lang w:val="en-AU"/>
                                          </w:rPr>
                                          <m:t>cf</m:t>
                                        </m:r>
                                      </m:e>
                                    </m:d>
                                  </m:sup>
                                </m:sSubSup>
                              </m:den>
                            </m:f>
                          </m:e>
                        </m:groupChr>
                      </m:e>
                      <m:lim>
                        <m:r>
                          <m:rPr>
                            <m:sty m:val="p"/>
                          </m:rPr>
                          <w:rPr>
                            <w:rFonts w:ascii="Cambria Math" w:hAnsi="Cambria Math"/>
                            <w:color w:val="000000"/>
                            <w:lang w:val="en-AU"/>
                          </w:rPr>
                          <m:t>tx scaling</m:t>
                        </m:r>
                      </m:lim>
                    </m:limLow>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sSubSup>
                              <m:sSubSupPr>
                                <m:ctrlPr>
                                  <w:rPr>
                                    <w:rFonts w:ascii="Cambria Math" w:hAnsi="Cambria Math"/>
                                    <w:i/>
                                    <w:iCs/>
                                    <w:color w:val="000000"/>
                                    <w:lang w:val="en-AU"/>
                                  </w:rPr>
                                </m:ctrlPr>
                              </m:sSubSupPr>
                              <m:e>
                                <m:r>
                                  <w:rPr>
                                    <w:rFonts w:ascii="Cambria Math" w:hAnsi="Cambria Math"/>
                                    <w:color w:val="000000"/>
                                    <w:lang w:val="en-AU"/>
                                  </w:rPr>
                                  <m:t>M</m:t>
                                </m:r>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j</m:t>
                                    </m:r>
                                  </m:e>
                                  <m:sup>
                                    <m:r>
                                      <w:rPr>
                                        <w:rFonts w:ascii="Cambria Math" w:hAnsi="Cambria Math"/>
                                        <w:color w:val="000000"/>
                                        <w:lang w:val="en-AU"/>
                                      </w:rPr>
                                      <m:t>(s)</m:t>
                                    </m:r>
                                  </m:sup>
                                </m:sSup>
                              </m:sub>
                              <m:sup>
                                <m:r>
                                  <w:rPr>
                                    <w:rFonts w:ascii="Cambria Math" w:hAnsi="Cambria Math"/>
                                    <w:color w:val="000000"/>
                                    <w:lang w:val="en-AU"/>
                                  </w:rPr>
                                  <m:t>∘s (</m:t>
                                </m:r>
                                <m:r>
                                  <m:rPr>
                                    <m:sty m:val="p"/>
                                  </m:rPr>
                                  <w:rPr>
                                    <w:rFonts w:ascii="Cambria Math" w:hAnsi="Cambria Math"/>
                                    <w:color w:val="000000"/>
                                    <w:lang w:val="en-AU"/>
                                  </w:rPr>
                                  <m:t>cf</m:t>
                                </m:r>
                                <m:r>
                                  <w:rPr>
                                    <w:rFonts w:ascii="Cambria Math" w:hAnsi="Cambria Math"/>
                                    <w:color w:val="000000"/>
                                    <w:lang w:val="en-AU"/>
                                  </w:rPr>
                                  <m:t>)</m:t>
                                </m:r>
                              </m:sup>
                            </m:sSubSup>
                          </m:e>
                        </m:groupChr>
                      </m:e>
                      <m:lim>
                        <m:eqArr>
                          <m:eqArrPr>
                            <m:ctrlPr>
                              <w:rPr>
                                <w:rFonts w:ascii="Cambria Math" w:hAnsi="Cambria Math"/>
                                <w:color w:val="000000"/>
                                <w:lang w:val="en-AU"/>
                              </w:rPr>
                            </m:ctrlPr>
                          </m:eqArrPr>
                          <m:e>
                            <m:r>
                              <m:rPr>
                                <m:sty m:val="p"/>
                              </m:rPr>
                              <w:rPr>
                                <w:rFonts w:ascii="Cambria Math" w:hAnsi="Cambria Math"/>
                                <w:color w:val="000000"/>
                                <w:lang w:val="en-AU"/>
                              </w:rPr>
                              <m:t xml:space="preserve"> sector structure</m:t>
                            </m:r>
                          </m:e>
                          <m:e>
                            <m:r>
                              <m:rPr>
                                <m:sty m:val="p"/>
                              </m:rPr>
                              <w:rPr>
                                <w:rFonts w:ascii="Cambria Math" w:hAnsi="Cambria Math"/>
                                <w:color w:val="000000"/>
                                <w:lang w:val="en-AU"/>
                              </w:rPr>
                              <m:t>and magnitude</m:t>
                            </m:r>
                          </m:e>
                        </m:eqArr>
                      </m:lim>
                    </m:limLow>
                  </m:e>
                </m:nary>
              </m:e>
            </m:groupChr>
          </m:e>
          <m:lim>
            <m:r>
              <m:rPr>
                <m:sty m:val="p"/>
              </m:rPr>
              <w:rPr>
                <w:rFonts w:ascii="Cambria Math" w:hAnsi="Cambria Math"/>
                <w:color w:val="000000"/>
                <w:lang w:val="en-AU"/>
              </w:rPr>
              <m:t>taxes on imports</m:t>
            </m:r>
          </m:lim>
        </m:limUpp>
        <m:r>
          <w:rPr>
            <w:rFonts w:ascii="Cambria Math" w:hAnsi="Cambria Math"/>
            <w:color w:val="000000"/>
            <w:lang w:val="en-AU"/>
          </w:rPr>
          <m:t>+</m:t>
        </m:r>
        <m:limUpp>
          <m:limUppPr>
            <m:ctrlPr>
              <w:rPr>
                <w:rFonts w:ascii="Cambria Math" w:hAnsi="Cambria Math"/>
                <w:i/>
                <w:iCs/>
                <w:lang w:val="en-AU"/>
              </w:rPr>
            </m:ctrlPr>
          </m:limUppPr>
          <m:e>
            <m:groupChr>
              <m:groupChrPr>
                <m:chr m:val="⏞"/>
                <m:pos m:val="top"/>
                <m:vertJc m:val="bot"/>
                <m:ctrlPr>
                  <w:rPr>
                    <w:rFonts w:ascii="Cambria Math" w:hAnsi="Cambria Math"/>
                    <w:i/>
                    <w:iCs/>
                    <w:lang w:val="en-AU"/>
                  </w:rPr>
                </m:ctrlPr>
              </m:groupChrPr>
              <m:e>
                <m:limLow>
                  <m:limLowPr>
                    <m:ctrlPr>
                      <w:rPr>
                        <w:rFonts w:ascii="Cambria Math" w:hAnsi="Cambria Math"/>
                        <w:i/>
                        <w:iCs/>
                        <w:lang w:val="en-AU"/>
                      </w:rPr>
                    </m:ctrlPr>
                  </m:limLowPr>
                  <m:e>
                    <m:groupChr>
                      <m:groupChrPr>
                        <m:ctrlPr>
                          <w:rPr>
                            <w:rFonts w:ascii="Cambria Math" w:hAnsi="Cambria Math"/>
                            <w:i/>
                            <w:iCs/>
                            <w:lang w:val="en-AU"/>
                          </w:rPr>
                        </m:ctrlPr>
                      </m:groupChrPr>
                      <m:e>
                        <m:f>
                          <m:fPr>
                            <m:ctrlPr>
                              <w:rPr>
                                <w:rFonts w:ascii="Cambria Math" w:hAnsi="Cambria Math"/>
                                <w:i/>
                                <w:iCs/>
                                <w:lang w:val="en-AU"/>
                              </w:rPr>
                            </m:ctrlPr>
                          </m:fPr>
                          <m:num>
                            <m:sSubSup>
                              <m:sSubSupPr>
                                <m:ctrlPr>
                                  <w:rPr>
                                    <w:rFonts w:ascii="Cambria Math" w:hAnsi="Cambria Math"/>
                                    <w:i/>
                                    <w:iCs/>
                                    <w:lang w:val="en-AU"/>
                                  </w:rPr>
                                </m:ctrlPr>
                              </m:sSubSupPr>
                              <m:e>
                                <m:acc>
                                  <m:accPr>
                                    <m:chr m:val="̃"/>
                                    <m:ctrlPr>
                                      <w:rPr>
                                        <w:rFonts w:ascii="Cambria Math" w:hAnsi="Cambria Math"/>
                                        <w:i/>
                                        <w:iCs/>
                                        <w:lang w:val="en-AU"/>
                                      </w:rPr>
                                    </m:ctrlPr>
                                  </m:accPr>
                                  <m:e>
                                    <m:r>
                                      <w:rPr>
                                        <w:rFonts w:ascii="Cambria Math" w:hAnsi="Cambria Math"/>
                                        <w:lang w:val="en-AU"/>
                                      </w:rPr>
                                      <m:t>e</m:t>
                                    </m:r>
                                  </m:e>
                                </m:acc>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ub>
                              <m:sup>
                                <m:r>
                                  <w:rPr>
                                    <w:rFonts w:ascii="Cambria Math" w:hAnsi="Cambria Math"/>
                                    <w:lang w:val="en-AU"/>
                                  </w:rPr>
                                  <m:t>r° (tx)</m:t>
                                </m:r>
                              </m:sup>
                            </m:sSubSup>
                          </m:num>
                          <m:den>
                            <m:sSubSup>
                              <m:sSubSupPr>
                                <m:ctrlPr>
                                  <w:rPr>
                                    <w:rFonts w:ascii="Cambria Math" w:hAnsi="Cambria Math"/>
                                    <w:i/>
                                    <w:iCs/>
                                    <w:lang w:val="en-AU"/>
                                  </w:rPr>
                                </m:ctrlPr>
                              </m:sSubSupPr>
                              <m:e>
                                <m:acc>
                                  <m:accPr>
                                    <m:chr m:val="̃"/>
                                    <m:ctrlPr>
                                      <w:rPr>
                                        <w:rFonts w:ascii="Cambria Math" w:hAnsi="Cambria Math"/>
                                        <w:i/>
                                        <w:iCs/>
                                        <w:lang w:val="en-AU"/>
                                      </w:rPr>
                                    </m:ctrlPr>
                                  </m:accPr>
                                  <m:e>
                                    <m:r>
                                      <w:rPr>
                                        <w:rFonts w:ascii="Cambria Math" w:hAnsi="Cambria Math"/>
                                        <w:lang w:val="en-AU"/>
                                      </w:rPr>
                                      <m:t>e</m:t>
                                    </m:r>
                                  </m:e>
                                </m:acc>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ub>
                              <m:sup>
                                <m:r>
                                  <w:rPr>
                                    <w:rFonts w:ascii="Cambria Math" w:hAnsi="Cambria Math"/>
                                    <w:lang w:val="en-AU"/>
                                  </w:rPr>
                                  <m:t>r° (fb)</m:t>
                                </m:r>
                              </m:sup>
                            </m:sSubSup>
                          </m:den>
                        </m:f>
                      </m:e>
                    </m:groupChr>
                  </m:e>
                  <m:lim>
                    <m:r>
                      <m:rPr>
                        <m:sty m:val="p"/>
                      </m:rPr>
                      <w:rPr>
                        <w:rFonts w:ascii="Cambria Math" w:hAnsi="Cambria Math"/>
                        <w:lang w:val="en-AU"/>
                      </w:rPr>
                      <m:t>tx scaling</m:t>
                    </m:r>
                  </m:lim>
                </m:limLow>
                <m:r>
                  <w:rPr>
                    <w:rFonts w:ascii="Cambria Math" w:hAnsi="Cambria Math"/>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mos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eqArr>
                      <m:eqArrPr>
                        <m:ctrlPr>
                          <w:rPr>
                            <w:rFonts w:ascii="Cambria Math" w:hAnsi="Cambria Math"/>
                            <w:lang w:val="en-AU"/>
                          </w:rPr>
                        </m:ctrlPr>
                      </m:eqArrPr>
                      <m:e>
                        <m:r>
                          <m:rPr>
                            <m:sty m:val="p"/>
                          </m:rPr>
                          <w:rPr>
                            <w:rFonts w:ascii="Cambria Math" w:hAnsi="Cambria Math"/>
                            <w:lang w:val="en-AU"/>
                          </w:rPr>
                          <m:t>magnitude,  country</m:t>
                        </m:r>
                      </m:e>
                      <m:e>
                        <m:r>
                          <m:rPr>
                            <m:sty m:val="p"/>
                          </m:rPr>
                          <w:rPr>
                            <w:rFonts w:ascii="Cambria Math" w:hAnsi="Cambria Math"/>
                            <w:lang w:val="en-AU"/>
                          </w:rPr>
                          <m:t>and supply structure</m:t>
                        </m:r>
                      </m:e>
                    </m:eqArr>
                  </m:lim>
                </m:limLow>
                <m:r>
                  <w:rPr>
                    <w:rFonts w:ascii="Cambria Math" w:hAnsi="Cambria Math"/>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f>
                          <m:fPr>
                            <m:ctrlPr>
                              <w:rPr>
                                <w:rFonts w:ascii="Cambria Math" w:hAnsi="Cambria Math"/>
                                <w:i/>
                                <w:iCs/>
                                <w:lang w:val="en-AU"/>
                              </w:rPr>
                            </m:ctrlPr>
                          </m:fPr>
                          <m:num>
                            <m:sSubSup>
                              <m:sSubSupPr>
                                <m:ctrlPr>
                                  <w:rPr>
                                    <w:rFonts w:ascii="Cambria Math" w:hAnsi="Cambria Math"/>
                                    <w:i/>
                                    <w:iCs/>
                                    <w:lang w:val="en-AU"/>
                                  </w:rPr>
                                </m:ctrlPr>
                              </m:sSubSupPr>
                              <m:e>
                                <m:r>
                                  <w:rPr>
                                    <w:rFonts w:ascii="Cambria Math" w:hAnsi="Cambria Math"/>
                                    <w:lang w:val="en-AU"/>
                                  </w:rPr>
                                  <m:t>M</m:t>
                                </m:r>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(s)</m:t>
                                    </m:r>
                                  </m:sup>
                                </m:sSup>
                                <m:sSup>
                                  <m:sSupPr>
                                    <m:ctrlPr>
                                      <w:rPr>
                                        <w:rFonts w:ascii="Cambria Math" w:hAnsi="Cambria Math"/>
                                        <w:i/>
                                        <w:iCs/>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°s (cf)</m:t>
                                </m:r>
                              </m:sup>
                            </m:sSubSup>
                          </m:num>
                          <m:den>
                            <m:sSubSup>
                              <m:sSubSupPr>
                                <m:ctrlPr>
                                  <w:rPr>
                                    <w:rFonts w:ascii="Cambria Math" w:hAnsi="Cambria Math"/>
                                    <w:i/>
                                    <w:iCs/>
                                    <w:lang w:val="en-AU"/>
                                  </w:rPr>
                                </m:ctrlPr>
                              </m:sSubSupPr>
                              <m:e>
                                <m:r>
                                  <w:rPr>
                                    <w:rFonts w:ascii="Cambria Math" w:hAnsi="Cambria Math"/>
                                    <w:lang w:val="en-AU"/>
                                  </w:rPr>
                                  <m:t>M</m:t>
                                </m:r>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(s)</m:t>
                                    </m:r>
                                  </m:sup>
                                </m:sSup>
                                <m:r>
                                  <w:rPr>
                                    <w:rFonts w:ascii="Cambria Math" w:hAnsi="Cambria Math"/>
                                    <w:lang w:val="en-AU"/>
                                  </w:rPr>
                                  <m:t>∙</m:t>
                                </m:r>
                              </m:sub>
                              <m:sup>
                                <m:r>
                                  <w:rPr>
                                    <w:rFonts w:ascii="Cambria Math" w:hAnsi="Cambria Math"/>
                                    <w:lang w:val="en-AU"/>
                                  </w:rPr>
                                  <m:t>°s (cf)</m:t>
                                </m:r>
                              </m:sup>
                            </m:sSubSup>
                          </m:den>
                        </m:f>
                      </m:e>
                    </m:groupChr>
                  </m:e>
                  <m:lim>
                    <m:r>
                      <m:rPr>
                        <m:sty m:val="p"/>
                      </m:rPr>
                      <w:rPr>
                        <w:rFonts w:ascii="Cambria Math" w:hAnsi="Cambria Math"/>
                        <w:lang w:val="en-AU"/>
                      </w:rPr>
                      <m:t>use structure</m:t>
                    </m:r>
                  </m:lim>
                </m:limLow>
              </m:e>
            </m:groupChr>
          </m:e>
          <m:lim>
            <m:r>
              <m:rPr>
                <m:sty m:val="p"/>
              </m:rPr>
              <w:rPr>
                <w:rFonts w:ascii="Cambria Math" w:hAnsi="Cambria Math"/>
                <w:lang w:val="en-AU"/>
              </w:rPr>
              <m:t>taxes on exports</m:t>
            </m:r>
          </m:lim>
        </m:limUpp>
      </m:oMath>
      <w:r w:rsidR="00BD08E9" w:rsidRPr="00690BA2">
        <w:rPr>
          <w:color w:val="000000"/>
          <w:lang w:val="en-AU"/>
        </w:rPr>
        <w:tab/>
      </w:r>
      <w:r w:rsidR="00815229" w:rsidRPr="00690BA2">
        <w:rPr>
          <w:color w:val="000000"/>
          <w:lang w:val="en-AU"/>
        </w:rPr>
        <w:t>(</w:t>
      </w:r>
      <w:r w:rsidR="00BD08E9" w:rsidRPr="00690BA2">
        <w:rPr>
          <w:color w:val="000000"/>
          <w:lang w:val="en-AU"/>
        </w:rPr>
        <w:t>S</w:t>
      </w:r>
      <w:r w:rsidR="00815229" w:rsidRPr="00690BA2">
        <w:rPr>
          <w:color w:val="000000"/>
          <w:lang w:val="en-AU"/>
        </w:rPr>
        <w:t>4e)</w:t>
      </w:r>
    </w:p>
    <w:p w14:paraId="63B2554E" w14:textId="77777777" w:rsidR="00815229" w:rsidRPr="00690BA2" w:rsidRDefault="000714EF" w:rsidP="0025132E">
      <w:pPr>
        <w:tabs>
          <w:tab w:val="left" w:pos="9498"/>
        </w:tabs>
        <w:rPr>
          <w:color w:val="000000"/>
          <w:lang w:val="en-AU"/>
        </w:rPr>
      </w:pPr>
      <m:oMath>
        <m:sSubSup>
          <m:sSubSupPr>
            <m:ctrlPr>
              <w:rPr>
                <w:rFonts w:ascii="Cambria Math" w:hAnsi="Cambria Math"/>
                <w:b/>
                <w:bCs/>
                <w:color w:val="000000"/>
                <w:lang w:val="en-AU"/>
              </w:rPr>
            </m:ctrlPr>
          </m:sSubSupPr>
          <m:e>
            <m:r>
              <w:rPr>
                <w:rFonts w:ascii="Cambria Math" w:hAnsi="Cambria Math"/>
                <w:color w:val="000000"/>
                <w:lang w:val="en-AU"/>
              </w:rPr>
              <m:t>y</m:t>
            </m:r>
          </m:e>
          <m:sub>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(r)</m:t>
                </m:r>
              </m:sup>
            </m:sSup>
            <m:sSup>
              <m:sSupPr>
                <m:ctrlPr>
                  <w:rPr>
                    <w:rFonts w:ascii="Cambria Math" w:hAnsi="Cambria Math"/>
                    <w:i/>
                    <w:iCs/>
                    <w:color w:val="000000"/>
                    <w:lang w:val="en-AU"/>
                  </w:rPr>
                </m:ctrlPr>
              </m:sSupPr>
              <m:e>
                <m:r>
                  <w:rPr>
                    <w:rFonts w:ascii="Cambria Math" w:hAnsi="Cambria Math"/>
                    <w:color w:val="000000"/>
                    <w:lang w:val="en-AU"/>
                  </w:rPr>
                  <m:t>k</m:t>
                </m:r>
              </m:e>
              <m:sup>
                <m:r>
                  <w:rPr>
                    <w:rFonts w:ascii="Cambria Math" w:hAnsi="Cambria Math"/>
                    <w:color w:val="000000"/>
                    <w:lang w:val="en-AU"/>
                  </w:rPr>
                  <m:t>(s)</m:t>
                </m:r>
              </m:sup>
            </m:sSup>
          </m:sub>
          <m:sup>
            <m:r>
              <w:rPr>
                <w:rFonts w:ascii="Cambria Math" w:hAnsi="Cambria Math"/>
                <w:color w:val="000000"/>
                <w:lang w:val="en-AU"/>
              </w:rPr>
              <m:t>rs</m:t>
            </m:r>
            <m:r>
              <m:rPr>
                <m:sty m:val="b"/>
              </m:rPr>
              <w:rPr>
                <w:rFonts w:ascii="Cambria Math" w:hAnsi="Cambria Math"/>
                <w:color w:val="000000"/>
                <w:lang w:val="en-AU"/>
              </w:rPr>
              <m:t>(</m:t>
            </m:r>
            <m:r>
              <m:rPr>
                <m:sty m:val="p"/>
              </m:rPr>
              <w:rPr>
                <w:rFonts w:ascii="Cambria Math" w:hAnsi="Cambria Math"/>
                <w:color w:val="000000"/>
                <w:lang w:val="en-AU"/>
              </w:rPr>
              <m:t>tx</m:t>
            </m:r>
            <m:r>
              <m:rPr>
                <m:sty m:val="b"/>
              </m:rPr>
              <w:rPr>
                <w:rFonts w:ascii="Cambria Math" w:hAnsi="Cambria Math"/>
                <w:color w:val="000000"/>
                <w:lang w:val="en-AU"/>
              </w:rPr>
              <m:t>)</m:t>
            </m:r>
          </m:sup>
        </m:sSubSup>
        <m:r>
          <w:rPr>
            <w:rFonts w:ascii="Cambria Math" w:hAnsi="Cambria Math"/>
            <w:color w:val="000000"/>
            <w:lang w:val="en-AU"/>
          </w:rPr>
          <m:t>=</m:t>
        </m:r>
        <m:r>
          <m:rPr>
            <m:sty m:val="bi"/>
          </m:rPr>
          <w:rPr>
            <w:rFonts w:ascii="Cambria Math" w:hAnsi="Cambria Math"/>
            <w:color w:val="000000"/>
            <w:lang w:val="en-AU"/>
          </w:rPr>
          <m:t xml:space="preserve"> </m:t>
        </m:r>
        <m:limUpp>
          <m:limUppPr>
            <m:ctrlPr>
              <w:rPr>
                <w:rFonts w:ascii="Cambria Math" w:hAnsi="Cambria Math"/>
                <w:i/>
                <w:iCs/>
                <w:color w:val="000000"/>
                <w:lang w:val="en-AU"/>
              </w:rPr>
            </m:ctrlPr>
          </m:limUppPr>
          <m:e>
            <m:groupChr>
              <m:groupChrPr>
                <m:chr m:val="⏞"/>
                <m:pos m:val="top"/>
                <m:vertJc m:val="bot"/>
                <m:ctrlPr>
                  <w:rPr>
                    <w:rFonts w:ascii="Cambria Math" w:hAnsi="Cambria Math"/>
                    <w:i/>
                    <w:iCs/>
                    <w:color w:val="000000"/>
                    <w:lang w:val="en-AU"/>
                  </w:rPr>
                </m:ctrlPr>
              </m:groupChrPr>
              <m:e>
                <m:nary>
                  <m:naryPr>
                    <m:chr m:val="∑"/>
                    <m:limLoc m:val="subSup"/>
                    <m:supHide m:val="1"/>
                    <m:ctrlPr>
                      <w:rPr>
                        <w:rFonts w:ascii="Cambria Math" w:hAnsi="Cambria Math"/>
                        <w:i/>
                        <w:iCs/>
                        <w:color w:val="000000"/>
                        <w:lang w:val="en-AU"/>
                      </w:rPr>
                    </m:ctrlPr>
                  </m:naryPr>
                  <m:sub>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up/>
                  <m:e>
                    <m:r>
                      <w:rPr>
                        <w:rFonts w:ascii="Cambria Math" w:hAnsi="Cambria Math"/>
                        <w:color w:val="000000"/>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r>
                          <m:rPr>
                            <m:sty m:val="p"/>
                          </m:rPr>
                          <w:rPr>
                            <w:rFonts w:ascii="Cambria Math" w:hAnsi="Cambria Math"/>
                            <w:lang w:val="en-AU"/>
                          </w:rPr>
                          <m:t>origin structure</m:t>
                        </m:r>
                      </m:lim>
                    </m:limLow>
                    <m:r>
                      <w:rPr>
                        <w:rFonts w:ascii="Cambria Math" w:hAnsi="Cambria Math"/>
                        <w:color w:val="000000"/>
                        <w:lang w:val="en-AU"/>
                      </w:rPr>
                      <m:t xml:space="preserve">  </m:t>
                    </m:r>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f>
                              <m:fPr>
                                <m:ctrlPr>
                                  <w:rPr>
                                    <w:rFonts w:ascii="Cambria Math" w:hAnsi="Cambria Math"/>
                                    <w:i/>
                                    <w:iCs/>
                                    <w:color w:val="000000"/>
                                    <w:lang w:val="en-AU"/>
                                  </w:rPr>
                                </m:ctrlPr>
                              </m:fPr>
                              <m:num>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N</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j</m:t>
                                        </m:r>
                                      </m:e>
                                      <m:sup>
                                        <m:d>
                                          <m:dPr>
                                            <m:ctrlPr>
                                              <w:rPr>
                                                <w:rFonts w:ascii="Cambria Math" w:hAnsi="Cambria Math"/>
                                                <w:i/>
                                                <w:iCs/>
                                                <w:color w:val="000000"/>
                                                <w:lang w:val="en-AU"/>
                                              </w:rPr>
                                            </m:ctrlPr>
                                          </m:dPr>
                                          <m:e>
                                            <m:r>
                                              <w:rPr>
                                                <w:rFonts w:ascii="Cambria Math" w:hAnsi="Cambria Math"/>
                                                <w:color w:val="000000"/>
                                                <w:lang w:val="en-AU"/>
                                              </w:rPr>
                                              <m:t>s</m:t>
                                            </m:r>
                                          </m:e>
                                        </m:d>
                                      </m:sup>
                                    </m:sSup>
                                  </m:sub>
                                  <m:sup>
                                    <m:r>
                                      <w:rPr>
                                        <w:rFonts w:ascii="Cambria Math" w:hAnsi="Cambria Math"/>
                                        <w:color w:val="000000"/>
                                        <w:lang w:val="en-AU"/>
                                      </w:rPr>
                                      <m:t xml:space="preserve">∘s </m:t>
                                    </m:r>
                                    <m:d>
                                      <m:dPr>
                                        <m:ctrlPr>
                                          <w:rPr>
                                            <w:rFonts w:ascii="Cambria Math" w:hAnsi="Cambria Math"/>
                                            <w:i/>
                                            <w:iCs/>
                                            <w:color w:val="000000"/>
                                            <w:lang w:val="en-AU"/>
                                          </w:rPr>
                                        </m:ctrlPr>
                                      </m:dPr>
                                      <m:e>
                                        <m:r>
                                          <m:rPr>
                                            <m:sty m:val="p"/>
                                          </m:rPr>
                                          <w:rPr>
                                            <w:rFonts w:ascii="Cambria Math" w:hAnsi="Cambria Math"/>
                                            <w:color w:val="000000"/>
                                            <w:lang w:val="en-AU"/>
                                          </w:rPr>
                                          <m:t>tx</m:t>
                                        </m:r>
                                      </m:e>
                                    </m:d>
                                  </m:sup>
                                </m:sSubSup>
                              </m:num>
                              <m:den>
                                <m:sSubSup>
                                  <m:sSubSupPr>
                                    <m:ctrlPr>
                                      <w:rPr>
                                        <w:rFonts w:ascii="Cambria Math" w:hAnsi="Cambria Math"/>
                                        <w:i/>
                                        <w:iCs/>
                                        <w:color w:val="000000"/>
                                        <w:lang w:val="en-AU"/>
                                      </w:rPr>
                                    </m:ctrlPr>
                                  </m:sSubSupPr>
                                  <m:e>
                                    <m:acc>
                                      <m:accPr>
                                        <m:chr m:val="̃"/>
                                        <m:ctrlPr>
                                          <w:rPr>
                                            <w:rFonts w:ascii="Cambria Math" w:hAnsi="Cambria Math"/>
                                            <w:i/>
                                            <w:iCs/>
                                            <w:color w:val="000000"/>
                                            <w:lang w:val="en-AU"/>
                                          </w:rPr>
                                        </m:ctrlPr>
                                      </m:accPr>
                                      <m:e>
                                        <m:r>
                                          <w:rPr>
                                            <w:rFonts w:ascii="Cambria Math" w:hAnsi="Cambria Math"/>
                                            <w:color w:val="000000"/>
                                            <w:lang w:val="en-AU"/>
                                          </w:rPr>
                                          <m:t>N</m:t>
                                        </m:r>
                                      </m:e>
                                    </m:acc>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j</m:t>
                                        </m:r>
                                      </m:e>
                                      <m:sup>
                                        <m:d>
                                          <m:dPr>
                                            <m:ctrlPr>
                                              <w:rPr>
                                                <w:rFonts w:ascii="Cambria Math" w:hAnsi="Cambria Math"/>
                                                <w:i/>
                                                <w:iCs/>
                                                <w:color w:val="000000"/>
                                                <w:lang w:val="en-AU"/>
                                              </w:rPr>
                                            </m:ctrlPr>
                                          </m:dPr>
                                          <m:e>
                                            <m:r>
                                              <w:rPr>
                                                <w:rFonts w:ascii="Cambria Math" w:hAnsi="Cambria Math"/>
                                                <w:color w:val="000000"/>
                                                <w:lang w:val="en-AU"/>
                                              </w:rPr>
                                              <m:t>s</m:t>
                                            </m:r>
                                          </m:e>
                                        </m:d>
                                      </m:sup>
                                    </m:sSup>
                                  </m:sub>
                                  <m:sup>
                                    <m:r>
                                      <w:rPr>
                                        <w:rFonts w:ascii="Cambria Math" w:hAnsi="Cambria Math"/>
                                        <w:color w:val="000000"/>
                                        <w:lang w:val="en-AU"/>
                                      </w:rPr>
                                      <m:t xml:space="preserve">∘s </m:t>
                                    </m:r>
                                    <m:d>
                                      <m:dPr>
                                        <m:ctrlPr>
                                          <w:rPr>
                                            <w:rFonts w:ascii="Cambria Math" w:hAnsi="Cambria Math"/>
                                            <w:i/>
                                            <w:iCs/>
                                            <w:color w:val="000000"/>
                                            <w:lang w:val="en-AU"/>
                                          </w:rPr>
                                        </m:ctrlPr>
                                      </m:dPr>
                                      <m:e>
                                        <m:r>
                                          <m:rPr>
                                            <m:sty m:val="p"/>
                                          </m:rPr>
                                          <w:rPr>
                                            <w:rFonts w:ascii="Cambria Math" w:hAnsi="Cambria Math"/>
                                            <w:color w:val="000000"/>
                                            <w:lang w:val="en-AU"/>
                                          </w:rPr>
                                          <m:t>cf</m:t>
                                        </m:r>
                                      </m:e>
                                    </m:d>
                                  </m:sup>
                                </m:sSubSup>
                              </m:den>
                            </m:f>
                          </m:e>
                        </m:groupChr>
                      </m:e>
                      <m:lim>
                        <m:r>
                          <m:rPr>
                            <m:sty m:val="p"/>
                          </m:rPr>
                          <w:rPr>
                            <w:rFonts w:ascii="Cambria Math" w:hAnsi="Cambria Math"/>
                            <w:color w:val="000000"/>
                            <w:lang w:val="en-AU"/>
                          </w:rPr>
                          <m:t>tx scaling</m:t>
                        </m:r>
                      </m:lim>
                    </m:limLow>
                    <m:limLow>
                      <m:limLowPr>
                        <m:ctrlPr>
                          <w:rPr>
                            <w:rFonts w:ascii="Cambria Math" w:hAnsi="Cambria Math"/>
                            <w:i/>
                            <w:iCs/>
                            <w:color w:val="000000"/>
                            <w:lang w:val="en-AU"/>
                          </w:rPr>
                        </m:ctrlPr>
                      </m:limLowPr>
                      <m:e>
                        <m:groupChr>
                          <m:groupChrPr>
                            <m:ctrlPr>
                              <w:rPr>
                                <w:rFonts w:ascii="Cambria Math" w:hAnsi="Cambria Math"/>
                                <w:i/>
                                <w:iCs/>
                                <w:color w:val="000000"/>
                                <w:lang w:val="en-AU"/>
                              </w:rPr>
                            </m:ctrlPr>
                          </m:groupChrPr>
                          <m:e>
                            <m:sSubSup>
                              <m:sSubSupPr>
                                <m:ctrlPr>
                                  <w:rPr>
                                    <w:rFonts w:ascii="Cambria Math" w:hAnsi="Cambria Math"/>
                                    <w:i/>
                                    <w:iCs/>
                                    <w:color w:val="000000"/>
                                    <w:lang w:val="en-AU"/>
                                  </w:rPr>
                                </m:ctrlPr>
                              </m:sSubSupPr>
                              <m:e>
                                <m:r>
                                  <w:rPr>
                                    <w:rFonts w:ascii="Cambria Math" w:hAnsi="Cambria Math"/>
                                    <w:color w:val="000000"/>
                                    <w:lang w:val="en-AU"/>
                                  </w:rPr>
                                  <m:t>N</m:t>
                                </m:r>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Sup>
                                  <m:sSupPr>
                                    <m:ctrlPr>
                                      <w:rPr>
                                        <w:rFonts w:ascii="Cambria Math" w:hAnsi="Cambria Math"/>
                                        <w:i/>
                                        <w:iCs/>
                                        <w:color w:val="000000"/>
                                        <w:lang w:val="en-AU"/>
                                      </w:rPr>
                                    </m:ctrlPr>
                                  </m:sSupPr>
                                  <m:e>
                                    <m:r>
                                      <w:rPr>
                                        <w:rFonts w:ascii="Cambria Math" w:hAnsi="Cambria Math"/>
                                        <w:color w:val="000000"/>
                                        <w:lang w:val="en-AU"/>
                                      </w:rPr>
                                      <m:t>k</m:t>
                                    </m:r>
                                  </m:e>
                                  <m:sup>
                                    <m:r>
                                      <w:rPr>
                                        <w:rFonts w:ascii="Cambria Math" w:hAnsi="Cambria Math"/>
                                        <w:color w:val="000000"/>
                                        <w:lang w:val="en-AU"/>
                                      </w:rPr>
                                      <m:t>(s)</m:t>
                                    </m:r>
                                  </m:sup>
                                </m:sSup>
                              </m:sub>
                              <m:sup>
                                <m:r>
                                  <w:rPr>
                                    <w:rFonts w:ascii="Cambria Math" w:hAnsi="Cambria Math"/>
                                    <w:color w:val="000000"/>
                                    <w:lang w:val="en-AU"/>
                                  </w:rPr>
                                  <m:t>∘s (</m:t>
                                </m:r>
                                <m:r>
                                  <m:rPr>
                                    <m:sty m:val="p"/>
                                  </m:rPr>
                                  <w:rPr>
                                    <w:rFonts w:ascii="Cambria Math" w:hAnsi="Cambria Math"/>
                                    <w:color w:val="000000"/>
                                    <w:lang w:val="en-AU"/>
                                  </w:rPr>
                                  <m:t>cf</m:t>
                                </m:r>
                                <m:r>
                                  <w:rPr>
                                    <w:rFonts w:ascii="Cambria Math" w:hAnsi="Cambria Math"/>
                                    <w:color w:val="000000"/>
                                    <w:lang w:val="en-AU"/>
                                  </w:rPr>
                                  <m:t>)</m:t>
                                </m:r>
                              </m:sup>
                            </m:sSubSup>
                          </m:e>
                        </m:groupChr>
                      </m:e>
                      <m:lim>
                        <m:eqArr>
                          <m:eqArrPr>
                            <m:ctrlPr>
                              <w:rPr>
                                <w:rFonts w:ascii="Cambria Math" w:hAnsi="Cambria Math"/>
                                <w:color w:val="000000"/>
                                <w:lang w:val="en-AU"/>
                              </w:rPr>
                            </m:ctrlPr>
                          </m:eqArrPr>
                          <m:e>
                            <m:r>
                              <m:rPr>
                                <m:sty m:val="p"/>
                              </m:rPr>
                              <w:rPr>
                                <w:rFonts w:ascii="Cambria Math" w:hAnsi="Cambria Math"/>
                                <w:color w:val="000000"/>
                                <w:lang w:val="en-AU"/>
                              </w:rPr>
                              <m:t xml:space="preserve"> sector structure</m:t>
                            </m:r>
                          </m:e>
                          <m:e>
                            <m:r>
                              <m:rPr>
                                <m:sty m:val="p"/>
                              </m:rPr>
                              <w:rPr>
                                <w:rFonts w:ascii="Cambria Math" w:hAnsi="Cambria Math"/>
                                <w:color w:val="000000"/>
                                <w:lang w:val="en-AU"/>
                              </w:rPr>
                              <m:t>and magnitude</m:t>
                            </m:r>
                          </m:e>
                        </m:eqArr>
                      </m:lim>
                    </m:limLow>
                  </m:e>
                </m:nary>
              </m:e>
            </m:groupChr>
          </m:e>
          <m:lim>
            <m:r>
              <m:rPr>
                <m:sty m:val="p"/>
              </m:rPr>
              <w:rPr>
                <w:rFonts w:ascii="Cambria Math" w:hAnsi="Cambria Math"/>
                <w:color w:val="000000"/>
                <w:lang w:val="en-AU"/>
              </w:rPr>
              <m:t>taxes on imports</m:t>
            </m:r>
          </m:lim>
        </m:limUpp>
        <m:r>
          <w:rPr>
            <w:rFonts w:ascii="Cambria Math" w:hAnsi="Cambria Math"/>
            <w:color w:val="000000"/>
            <w:lang w:val="en-AU"/>
          </w:rPr>
          <m:t>+</m:t>
        </m:r>
        <m:limUpp>
          <m:limUppPr>
            <m:ctrlPr>
              <w:rPr>
                <w:rFonts w:ascii="Cambria Math" w:hAnsi="Cambria Math"/>
                <w:i/>
                <w:iCs/>
                <w:lang w:val="en-AU"/>
              </w:rPr>
            </m:ctrlPr>
          </m:limUppPr>
          <m:e>
            <m:groupChr>
              <m:groupChrPr>
                <m:chr m:val="⏞"/>
                <m:pos m:val="top"/>
                <m:vertJc m:val="bot"/>
                <m:ctrlPr>
                  <w:rPr>
                    <w:rFonts w:ascii="Cambria Math" w:hAnsi="Cambria Math"/>
                    <w:i/>
                    <w:iCs/>
                    <w:lang w:val="en-AU"/>
                  </w:rPr>
                </m:ctrlPr>
              </m:groupChrPr>
              <m:e>
                <m:limLow>
                  <m:limLowPr>
                    <m:ctrlPr>
                      <w:rPr>
                        <w:rFonts w:ascii="Cambria Math" w:hAnsi="Cambria Math"/>
                        <w:i/>
                        <w:iCs/>
                        <w:lang w:val="en-AU"/>
                      </w:rPr>
                    </m:ctrlPr>
                  </m:limLowPr>
                  <m:e>
                    <m:groupChr>
                      <m:groupChrPr>
                        <m:ctrlPr>
                          <w:rPr>
                            <w:rFonts w:ascii="Cambria Math" w:hAnsi="Cambria Math"/>
                            <w:i/>
                            <w:iCs/>
                            <w:lang w:val="en-AU"/>
                          </w:rPr>
                        </m:ctrlPr>
                      </m:groupChrPr>
                      <m:e>
                        <m:f>
                          <m:fPr>
                            <m:ctrlPr>
                              <w:rPr>
                                <w:rFonts w:ascii="Cambria Math" w:hAnsi="Cambria Math"/>
                                <w:i/>
                                <w:iCs/>
                                <w:lang w:val="en-AU"/>
                              </w:rPr>
                            </m:ctrlPr>
                          </m:fPr>
                          <m:num>
                            <m:sSubSup>
                              <m:sSubSupPr>
                                <m:ctrlPr>
                                  <w:rPr>
                                    <w:rFonts w:ascii="Cambria Math" w:hAnsi="Cambria Math"/>
                                    <w:i/>
                                    <w:iCs/>
                                    <w:lang w:val="en-AU"/>
                                  </w:rPr>
                                </m:ctrlPr>
                              </m:sSubSupPr>
                              <m:e>
                                <m:acc>
                                  <m:accPr>
                                    <m:chr m:val="̃"/>
                                    <m:ctrlPr>
                                      <w:rPr>
                                        <w:rFonts w:ascii="Cambria Math" w:hAnsi="Cambria Math"/>
                                        <w:i/>
                                        <w:iCs/>
                                        <w:lang w:val="en-AU"/>
                                      </w:rPr>
                                    </m:ctrlPr>
                                  </m:accPr>
                                  <m:e>
                                    <m:r>
                                      <w:rPr>
                                        <w:rFonts w:ascii="Cambria Math" w:hAnsi="Cambria Math"/>
                                        <w:lang w:val="en-AU"/>
                                      </w:rPr>
                                      <m:t>e</m:t>
                                    </m:r>
                                  </m:e>
                                </m:acc>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ub>
                              <m:sup>
                                <m:r>
                                  <w:rPr>
                                    <w:rFonts w:ascii="Cambria Math" w:hAnsi="Cambria Math"/>
                                    <w:lang w:val="en-AU"/>
                                  </w:rPr>
                                  <m:t>r° (tx)</m:t>
                                </m:r>
                              </m:sup>
                            </m:sSubSup>
                          </m:num>
                          <m:den>
                            <m:sSubSup>
                              <m:sSubSupPr>
                                <m:ctrlPr>
                                  <w:rPr>
                                    <w:rFonts w:ascii="Cambria Math" w:hAnsi="Cambria Math"/>
                                    <w:i/>
                                    <w:iCs/>
                                    <w:lang w:val="en-AU"/>
                                  </w:rPr>
                                </m:ctrlPr>
                              </m:sSubSupPr>
                              <m:e>
                                <m:acc>
                                  <m:accPr>
                                    <m:chr m:val="̃"/>
                                    <m:ctrlPr>
                                      <w:rPr>
                                        <w:rFonts w:ascii="Cambria Math" w:hAnsi="Cambria Math"/>
                                        <w:i/>
                                        <w:iCs/>
                                        <w:lang w:val="en-AU"/>
                                      </w:rPr>
                                    </m:ctrlPr>
                                  </m:accPr>
                                  <m:e>
                                    <m:r>
                                      <w:rPr>
                                        <w:rFonts w:ascii="Cambria Math" w:hAnsi="Cambria Math"/>
                                        <w:lang w:val="en-AU"/>
                                      </w:rPr>
                                      <m:t>e</m:t>
                                    </m:r>
                                  </m:e>
                                </m:acc>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ub>
                              <m:sup>
                                <m:r>
                                  <w:rPr>
                                    <w:rFonts w:ascii="Cambria Math" w:hAnsi="Cambria Math"/>
                                    <w:lang w:val="en-AU"/>
                                  </w:rPr>
                                  <m:t>r° (fb)</m:t>
                                </m:r>
                              </m:sup>
                            </m:sSubSup>
                          </m:den>
                        </m:f>
                      </m:e>
                    </m:groupChr>
                  </m:e>
                  <m:lim>
                    <m:r>
                      <m:rPr>
                        <m:sty m:val="p"/>
                      </m:rPr>
                      <w:rPr>
                        <w:rFonts w:ascii="Cambria Math" w:hAnsi="Cambria Math"/>
                        <w:lang w:val="en-AU"/>
                      </w:rPr>
                      <m:t>tx scaling</m:t>
                    </m:r>
                  </m:lim>
                </m:limLow>
                <m:r>
                  <w:rPr>
                    <w:rFonts w:ascii="Cambria Math" w:hAnsi="Cambria Math"/>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mos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eqArr>
                      <m:eqArrPr>
                        <m:ctrlPr>
                          <w:rPr>
                            <w:rFonts w:ascii="Cambria Math" w:hAnsi="Cambria Math"/>
                            <w:lang w:val="en-AU"/>
                          </w:rPr>
                        </m:ctrlPr>
                      </m:eqArrPr>
                      <m:e>
                        <m:r>
                          <m:rPr>
                            <m:sty m:val="p"/>
                          </m:rPr>
                          <w:rPr>
                            <w:rFonts w:ascii="Cambria Math" w:hAnsi="Cambria Math"/>
                            <w:lang w:val="en-AU"/>
                          </w:rPr>
                          <m:t xml:space="preserve">magnitude,  country </m:t>
                        </m:r>
                      </m:e>
                      <m:e>
                        <m:r>
                          <m:rPr>
                            <m:sty m:val="p"/>
                          </m:rPr>
                          <w:rPr>
                            <w:rFonts w:ascii="Cambria Math" w:hAnsi="Cambria Math"/>
                            <w:lang w:val="en-AU"/>
                          </w:rPr>
                          <m:t>and supply structure</m:t>
                        </m:r>
                      </m:e>
                    </m:eqArr>
                  </m:lim>
                </m:limLow>
                <m:r>
                  <w:rPr>
                    <w:rFonts w:ascii="Cambria Math" w:hAnsi="Cambria Math"/>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f>
                          <m:fPr>
                            <m:ctrlPr>
                              <w:rPr>
                                <w:rFonts w:ascii="Cambria Math" w:hAnsi="Cambria Math"/>
                                <w:i/>
                                <w:iCs/>
                                <w:lang w:val="en-AU"/>
                              </w:rPr>
                            </m:ctrlPr>
                          </m:fPr>
                          <m:num>
                            <m:sSubSup>
                              <m:sSubSupPr>
                                <m:ctrlPr>
                                  <w:rPr>
                                    <w:rFonts w:ascii="Cambria Math" w:hAnsi="Cambria Math"/>
                                    <w:i/>
                                    <w:iCs/>
                                    <w:lang w:val="en-AU"/>
                                  </w:rPr>
                                </m:ctrlPr>
                              </m:sSubSupPr>
                              <m:e>
                                <m:r>
                                  <w:rPr>
                                    <w:rFonts w:ascii="Cambria Math" w:hAnsi="Cambria Math"/>
                                    <w:lang w:val="en-AU"/>
                                  </w:rPr>
                                  <m:t>N</m:t>
                                </m:r>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(s)</m:t>
                                    </m:r>
                                  </m:sup>
                                </m:sSup>
                                <m:sSup>
                                  <m:sSupPr>
                                    <m:ctrlPr>
                                      <w:rPr>
                                        <w:rFonts w:ascii="Cambria Math" w:hAnsi="Cambria Math"/>
                                        <w:i/>
                                        <w:iCs/>
                                        <w:lang w:val="en-AU"/>
                                      </w:rPr>
                                    </m:ctrlPr>
                                  </m:sSupPr>
                                  <m:e>
                                    <m:r>
                                      <w:rPr>
                                        <w:rFonts w:ascii="Cambria Math" w:hAnsi="Cambria Math"/>
                                        <w:lang w:val="en-AU"/>
                                      </w:rPr>
                                      <m:t>k</m:t>
                                    </m:r>
                                  </m:e>
                                  <m:sup>
                                    <m:r>
                                      <w:rPr>
                                        <w:rFonts w:ascii="Cambria Math" w:hAnsi="Cambria Math"/>
                                        <w:lang w:val="en-AU"/>
                                      </w:rPr>
                                      <m:t>(s)</m:t>
                                    </m:r>
                                  </m:sup>
                                </m:sSup>
                              </m:sub>
                              <m:sup>
                                <m:r>
                                  <w:rPr>
                                    <w:rFonts w:ascii="Cambria Math" w:hAnsi="Cambria Math"/>
                                    <w:lang w:val="en-AU"/>
                                  </w:rPr>
                                  <m:t>°s (cf)</m:t>
                                </m:r>
                              </m:sup>
                            </m:sSubSup>
                          </m:num>
                          <m:den>
                            <m:sSubSup>
                              <m:sSubSupPr>
                                <m:ctrlPr>
                                  <w:rPr>
                                    <w:rFonts w:ascii="Cambria Math" w:hAnsi="Cambria Math"/>
                                    <w:i/>
                                    <w:iCs/>
                                    <w:lang w:val="en-AU"/>
                                  </w:rPr>
                                </m:ctrlPr>
                              </m:sSubSupPr>
                              <m:e>
                                <m:r>
                                  <w:rPr>
                                    <w:rFonts w:ascii="Cambria Math" w:hAnsi="Cambria Math"/>
                                    <w:lang w:val="en-AU"/>
                                  </w:rPr>
                                  <m:t>N</m:t>
                                </m:r>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(s)</m:t>
                                    </m:r>
                                  </m:sup>
                                </m:sSup>
                                <m:r>
                                  <w:rPr>
                                    <w:rFonts w:ascii="Cambria Math" w:hAnsi="Cambria Math"/>
                                    <w:lang w:val="en-AU"/>
                                  </w:rPr>
                                  <m:t>∙</m:t>
                                </m:r>
                              </m:sub>
                              <m:sup>
                                <m:r>
                                  <w:rPr>
                                    <w:rFonts w:ascii="Cambria Math" w:hAnsi="Cambria Math"/>
                                    <w:lang w:val="en-AU"/>
                                  </w:rPr>
                                  <m:t>°s (cf)</m:t>
                                </m:r>
                              </m:sup>
                            </m:sSubSup>
                          </m:den>
                        </m:f>
                      </m:e>
                    </m:groupChr>
                  </m:e>
                  <m:lim>
                    <m:r>
                      <m:rPr>
                        <m:sty m:val="p"/>
                      </m:rPr>
                      <w:rPr>
                        <w:rFonts w:ascii="Cambria Math" w:hAnsi="Cambria Math"/>
                        <w:lang w:val="en-AU"/>
                      </w:rPr>
                      <m:t>use structure</m:t>
                    </m:r>
                  </m:lim>
                </m:limLow>
              </m:e>
            </m:groupChr>
          </m:e>
          <m:lim>
            <m:r>
              <m:rPr>
                <m:sty m:val="p"/>
              </m:rPr>
              <w:rPr>
                <w:rFonts w:ascii="Cambria Math" w:hAnsi="Cambria Math"/>
                <w:lang w:val="en-AU"/>
              </w:rPr>
              <m:t>taxes on exports</m:t>
            </m:r>
          </m:lim>
        </m:limUpp>
      </m:oMath>
      <w:r w:rsidR="00BD08E9" w:rsidRPr="00690BA2">
        <w:rPr>
          <w:color w:val="000000"/>
          <w:lang w:val="en-AU"/>
        </w:rPr>
        <w:tab/>
      </w:r>
      <w:r w:rsidR="00815229" w:rsidRPr="00690BA2">
        <w:rPr>
          <w:color w:val="000000"/>
          <w:lang w:val="en-AU"/>
        </w:rPr>
        <w:t>(</w:t>
      </w:r>
      <w:r w:rsidR="00BD08E9" w:rsidRPr="00690BA2">
        <w:rPr>
          <w:color w:val="000000"/>
          <w:lang w:val="en-AU"/>
        </w:rPr>
        <w:t>S</w:t>
      </w:r>
      <w:r w:rsidR="00815229" w:rsidRPr="00690BA2">
        <w:rPr>
          <w:color w:val="000000"/>
          <w:lang w:val="en-AU"/>
        </w:rPr>
        <w:t>4f)</w:t>
      </w:r>
    </w:p>
    <w:p w14:paraId="4B7F7EE1" w14:textId="77777777" w:rsidR="00815229" w:rsidRPr="00690BA2" w:rsidRDefault="000714EF" w:rsidP="0025132E">
      <w:pPr>
        <w:tabs>
          <w:tab w:val="left" w:pos="9498"/>
        </w:tabs>
        <w:rPr>
          <w:color w:val="000000"/>
          <w:lang w:val="en-AU"/>
        </w:rPr>
      </w:pPr>
      <m:oMath>
        <m:sSubSup>
          <m:sSubSupPr>
            <m:ctrlPr>
              <w:rPr>
                <w:rFonts w:ascii="Cambria Math" w:hAnsi="Cambria Math"/>
                <w:b/>
                <w:bCs/>
                <w:color w:val="000000"/>
                <w:lang w:val="en-AU"/>
              </w:rPr>
            </m:ctrlPr>
          </m:sSubSupPr>
          <m:e>
            <m:r>
              <w:rPr>
                <w:rFonts w:ascii="Cambria Math" w:hAnsi="Cambria Math"/>
                <w:color w:val="000000"/>
                <w:lang w:val="en-AU"/>
              </w:rPr>
              <m:t>T</m:t>
            </m:r>
          </m:e>
          <m:sub>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(r)</m:t>
                </m:r>
              </m:sup>
            </m:sSup>
            <m:sSup>
              <m:sSupPr>
                <m:ctrlPr>
                  <w:rPr>
                    <w:rFonts w:ascii="Cambria Math" w:hAnsi="Cambria Math"/>
                    <w:i/>
                    <w:iCs/>
                    <w:color w:val="000000"/>
                    <w:lang w:val="en-AU"/>
                  </w:rPr>
                </m:ctrlPr>
              </m:sSupPr>
              <m:e>
                <m:r>
                  <w:rPr>
                    <w:rFonts w:ascii="Cambria Math" w:hAnsi="Cambria Math"/>
                    <w:color w:val="000000"/>
                    <w:lang w:val="en-AU"/>
                  </w:rPr>
                  <m:t>j</m:t>
                </m:r>
              </m:e>
              <m:sup>
                <m:r>
                  <w:rPr>
                    <w:rFonts w:ascii="Cambria Math" w:hAnsi="Cambria Math"/>
                    <w:color w:val="000000"/>
                    <w:lang w:val="en-AU"/>
                  </w:rPr>
                  <m:t>(s)</m:t>
                </m:r>
              </m:sup>
            </m:sSup>
          </m:sub>
          <m:sup>
            <m:r>
              <w:rPr>
                <w:rFonts w:ascii="Cambria Math" w:hAnsi="Cambria Math"/>
                <w:color w:val="000000"/>
                <w:lang w:val="en-AU"/>
              </w:rPr>
              <m:t>rs</m:t>
            </m:r>
            <m:r>
              <m:rPr>
                <m:sty m:val="b"/>
              </m:rPr>
              <w:rPr>
                <w:rFonts w:ascii="Cambria Math" w:hAnsi="Cambria Math"/>
                <w:color w:val="000000"/>
                <w:lang w:val="en-AU"/>
              </w:rPr>
              <m:t>(</m:t>
            </m:r>
            <m:r>
              <m:rPr>
                <m:sty m:val="p"/>
              </m:rPr>
              <w:rPr>
                <w:rFonts w:ascii="Cambria Math" w:hAnsi="Cambria Math"/>
                <w:color w:val="000000"/>
                <w:lang w:val="en-AU"/>
              </w:rPr>
              <m:t>sb</m:t>
            </m:r>
            <m:r>
              <m:rPr>
                <m:sty m:val="b"/>
              </m:rPr>
              <w:rPr>
                <w:rFonts w:ascii="Cambria Math" w:hAnsi="Cambria Math"/>
                <w:color w:val="000000"/>
                <w:lang w:val="en-AU"/>
              </w:rPr>
              <m:t>)</m:t>
            </m:r>
          </m:sup>
        </m:sSubSup>
        <m:r>
          <w:rPr>
            <w:rFonts w:ascii="Cambria Math" w:hAnsi="Cambria Math"/>
            <w:color w:val="000000"/>
            <w:lang w:val="en-AU"/>
          </w:rPr>
          <m:t>=</m:t>
        </m:r>
        <m:r>
          <m:rPr>
            <m:sty m:val="bi"/>
          </m:rPr>
          <w:rPr>
            <w:rFonts w:ascii="Cambria Math" w:hAnsi="Cambria Math"/>
            <w:color w:val="000000"/>
            <w:lang w:val="en-AU"/>
          </w:rPr>
          <m:t xml:space="preserve"> </m:t>
        </m:r>
        <m:r>
          <w:rPr>
            <w:rFonts w:ascii="Cambria Math" w:hAnsi="Cambria Math"/>
            <w:color w:val="000000"/>
            <w:lang w:val="en-AU"/>
          </w:rPr>
          <m:t>  </m:t>
        </m:r>
        <m:limUpp>
          <m:limUppPr>
            <m:ctrlPr>
              <w:rPr>
                <w:rFonts w:ascii="Cambria Math" w:hAnsi="Cambria Math"/>
                <w:i/>
                <w:iCs/>
                <w:lang w:val="en-AU"/>
              </w:rPr>
            </m:ctrlPr>
          </m:limUppPr>
          <m:e>
            <m:groupChr>
              <m:groupChrPr>
                <m:chr m:val="⏞"/>
                <m:pos m:val="top"/>
                <m:vertJc m:val="bot"/>
                <m:ctrlPr>
                  <w:rPr>
                    <w:rFonts w:ascii="Cambria Math" w:hAnsi="Cambria Math"/>
                    <w:i/>
                    <w:iCs/>
                    <w:lang w:val="en-AU"/>
                  </w:rPr>
                </m:ctrlPr>
              </m:groupChrPr>
              <m:e>
                <m:limLow>
                  <m:limLowPr>
                    <m:ctrlPr>
                      <w:rPr>
                        <w:rFonts w:ascii="Cambria Math" w:hAnsi="Cambria Math"/>
                        <w:i/>
                        <w:iCs/>
                        <w:lang w:val="en-AU"/>
                      </w:rPr>
                    </m:ctrlPr>
                  </m:limLowPr>
                  <m:e>
                    <m:groupChr>
                      <m:groupChrPr>
                        <m:ctrlPr>
                          <w:rPr>
                            <w:rFonts w:ascii="Cambria Math" w:hAnsi="Cambria Math"/>
                            <w:i/>
                            <w:iCs/>
                            <w:lang w:val="en-AU"/>
                          </w:rPr>
                        </m:ctrlPr>
                      </m:groupChrPr>
                      <m:e>
                        <m:f>
                          <m:fPr>
                            <m:ctrlPr>
                              <w:rPr>
                                <w:rFonts w:ascii="Cambria Math" w:hAnsi="Cambria Math"/>
                                <w:i/>
                                <w:iCs/>
                                <w:lang w:val="en-AU"/>
                              </w:rPr>
                            </m:ctrlPr>
                          </m:fPr>
                          <m:num>
                            <m:sSubSup>
                              <m:sSubSupPr>
                                <m:ctrlPr>
                                  <w:rPr>
                                    <w:rFonts w:ascii="Cambria Math" w:hAnsi="Cambria Math"/>
                                    <w:i/>
                                    <w:iCs/>
                                    <w:lang w:val="en-AU"/>
                                  </w:rPr>
                                </m:ctrlPr>
                              </m:sSubSupPr>
                              <m:e>
                                <m:acc>
                                  <m:accPr>
                                    <m:chr m:val="̃"/>
                                    <m:ctrlPr>
                                      <w:rPr>
                                        <w:rFonts w:ascii="Cambria Math" w:hAnsi="Cambria Math"/>
                                        <w:i/>
                                        <w:iCs/>
                                        <w:lang w:val="en-AU"/>
                                      </w:rPr>
                                    </m:ctrlPr>
                                  </m:accPr>
                                  <m:e>
                                    <m:r>
                                      <w:rPr>
                                        <w:rFonts w:ascii="Cambria Math" w:hAnsi="Cambria Math"/>
                                        <w:lang w:val="en-AU"/>
                                      </w:rPr>
                                      <m:t>e</m:t>
                                    </m:r>
                                  </m:e>
                                </m:acc>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ub>
                              <m:sup>
                                <m:r>
                                  <w:rPr>
                                    <w:rFonts w:ascii="Cambria Math" w:hAnsi="Cambria Math"/>
                                    <w:lang w:val="en-AU"/>
                                  </w:rPr>
                                  <m:t>r° (sb)</m:t>
                                </m:r>
                              </m:sup>
                            </m:sSubSup>
                          </m:num>
                          <m:den>
                            <m:sSubSup>
                              <m:sSubSupPr>
                                <m:ctrlPr>
                                  <w:rPr>
                                    <w:rFonts w:ascii="Cambria Math" w:hAnsi="Cambria Math"/>
                                    <w:i/>
                                    <w:iCs/>
                                    <w:lang w:val="en-AU"/>
                                  </w:rPr>
                                </m:ctrlPr>
                              </m:sSubSupPr>
                              <m:e>
                                <m:acc>
                                  <m:accPr>
                                    <m:chr m:val="̃"/>
                                    <m:ctrlPr>
                                      <w:rPr>
                                        <w:rFonts w:ascii="Cambria Math" w:hAnsi="Cambria Math"/>
                                        <w:i/>
                                        <w:iCs/>
                                        <w:lang w:val="en-AU"/>
                                      </w:rPr>
                                    </m:ctrlPr>
                                  </m:accPr>
                                  <m:e>
                                    <m:r>
                                      <w:rPr>
                                        <w:rFonts w:ascii="Cambria Math" w:hAnsi="Cambria Math"/>
                                        <w:lang w:val="en-AU"/>
                                      </w:rPr>
                                      <m:t>e</m:t>
                                    </m:r>
                                  </m:e>
                                </m:acc>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ub>
                              <m:sup>
                                <m:r>
                                  <w:rPr>
                                    <w:rFonts w:ascii="Cambria Math" w:hAnsi="Cambria Math"/>
                                    <w:lang w:val="en-AU"/>
                                  </w:rPr>
                                  <m:t>r° (fb)</m:t>
                                </m:r>
                              </m:sup>
                            </m:sSubSup>
                          </m:den>
                        </m:f>
                      </m:e>
                    </m:groupChr>
                  </m:e>
                  <m:lim>
                    <m:r>
                      <m:rPr>
                        <m:sty m:val="p"/>
                      </m:rPr>
                      <w:rPr>
                        <w:rFonts w:ascii="Cambria Math" w:hAnsi="Cambria Math"/>
                        <w:lang w:val="en-AU"/>
                      </w:rPr>
                      <m:t>sb scaling</m:t>
                    </m:r>
                  </m:lim>
                </m:limLow>
                <m:r>
                  <w:rPr>
                    <w:rFonts w:ascii="Cambria Math" w:hAnsi="Cambria Math"/>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mos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eqArr>
                      <m:eqArrPr>
                        <m:ctrlPr>
                          <w:rPr>
                            <w:rFonts w:ascii="Cambria Math" w:hAnsi="Cambria Math"/>
                            <w:lang w:val="en-AU"/>
                          </w:rPr>
                        </m:ctrlPr>
                      </m:eqArrPr>
                      <m:e>
                        <m:r>
                          <m:rPr>
                            <m:sty m:val="p"/>
                          </m:rPr>
                          <w:rPr>
                            <w:rFonts w:ascii="Cambria Math" w:hAnsi="Cambria Math"/>
                            <w:lang w:val="en-AU"/>
                          </w:rPr>
                          <m:t xml:space="preserve">magnitude,  country </m:t>
                        </m:r>
                      </m:e>
                      <m:e>
                        <m:r>
                          <m:rPr>
                            <m:sty m:val="p"/>
                          </m:rPr>
                          <w:rPr>
                            <w:rFonts w:ascii="Cambria Math" w:hAnsi="Cambria Math"/>
                            <w:lang w:val="en-AU"/>
                          </w:rPr>
                          <m:t>and supply structure</m:t>
                        </m:r>
                      </m:e>
                    </m:eqArr>
                  </m:lim>
                </m:limLow>
                <m:r>
                  <w:rPr>
                    <w:rFonts w:ascii="Cambria Math" w:hAnsi="Cambria Math"/>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f>
                          <m:fPr>
                            <m:ctrlPr>
                              <w:rPr>
                                <w:rFonts w:ascii="Cambria Math" w:hAnsi="Cambria Math"/>
                                <w:i/>
                                <w:iCs/>
                                <w:lang w:val="en-AU"/>
                              </w:rPr>
                            </m:ctrlPr>
                          </m:fPr>
                          <m:num>
                            <m:sSubSup>
                              <m:sSubSupPr>
                                <m:ctrlPr>
                                  <w:rPr>
                                    <w:rFonts w:ascii="Cambria Math" w:hAnsi="Cambria Math"/>
                                    <w:i/>
                                    <w:iCs/>
                                    <w:lang w:val="en-AU"/>
                                  </w:rPr>
                                </m:ctrlPr>
                              </m:sSubSupPr>
                              <m:e>
                                <m:r>
                                  <w:rPr>
                                    <w:rFonts w:ascii="Cambria Math" w:hAnsi="Cambria Math"/>
                                    <w:lang w:val="en-AU"/>
                                  </w:rPr>
                                  <m:t>M</m:t>
                                </m:r>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(s)</m:t>
                                    </m:r>
                                  </m:sup>
                                </m:sSup>
                                <m:sSup>
                                  <m:sSupPr>
                                    <m:ctrlPr>
                                      <w:rPr>
                                        <w:rFonts w:ascii="Cambria Math" w:hAnsi="Cambria Math"/>
                                        <w:i/>
                                        <w:iCs/>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°s (cf)</m:t>
                                </m:r>
                              </m:sup>
                            </m:sSubSup>
                          </m:num>
                          <m:den>
                            <m:sSubSup>
                              <m:sSubSupPr>
                                <m:ctrlPr>
                                  <w:rPr>
                                    <w:rFonts w:ascii="Cambria Math" w:hAnsi="Cambria Math"/>
                                    <w:i/>
                                    <w:iCs/>
                                    <w:lang w:val="en-AU"/>
                                  </w:rPr>
                                </m:ctrlPr>
                              </m:sSubSupPr>
                              <m:e>
                                <m:r>
                                  <w:rPr>
                                    <w:rFonts w:ascii="Cambria Math" w:hAnsi="Cambria Math"/>
                                    <w:lang w:val="en-AU"/>
                                  </w:rPr>
                                  <m:t>M</m:t>
                                </m:r>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(s)</m:t>
                                    </m:r>
                                  </m:sup>
                                </m:sSup>
                                <m:r>
                                  <w:rPr>
                                    <w:rFonts w:ascii="Cambria Math" w:hAnsi="Cambria Math"/>
                                    <w:lang w:val="en-AU"/>
                                  </w:rPr>
                                  <m:t>∙</m:t>
                                </m:r>
                              </m:sub>
                              <m:sup>
                                <m:r>
                                  <w:rPr>
                                    <w:rFonts w:ascii="Cambria Math" w:hAnsi="Cambria Math"/>
                                    <w:lang w:val="en-AU"/>
                                  </w:rPr>
                                  <m:t>°s (cf)</m:t>
                                </m:r>
                              </m:sup>
                            </m:sSubSup>
                          </m:den>
                        </m:f>
                      </m:e>
                    </m:groupChr>
                  </m:e>
                  <m:lim>
                    <m:r>
                      <m:rPr>
                        <m:sty m:val="p"/>
                      </m:rPr>
                      <w:rPr>
                        <w:rFonts w:ascii="Cambria Math" w:hAnsi="Cambria Math"/>
                        <w:lang w:val="en-AU"/>
                      </w:rPr>
                      <m:t>use structure</m:t>
                    </m:r>
                  </m:lim>
                </m:limLow>
              </m:e>
            </m:groupChr>
          </m:e>
          <m:lim>
            <m:r>
              <m:rPr>
                <m:sty m:val="p"/>
              </m:rPr>
              <w:rPr>
                <w:rFonts w:ascii="Cambria Math" w:hAnsi="Cambria Math"/>
                <w:lang w:val="en-AU"/>
              </w:rPr>
              <m:t>subsidies on exports</m:t>
            </m:r>
          </m:lim>
        </m:limUpp>
      </m:oMath>
      <w:r w:rsidR="00815229" w:rsidRPr="00690BA2">
        <w:rPr>
          <w:color w:val="000000"/>
          <w:lang w:val="en-AU"/>
        </w:rPr>
        <w:tab/>
        <w:t>(</w:t>
      </w:r>
      <w:r w:rsidR="002B06FB" w:rsidRPr="00690BA2">
        <w:rPr>
          <w:color w:val="000000"/>
          <w:lang w:val="en-AU"/>
        </w:rPr>
        <w:t>S</w:t>
      </w:r>
      <w:r w:rsidR="00815229" w:rsidRPr="00690BA2">
        <w:rPr>
          <w:color w:val="000000"/>
          <w:lang w:val="en-AU"/>
        </w:rPr>
        <w:t>4g)</w:t>
      </w:r>
    </w:p>
    <w:p w14:paraId="75336D01" w14:textId="77777777" w:rsidR="00815229" w:rsidRPr="00690BA2" w:rsidRDefault="000714EF" w:rsidP="0025132E">
      <w:pPr>
        <w:tabs>
          <w:tab w:val="left" w:pos="9498"/>
        </w:tabs>
        <w:rPr>
          <w:color w:val="000000"/>
          <w:lang w:val="en-AU"/>
        </w:rPr>
      </w:pPr>
      <m:oMath>
        <m:sSubSup>
          <m:sSubSupPr>
            <m:ctrlPr>
              <w:rPr>
                <w:rFonts w:ascii="Cambria Math" w:hAnsi="Cambria Math"/>
                <w:b/>
                <w:bCs/>
                <w:color w:val="000000"/>
                <w:lang w:val="en-AU"/>
              </w:rPr>
            </m:ctrlPr>
          </m:sSubSupPr>
          <m:e>
            <m:r>
              <w:rPr>
                <w:rFonts w:ascii="Cambria Math" w:hAnsi="Cambria Math"/>
                <w:color w:val="000000"/>
                <w:lang w:val="en-AU"/>
              </w:rPr>
              <m:t>y</m:t>
            </m:r>
          </m:e>
          <m:sub>
            <m:sSup>
              <m:sSupPr>
                <m:ctrlPr>
                  <w:rPr>
                    <w:rFonts w:ascii="Cambria Math" w:hAnsi="Cambria Math"/>
                    <w:i/>
                    <w:iCs/>
                    <w:color w:val="000000"/>
                    <w:lang w:val="en-AU"/>
                  </w:rPr>
                </m:ctrlPr>
              </m:sSupPr>
              <m:e>
                <m:r>
                  <w:rPr>
                    <w:rFonts w:ascii="Cambria Math" w:hAnsi="Cambria Math"/>
                    <w:color w:val="000000"/>
                    <w:lang w:val="en-AU"/>
                  </w:rPr>
                  <m:t>i</m:t>
                </m:r>
              </m:e>
              <m:sup>
                <m:r>
                  <w:rPr>
                    <w:rFonts w:ascii="Cambria Math" w:hAnsi="Cambria Math"/>
                    <w:color w:val="000000"/>
                    <w:lang w:val="en-AU"/>
                  </w:rPr>
                  <m:t>(r)</m:t>
                </m:r>
              </m:sup>
            </m:sSup>
            <m:sSup>
              <m:sSupPr>
                <m:ctrlPr>
                  <w:rPr>
                    <w:rFonts w:ascii="Cambria Math" w:hAnsi="Cambria Math"/>
                    <w:i/>
                    <w:iCs/>
                    <w:color w:val="000000"/>
                    <w:lang w:val="en-AU"/>
                  </w:rPr>
                </m:ctrlPr>
              </m:sSupPr>
              <m:e>
                <m:r>
                  <w:rPr>
                    <w:rFonts w:ascii="Cambria Math" w:hAnsi="Cambria Math"/>
                    <w:color w:val="000000"/>
                    <w:lang w:val="en-AU"/>
                  </w:rPr>
                  <m:t>k</m:t>
                </m:r>
              </m:e>
              <m:sup>
                <m:r>
                  <w:rPr>
                    <w:rFonts w:ascii="Cambria Math" w:hAnsi="Cambria Math"/>
                    <w:color w:val="000000"/>
                    <w:lang w:val="en-AU"/>
                  </w:rPr>
                  <m:t>(s)</m:t>
                </m:r>
              </m:sup>
            </m:sSup>
          </m:sub>
          <m:sup>
            <m:r>
              <w:rPr>
                <w:rFonts w:ascii="Cambria Math" w:hAnsi="Cambria Math"/>
                <w:color w:val="000000"/>
                <w:lang w:val="en-AU"/>
              </w:rPr>
              <m:t>rs</m:t>
            </m:r>
            <m:r>
              <m:rPr>
                <m:sty m:val="b"/>
              </m:rPr>
              <w:rPr>
                <w:rFonts w:ascii="Cambria Math" w:hAnsi="Cambria Math"/>
                <w:color w:val="000000"/>
                <w:lang w:val="en-AU"/>
              </w:rPr>
              <m:t>(</m:t>
            </m:r>
            <m:r>
              <m:rPr>
                <m:sty m:val="p"/>
              </m:rPr>
              <w:rPr>
                <w:rFonts w:ascii="Cambria Math" w:hAnsi="Cambria Math"/>
                <w:color w:val="000000"/>
                <w:lang w:val="en-AU"/>
              </w:rPr>
              <m:t>sb</m:t>
            </m:r>
            <m:r>
              <m:rPr>
                <m:sty m:val="b"/>
              </m:rPr>
              <w:rPr>
                <w:rFonts w:ascii="Cambria Math" w:hAnsi="Cambria Math"/>
                <w:color w:val="000000"/>
                <w:lang w:val="en-AU"/>
              </w:rPr>
              <m:t>)</m:t>
            </m:r>
          </m:sup>
        </m:sSubSup>
        <m:r>
          <w:rPr>
            <w:rFonts w:ascii="Cambria Math" w:hAnsi="Cambria Math"/>
            <w:color w:val="000000"/>
            <w:lang w:val="en-AU"/>
          </w:rPr>
          <m:t>=</m:t>
        </m:r>
        <m:r>
          <m:rPr>
            <m:sty m:val="bi"/>
          </m:rPr>
          <w:rPr>
            <w:rFonts w:ascii="Cambria Math" w:hAnsi="Cambria Math"/>
            <w:color w:val="000000"/>
            <w:lang w:val="en-AU"/>
          </w:rPr>
          <m:t xml:space="preserve"> </m:t>
        </m:r>
        <m:r>
          <w:rPr>
            <w:rFonts w:ascii="Cambria Math" w:hAnsi="Cambria Math"/>
            <w:color w:val="000000"/>
            <w:lang w:val="en-AU"/>
          </w:rPr>
          <m:t>  </m:t>
        </m:r>
        <m:limUpp>
          <m:limUppPr>
            <m:ctrlPr>
              <w:rPr>
                <w:rFonts w:ascii="Cambria Math" w:hAnsi="Cambria Math"/>
                <w:i/>
                <w:iCs/>
                <w:lang w:val="en-AU"/>
              </w:rPr>
            </m:ctrlPr>
          </m:limUppPr>
          <m:e>
            <m:groupChr>
              <m:groupChrPr>
                <m:chr m:val="⏞"/>
                <m:pos m:val="top"/>
                <m:vertJc m:val="bot"/>
                <m:ctrlPr>
                  <w:rPr>
                    <w:rFonts w:ascii="Cambria Math" w:hAnsi="Cambria Math"/>
                    <w:i/>
                    <w:iCs/>
                    <w:lang w:val="en-AU"/>
                  </w:rPr>
                </m:ctrlPr>
              </m:groupChrPr>
              <m:e>
                <m:limLow>
                  <m:limLowPr>
                    <m:ctrlPr>
                      <w:rPr>
                        <w:rFonts w:ascii="Cambria Math" w:hAnsi="Cambria Math"/>
                        <w:i/>
                        <w:iCs/>
                        <w:lang w:val="en-AU"/>
                      </w:rPr>
                    </m:ctrlPr>
                  </m:limLowPr>
                  <m:e>
                    <m:groupChr>
                      <m:groupChrPr>
                        <m:ctrlPr>
                          <w:rPr>
                            <w:rFonts w:ascii="Cambria Math" w:hAnsi="Cambria Math"/>
                            <w:i/>
                            <w:iCs/>
                            <w:lang w:val="en-AU"/>
                          </w:rPr>
                        </m:ctrlPr>
                      </m:groupChrPr>
                      <m:e>
                        <m:f>
                          <m:fPr>
                            <m:ctrlPr>
                              <w:rPr>
                                <w:rFonts w:ascii="Cambria Math" w:hAnsi="Cambria Math"/>
                                <w:i/>
                                <w:iCs/>
                                <w:lang w:val="en-AU"/>
                              </w:rPr>
                            </m:ctrlPr>
                          </m:fPr>
                          <m:num>
                            <m:sSubSup>
                              <m:sSubSupPr>
                                <m:ctrlPr>
                                  <w:rPr>
                                    <w:rFonts w:ascii="Cambria Math" w:hAnsi="Cambria Math"/>
                                    <w:i/>
                                    <w:iCs/>
                                    <w:lang w:val="en-AU"/>
                                  </w:rPr>
                                </m:ctrlPr>
                              </m:sSubSupPr>
                              <m:e>
                                <m:acc>
                                  <m:accPr>
                                    <m:chr m:val="̃"/>
                                    <m:ctrlPr>
                                      <w:rPr>
                                        <w:rFonts w:ascii="Cambria Math" w:hAnsi="Cambria Math"/>
                                        <w:i/>
                                        <w:iCs/>
                                        <w:lang w:val="en-AU"/>
                                      </w:rPr>
                                    </m:ctrlPr>
                                  </m:accPr>
                                  <m:e>
                                    <m:r>
                                      <w:rPr>
                                        <w:rFonts w:ascii="Cambria Math" w:hAnsi="Cambria Math"/>
                                        <w:lang w:val="en-AU"/>
                                      </w:rPr>
                                      <m:t>e</m:t>
                                    </m:r>
                                  </m:e>
                                </m:acc>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ub>
                              <m:sup>
                                <m:r>
                                  <w:rPr>
                                    <w:rFonts w:ascii="Cambria Math" w:hAnsi="Cambria Math"/>
                                    <w:lang w:val="en-AU"/>
                                  </w:rPr>
                                  <m:t>r° (sb)</m:t>
                                </m:r>
                              </m:sup>
                            </m:sSubSup>
                          </m:num>
                          <m:den>
                            <m:sSubSup>
                              <m:sSubSupPr>
                                <m:ctrlPr>
                                  <w:rPr>
                                    <w:rFonts w:ascii="Cambria Math" w:hAnsi="Cambria Math"/>
                                    <w:i/>
                                    <w:iCs/>
                                    <w:lang w:val="en-AU"/>
                                  </w:rPr>
                                </m:ctrlPr>
                              </m:sSubSupPr>
                              <m:e>
                                <m:acc>
                                  <m:accPr>
                                    <m:chr m:val="̃"/>
                                    <m:ctrlPr>
                                      <w:rPr>
                                        <w:rFonts w:ascii="Cambria Math" w:hAnsi="Cambria Math"/>
                                        <w:i/>
                                        <w:iCs/>
                                        <w:lang w:val="en-AU"/>
                                      </w:rPr>
                                    </m:ctrlPr>
                                  </m:accPr>
                                  <m:e>
                                    <m:r>
                                      <w:rPr>
                                        <w:rFonts w:ascii="Cambria Math" w:hAnsi="Cambria Math"/>
                                        <w:lang w:val="en-AU"/>
                                      </w:rPr>
                                      <m:t>e</m:t>
                                    </m:r>
                                  </m:e>
                                </m:acc>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ub>
                              <m:sup>
                                <m:r>
                                  <w:rPr>
                                    <w:rFonts w:ascii="Cambria Math" w:hAnsi="Cambria Math"/>
                                    <w:lang w:val="en-AU"/>
                                  </w:rPr>
                                  <m:t>r° (fb)</m:t>
                                </m:r>
                              </m:sup>
                            </m:sSubSup>
                          </m:den>
                        </m:f>
                      </m:e>
                    </m:groupChr>
                  </m:e>
                  <m:lim>
                    <m:r>
                      <m:rPr>
                        <m:sty m:val="p"/>
                      </m:rPr>
                      <w:rPr>
                        <w:rFonts w:ascii="Cambria Math" w:hAnsi="Cambria Math"/>
                        <w:lang w:val="en-AU"/>
                      </w:rPr>
                      <m:t>sb scaling</m:t>
                    </m:r>
                  </m:lim>
                </m:limLow>
                <m:r>
                  <w:rPr>
                    <w:rFonts w:ascii="Cambria Math" w:hAnsi="Cambria Math"/>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sSub>
                          <m:sSubPr>
                            <m:ctrlPr>
                              <w:rPr>
                                <w:rFonts w:ascii="Cambria Math" w:hAnsi="Cambria Math"/>
                                <w:i/>
                                <w:iCs/>
                                <w:lang w:val="en-AU"/>
                              </w:rPr>
                            </m:ctrlPr>
                          </m:sSubPr>
                          <m:e>
                            <m:r>
                              <w:rPr>
                                <w:rFonts w:ascii="Cambria Math" w:hAnsi="Cambria Math"/>
                                <w:lang w:val="en-AU"/>
                              </w:rPr>
                              <m:t>mos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e>
                    </m:groupChr>
                  </m:e>
                  <m:lim>
                    <m:eqArr>
                      <m:eqArrPr>
                        <m:ctrlPr>
                          <w:rPr>
                            <w:rFonts w:ascii="Cambria Math" w:hAnsi="Cambria Math"/>
                            <w:lang w:val="en-AU"/>
                          </w:rPr>
                        </m:ctrlPr>
                      </m:eqArrPr>
                      <m:e>
                        <m:r>
                          <m:rPr>
                            <m:sty m:val="p"/>
                          </m:rPr>
                          <w:rPr>
                            <w:rFonts w:ascii="Cambria Math" w:hAnsi="Cambria Math"/>
                            <w:lang w:val="en-AU"/>
                          </w:rPr>
                          <m:t xml:space="preserve">magnitude,  country </m:t>
                        </m:r>
                      </m:e>
                      <m:e>
                        <m:r>
                          <m:rPr>
                            <m:sty m:val="p"/>
                          </m:rPr>
                          <w:rPr>
                            <w:rFonts w:ascii="Cambria Math" w:hAnsi="Cambria Math"/>
                            <w:lang w:val="en-AU"/>
                          </w:rPr>
                          <m:t>and supply structure</m:t>
                        </m:r>
                      </m:e>
                    </m:eqArr>
                  </m:lim>
                </m:limLow>
                <m:r>
                  <w:rPr>
                    <w:rFonts w:ascii="Cambria Math" w:hAnsi="Cambria Math"/>
                    <w:lang w:val="en-AU"/>
                  </w:rPr>
                  <m:t xml:space="preserve">  </m:t>
                </m:r>
                <m:limLow>
                  <m:limLowPr>
                    <m:ctrlPr>
                      <w:rPr>
                        <w:rFonts w:ascii="Cambria Math" w:hAnsi="Cambria Math"/>
                        <w:i/>
                        <w:iCs/>
                        <w:lang w:val="en-AU"/>
                      </w:rPr>
                    </m:ctrlPr>
                  </m:limLowPr>
                  <m:e>
                    <m:groupChr>
                      <m:groupChrPr>
                        <m:ctrlPr>
                          <w:rPr>
                            <w:rFonts w:ascii="Cambria Math" w:hAnsi="Cambria Math"/>
                            <w:i/>
                            <w:iCs/>
                            <w:lang w:val="en-AU"/>
                          </w:rPr>
                        </m:ctrlPr>
                      </m:groupChrPr>
                      <m:e>
                        <m:f>
                          <m:fPr>
                            <m:ctrlPr>
                              <w:rPr>
                                <w:rFonts w:ascii="Cambria Math" w:hAnsi="Cambria Math"/>
                                <w:i/>
                                <w:iCs/>
                                <w:lang w:val="en-AU"/>
                              </w:rPr>
                            </m:ctrlPr>
                          </m:fPr>
                          <m:num>
                            <m:sSubSup>
                              <m:sSubSupPr>
                                <m:ctrlPr>
                                  <w:rPr>
                                    <w:rFonts w:ascii="Cambria Math" w:hAnsi="Cambria Math"/>
                                    <w:i/>
                                    <w:iCs/>
                                    <w:lang w:val="en-AU"/>
                                  </w:rPr>
                                </m:ctrlPr>
                              </m:sSubSupPr>
                              <m:e>
                                <m:r>
                                  <w:rPr>
                                    <w:rFonts w:ascii="Cambria Math" w:hAnsi="Cambria Math"/>
                                    <w:lang w:val="en-AU"/>
                                  </w:rPr>
                                  <m:t>N</m:t>
                                </m:r>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(s)</m:t>
                                    </m:r>
                                  </m:sup>
                                </m:sSup>
                                <m:sSup>
                                  <m:sSupPr>
                                    <m:ctrlPr>
                                      <w:rPr>
                                        <w:rFonts w:ascii="Cambria Math" w:hAnsi="Cambria Math"/>
                                        <w:i/>
                                        <w:iCs/>
                                        <w:lang w:val="en-AU"/>
                                      </w:rPr>
                                    </m:ctrlPr>
                                  </m:sSupPr>
                                  <m:e>
                                    <m:r>
                                      <w:rPr>
                                        <w:rFonts w:ascii="Cambria Math" w:hAnsi="Cambria Math"/>
                                        <w:lang w:val="en-AU"/>
                                      </w:rPr>
                                      <m:t>k</m:t>
                                    </m:r>
                                  </m:e>
                                  <m:sup>
                                    <m:r>
                                      <w:rPr>
                                        <w:rFonts w:ascii="Cambria Math" w:hAnsi="Cambria Math"/>
                                        <w:lang w:val="en-AU"/>
                                      </w:rPr>
                                      <m:t>(s)</m:t>
                                    </m:r>
                                  </m:sup>
                                </m:sSup>
                              </m:sub>
                              <m:sup>
                                <m:r>
                                  <w:rPr>
                                    <w:rFonts w:ascii="Cambria Math" w:hAnsi="Cambria Math"/>
                                    <w:lang w:val="en-AU"/>
                                  </w:rPr>
                                  <m:t>°s (cf)</m:t>
                                </m:r>
                              </m:sup>
                            </m:sSubSup>
                          </m:num>
                          <m:den>
                            <m:sSubSup>
                              <m:sSubSupPr>
                                <m:ctrlPr>
                                  <w:rPr>
                                    <w:rFonts w:ascii="Cambria Math" w:hAnsi="Cambria Math"/>
                                    <w:i/>
                                    <w:iCs/>
                                    <w:lang w:val="en-AU"/>
                                  </w:rPr>
                                </m:ctrlPr>
                              </m:sSubSupPr>
                              <m:e>
                                <m:r>
                                  <w:rPr>
                                    <w:rFonts w:ascii="Cambria Math" w:hAnsi="Cambria Math"/>
                                    <w:lang w:val="en-AU"/>
                                  </w:rPr>
                                  <m:t>N</m:t>
                                </m:r>
                              </m:e>
                              <m:sub>
                                <m:sSup>
                                  <m:sSupPr>
                                    <m:ctrlPr>
                                      <w:rPr>
                                        <w:rFonts w:ascii="Cambria Math" w:hAnsi="Cambria Math"/>
                                        <w:i/>
                                        <w:iCs/>
                                        <w:lang w:val="en-AU"/>
                                      </w:rPr>
                                    </m:ctrlPr>
                                  </m:sSupPr>
                                  <m:e>
                                    <m:r>
                                      <w:rPr>
                                        <w:rFonts w:ascii="Cambria Math" w:hAnsi="Cambria Math"/>
                                        <w:lang w:val="en-AU"/>
                                      </w:rPr>
                                      <m:t>i</m:t>
                                    </m:r>
                                  </m:e>
                                  <m:sup>
                                    <m:r>
                                      <w:rPr>
                                        <w:rFonts w:ascii="Cambria Math" w:hAnsi="Cambria Math"/>
                                        <w:lang w:val="en-AU"/>
                                      </w:rPr>
                                      <m:t>(s)</m:t>
                                    </m:r>
                                  </m:sup>
                                </m:sSup>
                                <m:r>
                                  <w:rPr>
                                    <w:rFonts w:ascii="Cambria Math" w:hAnsi="Cambria Math"/>
                                    <w:lang w:val="en-AU"/>
                                  </w:rPr>
                                  <m:t>∙</m:t>
                                </m:r>
                              </m:sub>
                              <m:sup>
                                <m:r>
                                  <w:rPr>
                                    <w:rFonts w:ascii="Cambria Math" w:hAnsi="Cambria Math"/>
                                    <w:lang w:val="en-AU"/>
                                  </w:rPr>
                                  <m:t>°s (cf)</m:t>
                                </m:r>
                              </m:sup>
                            </m:sSubSup>
                          </m:den>
                        </m:f>
                      </m:e>
                    </m:groupChr>
                  </m:e>
                  <m:lim>
                    <m:r>
                      <m:rPr>
                        <m:sty m:val="p"/>
                      </m:rPr>
                      <w:rPr>
                        <w:rFonts w:ascii="Cambria Math" w:hAnsi="Cambria Math"/>
                        <w:lang w:val="en-AU"/>
                      </w:rPr>
                      <m:t>use structure</m:t>
                    </m:r>
                  </m:lim>
                </m:limLow>
              </m:e>
            </m:groupChr>
          </m:e>
          <m:lim>
            <m:r>
              <m:rPr>
                <m:sty m:val="p"/>
              </m:rPr>
              <w:rPr>
                <w:rFonts w:ascii="Cambria Math" w:hAnsi="Cambria Math"/>
                <w:lang w:val="en-AU"/>
              </w:rPr>
              <m:t>subsidies on exports</m:t>
            </m:r>
          </m:lim>
        </m:limUpp>
      </m:oMath>
      <w:r w:rsidR="00815229" w:rsidRPr="00690BA2">
        <w:rPr>
          <w:color w:val="000000"/>
          <w:lang w:val="en-AU"/>
        </w:rPr>
        <w:tab/>
        <w:t>(</w:t>
      </w:r>
      <w:r w:rsidR="002E77F9" w:rsidRPr="00690BA2">
        <w:rPr>
          <w:color w:val="000000"/>
          <w:lang w:val="en-AU"/>
        </w:rPr>
        <w:t>S</w:t>
      </w:r>
      <w:r w:rsidR="00815229" w:rsidRPr="00690BA2">
        <w:rPr>
          <w:color w:val="000000"/>
          <w:lang w:val="en-AU"/>
        </w:rPr>
        <w:t>4h)</w:t>
      </w:r>
    </w:p>
    <w:p w14:paraId="50E9B573" w14:textId="77777777" w:rsidR="00815229" w:rsidRPr="00690BA2" w:rsidRDefault="00815229" w:rsidP="00815229">
      <w:pPr>
        <w:jc w:val="both"/>
        <w:rPr>
          <w:lang w:val="en-AU"/>
        </w:rPr>
      </w:pPr>
      <w:r w:rsidRPr="00690BA2">
        <w:rPr>
          <w:lang w:val="en-AU"/>
        </w:rPr>
        <w:t>where</w:t>
      </w:r>
    </w:p>
    <w:p w14:paraId="30E2E0CF" w14:textId="77777777" w:rsidR="00815229" w:rsidRPr="00690BA2" w:rsidRDefault="005B4012" w:rsidP="00815229">
      <w:pPr>
        <w:jc w:val="both"/>
        <w:rPr>
          <w:iCs/>
          <w:color w:val="000000"/>
          <w:lang w:val="en-AU"/>
        </w:rPr>
      </w:pPr>
      <w:r w:rsidRPr="00690BA2">
        <w:rPr>
          <w:lang w:val="en-AU"/>
        </w:rPr>
        <w:tab/>
      </w:r>
      <m:oMath>
        <m:sSub>
          <m:sSubPr>
            <m:ctrlPr>
              <w:rPr>
                <w:rFonts w:ascii="Cambria Math" w:hAnsi="Cambria Math"/>
                <w:i/>
                <w:iCs/>
                <w:lang w:val="en-AU"/>
              </w:rPr>
            </m:ctrlPr>
          </m:sSubPr>
          <m:e>
            <m:r>
              <w:rPr>
                <w:rFonts w:ascii="Cambria Math" w:hAnsi="Cambria Math"/>
                <w:lang w:val="en-AU"/>
              </w:rPr>
              <m:t>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r>
          <w:rPr>
            <w:rFonts w:ascii="Cambria Math" w:hAnsi="Cambria Math"/>
            <w:lang w:val="en-AU"/>
          </w:rPr>
          <m:t>=</m:t>
        </m:r>
        <m:sSub>
          <m:sSubPr>
            <m:ctrlPr>
              <w:rPr>
                <w:rFonts w:ascii="Cambria Math" w:hAnsi="Cambria Math"/>
                <w:i/>
                <w:iCs/>
                <w:color w:val="000000"/>
                <w:lang w:val="en-AU"/>
              </w:rPr>
            </m:ctrlPr>
          </m:sSubPr>
          <m:e>
            <m:r>
              <w:rPr>
                <w:rFonts w:ascii="Cambria Math" w:hAnsi="Cambria Math"/>
                <w:color w:val="000000"/>
                <w:lang w:val="en-AU"/>
              </w:rPr>
              <m:t>C</m:t>
            </m:r>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ub>
        </m:sSub>
        <m:f>
          <m:fPr>
            <m:ctrlPr>
              <w:rPr>
                <w:rFonts w:ascii="Cambria Math" w:hAnsi="Cambria Math"/>
                <w:color w:val="000000"/>
                <w:lang w:val="en-AU"/>
              </w:rPr>
            </m:ctrlPr>
          </m:fPr>
          <m:num>
            <m:sSubSup>
              <m:sSubSupPr>
                <m:ctrlPr>
                  <w:rPr>
                    <w:rFonts w:ascii="Cambria Math" w:hAnsi="Cambria Math"/>
                    <w:color w:val="000000"/>
                    <w:lang w:val="en-AU"/>
                  </w:rPr>
                </m:ctrlPr>
              </m:sSubSupPr>
              <m:e>
                <m:r>
                  <w:rPr>
                    <w:rFonts w:ascii="Cambria Math" w:hAnsi="Cambria Math"/>
                    <w:color w:val="000000"/>
                    <w:lang w:val="en-AU"/>
                  </w:rPr>
                  <m:t>m</m:t>
                </m:r>
              </m:e>
              <m:sub>
                <m:r>
                  <w:rPr>
                    <w:rFonts w:ascii="Cambria Math" w:hAnsi="Cambria Math"/>
                    <w:color w:val="000000"/>
                    <w:lang w:val="en-AU"/>
                  </w:rPr>
                  <m:t>i</m:t>
                </m:r>
                <m:r>
                  <w:rPr>
                    <w:rFonts w:ascii="Cambria Math" w:hAnsi="Cambria Math"/>
                    <w:lang w:val="en-AU"/>
                  </w:rPr>
                  <m:t>∙</m:t>
                </m:r>
              </m:sub>
              <m:sup>
                <m:r>
                  <w:rPr>
                    <w:rFonts w:ascii="Cambria Math" w:hAnsi="Cambria Math"/>
                    <w:color w:val="000000"/>
                    <w:lang w:val="en-AU"/>
                  </w:rPr>
                  <m:t>rs</m:t>
                </m:r>
                <m:d>
                  <m:dPr>
                    <m:ctrlPr>
                      <w:rPr>
                        <w:rFonts w:ascii="Cambria Math" w:hAnsi="Cambria Math"/>
                        <w:color w:val="000000"/>
                        <w:lang w:val="en-AU"/>
                      </w:rPr>
                    </m:ctrlPr>
                  </m:dPr>
                  <m:e>
                    <m:r>
                      <m:rPr>
                        <m:sty m:val="p"/>
                      </m:rPr>
                      <w:rPr>
                        <w:rFonts w:ascii="Cambria Math" w:hAnsi="Cambria Math"/>
                        <w:color w:val="000000"/>
                        <w:lang w:val="en-AU"/>
                      </w:rPr>
                      <m:t>cf</m:t>
                    </m:r>
                  </m:e>
                </m:d>
                <m:r>
                  <m:rPr>
                    <m:sty m:val="p"/>
                  </m:rPr>
                  <w:rPr>
                    <w:rFonts w:ascii="Cambria Math" w:hAnsi="Cambria Math"/>
                    <w:color w:val="000000"/>
                    <w:lang w:val="en-AU"/>
                  </w:rPr>
                  <m:t>, CT</m:t>
                </m:r>
              </m:sup>
            </m:sSubSup>
            <m:r>
              <m:rPr>
                <m:sty m:val="p"/>
              </m:rPr>
              <w:rPr>
                <w:rFonts w:ascii="Cambria Math" w:hAnsi="Cambria Math"/>
                <w:color w:val="000000"/>
                <w:lang w:val="en-AU"/>
              </w:rPr>
              <m:t>+</m:t>
            </m:r>
            <m:sSubSup>
              <m:sSubSupPr>
                <m:ctrlPr>
                  <w:rPr>
                    <w:rFonts w:ascii="Cambria Math" w:hAnsi="Cambria Math"/>
                    <w:i/>
                    <w:iCs/>
                    <w:color w:val="000000"/>
                    <w:lang w:val="en-AU"/>
                  </w:rPr>
                </m:ctrlPr>
              </m:sSubSupPr>
              <m:e>
                <m:d>
                  <m:dPr>
                    <m:begChr m:val="{"/>
                    <m:endChr m:val="}"/>
                    <m:ctrlPr>
                      <w:rPr>
                        <w:rFonts w:ascii="Cambria Math" w:hAnsi="Cambria Math"/>
                        <w:i/>
                        <w:iCs/>
                        <w:color w:val="000000"/>
                        <w:lang w:val="en-AU"/>
                      </w:rPr>
                    </m:ctrlPr>
                  </m:dPr>
                  <m:e>
                    <m:sSubSup>
                      <m:sSubSupPr>
                        <m:ctrlPr>
                          <w:rPr>
                            <w:rFonts w:ascii="Cambria Math" w:hAnsi="Cambria Math"/>
                            <w:color w:val="000000"/>
                            <w:lang w:val="en-AU"/>
                          </w:rPr>
                        </m:ctrlPr>
                      </m:sSubSupPr>
                      <m:e>
                        <m:r>
                          <w:rPr>
                            <w:rFonts w:ascii="Cambria Math" w:hAnsi="Cambria Math"/>
                            <w:color w:val="000000"/>
                            <w:lang w:val="en-AU"/>
                          </w:rPr>
                          <m:t>m</m:t>
                        </m:r>
                      </m:e>
                      <m:sub>
                        <m:r>
                          <w:rPr>
                            <w:rFonts w:ascii="Cambria Math" w:hAnsi="Cambria Math"/>
                            <w:lang w:val="en-AU"/>
                          </w:rPr>
                          <m:t>∙∙</m:t>
                        </m:r>
                      </m:sub>
                      <m:sup>
                        <m:r>
                          <w:rPr>
                            <w:rFonts w:ascii="Cambria Math" w:hAnsi="Cambria Math"/>
                            <w:color w:val="000000"/>
                            <w:lang w:val="en-AU"/>
                          </w:rPr>
                          <m:t>rs</m:t>
                        </m:r>
                        <m:d>
                          <m:dPr>
                            <m:ctrlPr>
                              <w:rPr>
                                <w:rFonts w:ascii="Cambria Math" w:hAnsi="Cambria Math"/>
                                <w:color w:val="000000"/>
                                <w:lang w:val="en-AU"/>
                              </w:rPr>
                            </m:ctrlPr>
                          </m:dPr>
                          <m:e>
                            <m:r>
                              <m:rPr>
                                <m:sty m:val="p"/>
                              </m:rPr>
                              <w:rPr>
                                <w:rFonts w:ascii="Cambria Math" w:hAnsi="Cambria Math"/>
                                <w:color w:val="000000"/>
                                <w:lang w:val="en-AU"/>
                              </w:rPr>
                              <m:t>cf</m:t>
                            </m:r>
                          </m:e>
                        </m:d>
                        <m:r>
                          <m:rPr>
                            <m:sty m:val="p"/>
                          </m:rPr>
                          <w:rPr>
                            <w:rFonts w:ascii="Cambria Math" w:hAnsi="Cambria Math"/>
                            <w:color w:val="000000"/>
                            <w:lang w:val="en-AU"/>
                          </w:rPr>
                          <m:t>, CT</m:t>
                        </m:r>
                      </m:sup>
                    </m:sSubSup>
                    <m:r>
                      <m:rPr>
                        <m:sty m:val="p"/>
                      </m:rPr>
                      <w:rPr>
                        <w:rFonts w:ascii="Cambria Math" w:hAnsi="Cambria Math"/>
                        <w:color w:val="000000"/>
                        <w:lang w:val="en-AU"/>
                      </w:rPr>
                      <m:t>=0</m:t>
                    </m:r>
                  </m:e>
                </m:d>
                <m:r>
                  <w:rPr>
                    <w:rFonts w:ascii="Cambria Math" w:hAnsi="Cambria Math"/>
                    <w:color w:val="000000"/>
                    <w:lang w:val="en-AU"/>
                  </w:rPr>
                  <m:t>e</m:t>
                </m:r>
              </m:e>
              <m:sub>
                <m:r>
                  <w:rPr>
                    <w:rFonts w:ascii="Cambria Math" w:hAnsi="Cambria Math"/>
                    <w:color w:val="000000"/>
                    <w:lang w:val="en-AU"/>
                  </w:rPr>
                  <m:t>i</m:t>
                </m:r>
                <m:r>
                  <w:rPr>
                    <w:rFonts w:ascii="Cambria Math" w:hAnsi="Cambria Math"/>
                    <w:lang w:val="en-AU"/>
                  </w:rPr>
                  <m:t>∙</m:t>
                </m:r>
              </m:sub>
              <m:sup>
                <m:r>
                  <w:rPr>
                    <w:rFonts w:ascii="Cambria Math" w:hAnsi="Cambria Math"/>
                    <w:color w:val="000000"/>
                    <w:lang w:val="en-AU"/>
                  </w:rPr>
                  <m:t>rs</m:t>
                </m:r>
                <m:d>
                  <m:dPr>
                    <m:ctrlPr>
                      <w:rPr>
                        <w:rFonts w:ascii="Cambria Math" w:hAnsi="Cambria Math"/>
                        <w:i/>
                        <w:iCs/>
                        <w:color w:val="000000"/>
                        <w:lang w:val="en-AU"/>
                      </w:rPr>
                    </m:ctrlPr>
                  </m:dPr>
                  <m:e>
                    <m:r>
                      <m:rPr>
                        <m:sty m:val="p"/>
                      </m:rPr>
                      <w:rPr>
                        <w:rFonts w:ascii="Cambria Math" w:hAnsi="Cambria Math"/>
                        <w:color w:val="000000"/>
                        <w:lang w:val="en-AU"/>
                      </w:rPr>
                      <m:t>fb</m:t>
                    </m:r>
                  </m:e>
                </m:d>
                <m:r>
                  <m:rPr>
                    <m:sty m:val="p"/>
                  </m:rPr>
                  <w:rPr>
                    <w:rFonts w:ascii="Cambria Math" w:hAnsi="Cambria Math"/>
                    <w:color w:val="000000"/>
                    <w:lang w:val="en-AU"/>
                  </w:rPr>
                  <m:t>, CT</m:t>
                </m:r>
              </m:sup>
            </m:sSubSup>
            <m:f>
              <m:fPr>
                <m:ctrlPr>
                  <w:rPr>
                    <w:rFonts w:ascii="Cambria Math" w:hAnsi="Cambria Math"/>
                    <w:color w:val="000000"/>
                    <w:lang w:val="en-AU"/>
                  </w:rPr>
                </m:ctrlPr>
              </m:fPr>
              <m:num>
                <m:sSubSup>
                  <m:sSubSupPr>
                    <m:ctrlPr>
                      <w:rPr>
                        <w:rFonts w:ascii="Cambria Math" w:hAnsi="Cambria Math"/>
                        <w:i/>
                        <w:iCs/>
                        <w:color w:val="000000"/>
                        <w:lang w:val="en-AU"/>
                      </w:rPr>
                    </m:ctrlPr>
                  </m:sSubSupPr>
                  <m:e>
                    <m:r>
                      <w:rPr>
                        <w:rFonts w:ascii="Cambria Math" w:hAnsi="Cambria Math"/>
                        <w:color w:val="000000"/>
                        <w:lang w:val="en-AU"/>
                      </w:rPr>
                      <m:t>m</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d>
                      <m:dPr>
                        <m:ctrlPr>
                          <w:rPr>
                            <w:rFonts w:ascii="Cambria Math" w:hAnsi="Cambria Math"/>
                            <w:i/>
                            <w:color w:val="000000"/>
                            <w:lang w:val="en-AU"/>
                          </w:rPr>
                        </m:ctrlPr>
                      </m:dPr>
                      <m:e>
                        <m:r>
                          <m:rPr>
                            <m:sty m:val="p"/>
                          </m:rPr>
                          <w:rPr>
                            <w:rFonts w:ascii="Cambria Math" w:hAnsi="Cambria Math"/>
                            <w:color w:val="000000"/>
                            <w:lang w:val="en-AU"/>
                          </w:rPr>
                          <m:t>cf</m:t>
                        </m:r>
                      </m:e>
                    </m:d>
                    <m:r>
                      <m:rPr>
                        <m:sty m:val="p"/>
                      </m:rPr>
                      <w:rPr>
                        <w:rFonts w:ascii="Cambria Math" w:hAnsi="Cambria Math"/>
                        <w:color w:val="000000"/>
                        <w:lang w:val="en-AU"/>
                      </w:rPr>
                      <m:t>, CT</m:t>
                    </m:r>
                  </m:sup>
                </m:sSubSup>
              </m:num>
              <m:den>
                <m:sSubSup>
                  <m:sSubSupPr>
                    <m:ctrlPr>
                      <w:rPr>
                        <w:rFonts w:ascii="Cambria Math" w:hAnsi="Cambria Math"/>
                        <w:color w:val="000000"/>
                        <w:lang w:val="en-AU"/>
                      </w:rPr>
                    </m:ctrlPr>
                  </m:sSubSupPr>
                  <m:e>
                    <m:r>
                      <w:rPr>
                        <w:rFonts w:ascii="Cambria Math" w:hAnsi="Cambria Math"/>
                        <w:color w:val="000000"/>
                        <w:lang w:val="en-AU"/>
                      </w:rPr>
                      <m:t>e</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d>
                      <m:dPr>
                        <m:ctrlPr>
                          <w:rPr>
                            <w:rFonts w:ascii="Cambria Math" w:hAnsi="Cambria Math"/>
                            <w:color w:val="000000"/>
                            <w:lang w:val="en-AU"/>
                          </w:rPr>
                        </m:ctrlPr>
                      </m:dPr>
                      <m:e>
                        <m:r>
                          <m:rPr>
                            <m:sty m:val="p"/>
                          </m:rPr>
                          <w:rPr>
                            <w:rFonts w:ascii="Cambria Math" w:hAnsi="Cambria Math"/>
                            <w:color w:val="000000"/>
                            <w:lang w:val="en-AU"/>
                          </w:rPr>
                          <m:t>fb</m:t>
                        </m:r>
                      </m:e>
                    </m:d>
                    <m:r>
                      <m:rPr>
                        <m:sty m:val="p"/>
                      </m:rPr>
                      <w:rPr>
                        <w:rFonts w:ascii="Cambria Math" w:hAnsi="Cambria Math"/>
                        <w:color w:val="000000"/>
                        <w:lang w:val="en-AU"/>
                      </w:rPr>
                      <m:t>, CT</m:t>
                    </m:r>
                  </m:sup>
                </m:sSubSup>
              </m:den>
            </m:f>
          </m:num>
          <m:den>
            <m:sSubSup>
              <m:sSubSupPr>
                <m:ctrlPr>
                  <w:rPr>
                    <w:rFonts w:ascii="Cambria Math" w:hAnsi="Cambria Math"/>
                    <w:i/>
                    <w:iCs/>
                    <w:color w:val="000000"/>
                    <w:lang w:val="en-AU"/>
                  </w:rPr>
                </m:ctrlPr>
              </m:sSubSupPr>
              <m:e>
                <m:r>
                  <w:rPr>
                    <w:rFonts w:ascii="Cambria Math" w:hAnsi="Cambria Math"/>
                    <w:color w:val="000000"/>
                    <w:lang w:val="en-AU"/>
                  </w:rPr>
                  <m:t>m</m:t>
                </m:r>
              </m:e>
              <m:sub>
                <m:r>
                  <w:rPr>
                    <w:rFonts w:ascii="Cambria Math" w:hAnsi="Cambria Math"/>
                    <w:color w:val="000000"/>
                    <w:lang w:val="en-AU"/>
                  </w:rPr>
                  <m:t>i</m:t>
                </m:r>
                <m:r>
                  <w:rPr>
                    <w:rFonts w:ascii="Cambria Math" w:hAnsi="Cambria Math"/>
                    <w:lang w:val="en-AU"/>
                  </w:rPr>
                  <m:t>∙</m:t>
                </m:r>
              </m:sub>
              <m:sup>
                <m:r>
                  <w:rPr>
                    <w:rFonts w:ascii="Cambria Math" w:hAnsi="Cambria Math"/>
                    <w:color w:val="000000"/>
                    <w:lang w:val="en-AU"/>
                  </w:rPr>
                  <m:t>∘s</m:t>
                </m:r>
                <m:d>
                  <m:dPr>
                    <m:ctrlPr>
                      <w:rPr>
                        <w:rFonts w:ascii="Cambria Math" w:hAnsi="Cambria Math"/>
                        <w:i/>
                        <w:iCs/>
                        <w:color w:val="000000"/>
                        <w:lang w:val="en-AU"/>
                      </w:rPr>
                    </m:ctrlPr>
                  </m:dPr>
                  <m:e>
                    <m:r>
                      <m:rPr>
                        <m:sty m:val="p"/>
                      </m:rPr>
                      <w:rPr>
                        <w:rFonts w:ascii="Cambria Math" w:hAnsi="Cambria Math"/>
                        <w:color w:val="000000"/>
                        <w:lang w:val="en-AU"/>
                      </w:rPr>
                      <m:t>cf</m:t>
                    </m:r>
                  </m:e>
                </m:d>
                <m:r>
                  <m:rPr>
                    <m:sty m:val="p"/>
                  </m:rPr>
                  <w:rPr>
                    <w:rFonts w:ascii="Cambria Math" w:hAnsi="Cambria Math"/>
                    <w:color w:val="000000"/>
                    <w:lang w:val="en-AU"/>
                  </w:rPr>
                  <m:t>, CT</m:t>
                </m:r>
              </m:sup>
            </m:sSubSup>
            <m:r>
              <w:rPr>
                <w:rFonts w:ascii="Cambria Math" w:hAnsi="Cambria Math"/>
                <w:color w:val="000000"/>
                <w:lang w:val="en-AU"/>
              </w:rPr>
              <m:t>+</m:t>
            </m:r>
            <m:nary>
              <m:naryPr>
                <m:chr m:val="∑"/>
                <m:limLoc m:val="undOvr"/>
                <m:supHide m:val="1"/>
                <m:ctrlPr>
                  <w:rPr>
                    <w:rFonts w:ascii="Cambria Math" w:hAnsi="Cambria Math"/>
                    <w:i/>
                    <w:iCs/>
                    <w:color w:val="000000"/>
                    <w:lang w:val="en-AU"/>
                  </w:rPr>
                </m:ctrlPr>
              </m:naryPr>
              <m:sub>
                <m:d>
                  <m:dPr>
                    <m:begChr m:val="{"/>
                    <m:endChr m:val="}"/>
                    <m:ctrlPr>
                      <w:rPr>
                        <w:rFonts w:ascii="Cambria Math" w:hAnsi="Cambria Math"/>
                        <w:i/>
                        <w:iCs/>
                        <w:color w:val="000000"/>
                        <w:lang w:val="en-AU"/>
                      </w:rPr>
                    </m:ctrlPr>
                  </m:dPr>
                  <m:e>
                    <m:r>
                      <w:rPr>
                        <w:rFonts w:ascii="Cambria Math" w:hAnsi="Cambria Math"/>
                        <w:color w:val="000000"/>
                        <w:lang w:val="en-AU"/>
                      </w:rPr>
                      <m:t>r</m:t>
                    </m:r>
                  </m:e>
                  <m:e>
                    <m:sSubSup>
                      <m:sSubSupPr>
                        <m:ctrlPr>
                          <w:rPr>
                            <w:rFonts w:ascii="Cambria Math" w:hAnsi="Cambria Math"/>
                            <w:color w:val="000000"/>
                            <w:lang w:val="en-AU"/>
                          </w:rPr>
                        </m:ctrlPr>
                      </m:sSubSupPr>
                      <m:e>
                        <m:r>
                          <w:rPr>
                            <w:rFonts w:ascii="Cambria Math" w:hAnsi="Cambria Math"/>
                            <w:color w:val="000000"/>
                            <w:lang w:val="en-AU"/>
                          </w:rPr>
                          <m:t>m</m:t>
                        </m:r>
                      </m:e>
                      <m:sub>
                        <m:r>
                          <w:rPr>
                            <w:rFonts w:ascii="Cambria Math" w:hAnsi="Cambria Math"/>
                            <w:lang w:val="en-AU"/>
                          </w:rPr>
                          <m:t>∙∙</m:t>
                        </m:r>
                      </m:sub>
                      <m:sup>
                        <m:r>
                          <w:rPr>
                            <w:rFonts w:ascii="Cambria Math" w:hAnsi="Cambria Math"/>
                            <w:color w:val="000000"/>
                            <w:lang w:val="en-AU"/>
                          </w:rPr>
                          <m:t>rs</m:t>
                        </m:r>
                        <m:d>
                          <m:dPr>
                            <m:ctrlPr>
                              <w:rPr>
                                <w:rFonts w:ascii="Cambria Math" w:hAnsi="Cambria Math"/>
                                <w:color w:val="000000"/>
                                <w:lang w:val="en-AU"/>
                              </w:rPr>
                            </m:ctrlPr>
                          </m:dPr>
                          <m:e>
                            <m:r>
                              <m:rPr>
                                <m:sty m:val="p"/>
                              </m:rPr>
                              <w:rPr>
                                <w:rFonts w:ascii="Cambria Math" w:hAnsi="Cambria Math"/>
                                <w:color w:val="000000"/>
                                <w:lang w:val="en-AU"/>
                              </w:rPr>
                              <m:t>cf</m:t>
                            </m:r>
                          </m:e>
                        </m:d>
                        <m:r>
                          <m:rPr>
                            <m:sty m:val="p"/>
                          </m:rPr>
                          <w:rPr>
                            <w:rFonts w:ascii="Cambria Math" w:hAnsi="Cambria Math"/>
                            <w:color w:val="000000"/>
                            <w:lang w:val="en-AU"/>
                          </w:rPr>
                          <m:t>, CT</m:t>
                        </m:r>
                      </m:sup>
                    </m:sSubSup>
                    <m:r>
                      <m:rPr>
                        <m:sty m:val="p"/>
                      </m:rPr>
                      <w:rPr>
                        <w:rFonts w:ascii="Cambria Math" w:hAnsi="Cambria Math"/>
                        <w:color w:val="000000"/>
                        <w:lang w:val="en-AU"/>
                      </w:rPr>
                      <m:t>=0</m:t>
                    </m:r>
                  </m:e>
                </m:d>
              </m:sub>
              <m:sup/>
              <m:e>
                <m:sSubSup>
                  <m:sSubSupPr>
                    <m:ctrlPr>
                      <w:rPr>
                        <w:rFonts w:ascii="Cambria Math" w:hAnsi="Cambria Math"/>
                        <w:i/>
                        <w:iCs/>
                        <w:color w:val="000000"/>
                        <w:lang w:val="en-AU"/>
                      </w:rPr>
                    </m:ctrlPr>
                  </m:sSubSupPr>
                  <m:e>
                    <m:r>
                      <w:rPr>
                        <w:rFonts w:ascii="Cambria Math" w:hAnsi="Cambria Math"/>
                        <w:color w:val="000000"/>
                        <w:lang w:val="en-AU"/>
                      </w:rPr>
                      <m:t>e</m:t>
                    </m:r>
                  </m:e>
                  <m:sub>
                    <m:r>
                      <w:rPr>
                        <w:rFonts w:ascii="Cambria Math" w:hAnsi="Cambria Math"/>
                        <w:color w:val="000000"/>
                        <w:lang w:val="en-AU"/>
                      </w:rPr>
                      <m:t>i</m:t>
                    </m:r>
                    <m:r>
                      <w:rPr>
                        <w:rFonts w:ascii="Cambria Math" w:hAnsi="Cambria Math"/>
                        <w:lang w:val="en-AU"/>
                      </w:rPr>
                      <m:t>∙</m:t>
                    </m:r>
                  </m:sub>
                  <m:sup>
                    <m:r>
                      <w:rPr>
                        <w:rFonts w:ascii="Cambria Math" w:hAnsi="Cambria Math"/>
                        <w:color w:val="000000"/>
                        <w:lang w:val="en-AU"/>
                      </w:rPr>
                      <m:t>r</m:t>
                    </m:r>
                    <m:r>
                      <m:rPr>
                        <m:sty m:val="p"/>
                      </m:rPr>
                      <w:rPr>
                        <w:rStyle w:val="ac"/>
                        <w:rFonts w:ascii="Cambria Math" w:hAnsi="Cambria Math"/>
                        <w:lang w:val="en-AU"/>
                      </w:rPr>
                      <m:t> </m:t>
                    </m:r>
                    <m:r>
                      <w:rPr>
                        <w:rFonts w:ascii="Cambria Math" w:hAnsi="Cambria Math"/>
                        <w:color w:val="000000"/>
                        <w:lang w:val="en-AU"/>
                      </w:rPr>
                      <m:t>s</m:t>
                    </m:r>
                    <m:d>
                      <m:dPr>
                        <m:ctrlPr>
                          <w:rPr>
                            <w:rFonts w:ascii="Cambria Math" w:hAnsi="Cambria Math"/>
                            <w:i/>
                            <w:iCs/>
                            <w:color w:val="000000"/>
                            <w:lang w:val="en-AU"/>
                          </w:rPr>
                        </m:ctrlPr>
                      </m:dPr>
                      <m:e>
                        <m:r>
                          <m:rPr>
                            <m:sty m:val="p"/>
                          </m:rPr>
                          <w:rPr>
                            <w:rFonts w:ascii="Cambria Math" w:hAnsi="Cambria Math"/>
                            <w:color w:val="000000"/>
                            <w:lang w:val="en-AU"/>
                          </w:rPr>
                          <m:t>fb</m:t>
                        </m:r>
                      </m:e>
                    </m:d>
                    <m:r>
                      <m:rPr>
                        <m:sty m:val="p"/>
                      </m:rPr>
                      <w:rPr>
                        <w:rFonts w:ascii="Cambria Math" w:hAnsi="Cambria Math"/>
                        <w:color w:val="000000"/>
                        <w:lang w:val="en-AU"/>
                      </w:rPr>
                      <m:t>, CT</m:t>
                    </m:r>
                  </m:sup>
                </m:sSubSup>
                <m:f>
                  <m:fPr>
                    <m:ctrlPr>
                      <w:rPr>
                        <w:rFonts w:ascii="Cambria Math" w:hAnsi="Cambria Math"/>
                        <w:color w:val="000000"/>
                        <w:lang w:val="en-AU"/>
                      </w:rPr>
                    </m:ctrlPr>
                  </m:fPr>
                  <m:num>
                    <m:sSubSup>
                      <m:sSubSupPr>
                        <m:ctrlPr>
                          <w:rPr>
                            <w:rFonts w:ascii="Cambria Math" w:hAnsi="Cambria Math"/>
                            <w:i/>
                            <w:iCs/>
                            <w:color w:val="000000"/>
                            <w:lang w:val="en-AU"/>
                          </w:rPr>
                        </m:ctrlPr>
                      </m:sSubSupPr>
                      <m:e>
                        <m:r>
                          <w:rPr>
                            <w:rFonts w:ascii="Cambria Math" w:hAnsi="Cambria Math"/>
                            <w:color w:val="000000"/>
                            <w:lang w:val="en-AU"/>
                          </w:rPr>
                          <m:t>m</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d>
                          <m:dPr>
                            <m:ctrlPr>
                              <w:rPr>
                                <w:rFonts w:ascii="Cambria Math" w:hAnsi="Cambria Math"/>
                                <w:i/>
                                <w:color w:val="000000"/>
                                <w:lang w:val="en-AU"/>
                              </w:rPr>
                            </m:ctrlPr>
                          </m:dPr>
                          <m:e>
                            <m:r>
                              <m:rPr>
                                <m:sty m:val="p"/>
                              </m:rPr>
                              <w:rPr>
                                <w:rFonts w:ascii="Cambria Math" w:hAnsi="Cambria Math"/>
                                <w:color w:val="000000"/>
                                <w:lang w:val="en-AU"/>
                              </w:rPr>
                              <m:t>cf</m:t>
                            </m:r>
                          </m:e>
                        </m:d>
                        <m:r>
                          <m:rPr>
                            <m:sty m:val="p"/>
                          </m:rPr>
                          <w:rPr>
                            <w:rFonts w:ascii="Cambria Math" w:hAnsi="Cambria Math"/>
                            <w:color w:val="000000"/>
                            <w:lang w:val="en-AU"/>
                          </w:rPr>
                          <m:t>, CT</m:t>
                        </m:r>
                      </m:sup>
                    </m:sSubSup>
                  </m:num>
                  <m:den>
                    <m:sSubSup>
                      <m:sSubSupPr>
                        <m:ctrlPr>
                          <w:rPr>
                            <w:rFonts w:ascii="Cambria Math" w:hAnsi="Cambria Math"/>
                            <w:color w:val="000000"/>
                            <w:lang w:val="en-AU"/>
                          </w:rPr>
                        </m:ctrlPr>
                      </m:sSubSupPr>
                      <m:e>
                        <m:r>
                          <w:rPr>
                            <w:rFonts w:ascii="Cambria Math" w:hAnsi="Cambria Math"/>
                            <w:color w:val="000000"/>
                            <w:lang w:val="en-AU"/>
                          </w:rPr>
                          <m:t>e</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d>
                          <m:dPr>
                            <m:ctrlPr>
                              <w:rPr>
                                <w:rFonts w:ascii="Cambria Math" w:hAnsi="Cambria Math"/>
                                <w:color w:val="000000"/>
                                <w:lang w:val="en-AU"/>
                              </w:rPr>
                            </m:ctrlPr>
                          </m:dPr>
                          <m:e>
                            <m:r>
                              <m:rPr>
                                <m:sty m:val="p"/>
                              </m:rPr>
                              <w:rPr>
                                <w:rFonts w:ascii="Cambria Math" w:hAnsi="Cambria Math"/>
                                <w:color w:val="000000"/>
                                <w:lang w:val="en-AU"/>
                              </w:rPr>
                              <m:t>fb</m:t>
                            </m:r>
                          </m:e>
                        </m:d>
                        <m:r>
                          <m:rPr>
                            <m:sty m:val="p"/>
                          </m:rPr>
                          <w:rPr>
                            <w:rFonts w:ascii="Cambria Math" w:hAnsi="Cambria Math"/>
                            <w:color w:val="000000"/>
                            <w:lang w:val="en-AU"/>
                          </w:rPr>
                          <m:t>, CT</m:t>
                        </m:r>
                      </m:sup>
                    </m:sSubSup>
                  </m:den>
                </m:f>
              </m:e>
            </m:nary>
          </m:den>
        </m:f>
        <m:sSub>
          <m:sSubPr>
            <m:ctrlPr>
              <w:rPr>
                <w:rFonts w:ascii="Cambria Math" w:hAnsi="Cambria Math"/>
                <w:i/>
                <w:iCs/>
                <w:color w:val="000000"/>
                <w:lang w:val="en-AU"/>
              </w:rPr>
            </m:ctrlPr>
          </m:sSubPr>
          <m:e>
            <m:r>
              <w:rPr>
                <w:rFonts w:ascii="Cambria Math" w:hAnsi="Cambria Math"/>
                <w:color w:val="000000"/>
                <w:lang w:val="en-AU"/>
              </w:rPr>
              <m:t>C</m:t>
            </m:r>
          </m:e>
          <m:sub>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oMath>
    </w:p>
    <w:p w14:paraId="0AD72B7C" w14:textId="77777777" w:rsidR="00815229" w:rsidRPr="00690BA2" w:rsidRDefault="005B4012" w:rsidP="00815229">
      <w:pPr>
        <w:jc w:val="both"/>
        <w:rPr>
          <w:color w:val="000000"/>
          <w:lang w:val="en-AU"/>
        </w:rPr>
      </w:pPr>
      <w:r w:rsidRPr="00690BA2">
        <w:rPr>
          <w:lang w:val="en-AU"/>
        </w:rPr>
        <w:tab/>
      </w:r>
      <m:oMath>
        <m:sSub>
          <m:sSubPr>
            <m:ctrlPr>
              <w:rPr>
                <w:rFonts w:ascii="Cambria Math" w:hAnsi="Cambria Math"/>
                <w:i/>
                <w:iCs/>
                <w:lang w:val="en-AU"/>
              </w:rPr>
            </m:ctrlPr>
          </m:sSubPr>
          <m:e>
            <m:r>
              <w:rPr>
                <w:rFonts w:ascii="Cambria Math" w:hAnsi="Cambria Math"/>
                <w:lang w:val="en-AU"/>
              </w:rPr>
              <m:t>mos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r>
          <w:rPr>
            <w:rFonts w:ascii="Cambria Math" w:hAnsi="Cambria Math"/>
            <w:lang w:val="en-AU"/>
          </w:rPr>
          <m:t>=</m:t>
        </m:r>
        <m:sSub>
          <m:sSubPr>
            <m:ctrlPr>
              <w:rPr>
                <w:rFonts w:ascii="Cambria Math" w:hAnsi="Cambria Math"/>
                <w:i/>
                <w:iCs/>
                <w:color w:val="000000"/>
                <w:lang w:val="en-AU"/>
              </w:rPr>
            </m:ctrlPr>
          </m:sSubPr>
          <m:e>
            <m:r>
              <w:rPr>
                <w:rFonts w:ascii="Cambria Math" w:hAnsi="Cambria Math"/>
                <w:color w:val="000000"/>
                <w:lang w:val="en-AU"/>
              </w:rPr>
              <m:t>C</m:t>
            </m:r>
          </m:e>
          <m:sub>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ub>
        </m:sSub>
        <m:d>
          <m:dPr>
            <m:ctrlPr>
              <w:rPr>
                <w:rFonts w:ascii="Cambria Math" w:hAnsi="Cambria Math"/>
                <w:i/>
                <w:iCs/>
                <w:lang w:val="en-AU"/>
              </w:rPr>
            </m:ctrlPr>
          </m:dPr>
          <m:e>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i∙</m:t>
                </m:r>
              </m:sub>
              <m:sup>
                <m:r>
                  <w:rPr>
                    <w:rFonts w:ascii="Cambria Math" w:hAnsi="Cambria Math"/>
                    <w:lang w:val="en-AU"/>
                  </w:rPr>
                  <m:t xml:space="preserve">rs </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CT</m:t>
                </m:r>
              </m:sup>
            </m:sSubSup>
            <m:r>
              <w:rPr>
                <w:rFonts w:ascii="Cambria Math" w:hAnsi="Cambria Math"/>
                <w:lang w:val="en-AU"/>
              </w:rPr>
              <m:t>+</m:t>
            </m:r>
            <m:d>
              <m:dPr>
                <m:begChr m:val="{"/>
                <m:endChr m:val="}"/>
                <m:ctrlPr>
                  <w:rPr>
                    <w:rFonts w:ascii="Cambria Math" w:hAnsi="Cambria Math"/>
                    <w:i/>
                    <w:iCs/>
                    <w:lang w:val="en-AU"/>
                  </w:rPr>
                </m:ctrlPr>
              </m:dPr>
              <m:e>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 xml:space="preserve">rs </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CT</m:t>
                    </m:r>
                  </m:sup>
                </m:sSubSup>
                <m:r>
                  <w:rPr>
                    <w:rFonts w:ascii="Cambria Math" w:hAnsi="Cambria Math"/>
                    <w:lang w:val="en-AU"/>
                  </w:rPr>
                  <m:t>=0</m:t>
                </m:r>
              </m:e>
            </m:d>
            <m:sSubSup>
              <m:sSubSupPr>
                <m:ctrlPr>
                  <w:rPr>
                    <w:rFonts w:ascii="Cambria Math" w:hAnsi="Cambria Math"/>
                    <w:i/>
                    <w:iCs/>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 xml:space="preserve">rs </m:t>
                </m:r>
                <m:d>
                  <m:dPr>
                    <m:ctrlPr>
                      <w:rPr>
                        <w:rFonts w:ascii="Cambria Math" w:hAnsi="Cambria Math"/>
                        <w:i/>
                        <w:iCs/>
                        <w:lang w:val="en-AU"/>
                      </w:rPr>
                    </m:ctrlPr>
                  </m:dPr>
                  <m:e>
                    <m:r>
                      <w:rPr>
                        <w:rFonts w:ascii="Cambria Math" w:hAnsi="Cambria Math"/>
                        <w:lang w:val="en-AU"/>
                      </w:rPr>
                      <m:t>cf</m:t>
                    </m:r>
                  </m:e>
                </m:d>
                <m:r>
                  <w:rPr>
                    <w:rFonts w:ascii="Cambria Math" w:hAnsi="Cambria Math"/>
                    <w:lang w:val="en-AU"/>
                  </w:rPr>
                  <m:t>, CT</m:t>
                </m:r>
              </m:sup>
            </m:sSubSup>
            <m:f>
              <m:fPr>
                <m:ctrlPr>
                  <w:rPr>
                    <w:rFonts w:ascii="Cambria Math" w:hAnsi="Cambria Math"/>
                    <w:color w:val="000000"/>
                    <w:lang w:val="en-AU"/>
                  </w:rPr>
                </m:ctrlPr>
              </m:fPr>
              <m:num>
                <m:sSubSup>
                  <m:sSubSupPr>
                    <m:ctrlPr>
                      <w:rPr>
                        <w:rFonts w:ascii="Cambria Math" w:hAnsi="Cambria Math"/>
                        <w:color w:val="000000"/>
                        <w:lang w:val="en-AU"/>
                      </w:rPr>
                    </m:ctrlPr>
                  </m:sSubSupPr>
                  <m:e>
                    <m:r>
                      <w:rPr>
                        <w:rFonts w:ascii="Cambria Math" w:hAnsi="Cambria Math"/>
                        <w:color w:val="000000"/>
                        <w:lang w:val="en-AU"/>
                      </w:rPr>
                      <m:t>e</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d>
                      <m:dPr>
                        <m:ctrlPr>
                          <w:rPr>
                            <w:rFonts w:ascii="Cambria Math" w:hAnsi="Cambria Math"/>
                            <w:color w:val="000000"/>
                            <w:lang w:val="en-AU"/>
                          </w:rPr>
                        </m:ctrlPr>
                      </m:dPr>
                      <m:e>
                        <m:r>
                          <m:rPr>
                            <m:sty m:val="p"/>
                          </m:rPr>
                          <w:rPr>
                            <w:rFonts w:ascii="Cambria Math" w:hAnsi="Cambria Math"/>
                            <w:color w:val="000000"/>
                            <w:lang w:val="en-AU"/>
                          </w:rPr>
                          <m:t>fb</m:t>
                        </m:r>
                      </m:e>
                    </m:d>
                    <m:r>
                      <m:rPr>
                        <m:sty m:val="p"/>
                      </m:rPr>
                      <w:rPr>
                        <w:rFonts w:ascii="Cambria Math" w:hAnsi="Cambria Math"/>
                        <w:color w:val="000000"/>
                        <w:lang w:val="en-AU"/>
                      </w:rPr>
                      <m:t>, CT</m:t>
                    </m:r>
                  </m:sup>
                </m:sSubSup>
              </m:num>
              <m:den>
                <m:sSubSup>
                  <m:sSubSupPr>
                    <m:ctrlPr>
                      <w:rPr>
                        <w:rFonts w:ascii="Cambria Math" w:hAnsi="Cambria Math"/>
                        <w:i/>
                        <w:iCs/>
                        <w:color w:val="000000"/>
                        <w:lang w:val="en-AU"/>
                      </w:rPr>
                    </m:ctrlPr>
                  </m:sSubSupPr>
                  <m:e>
                    <m:r>
                      <w:rPr>
                        <w:rFonts w:ascii="Cambria Math" w:hAnsi="Cambria Math"/>
                        <w:color w:val="000000"/>
                        <w:lang w:val="en-AU"/>
                      </w:rPr>
                      <m:t>m</m:t>
                    </m:r>
                  </m:e>
                  <m:sub>
                    <m:r>
                      <w:rPr>
                        <w:rFonts w:ascii="Cambria Math" w:hAnsi="Cambria Math"/>
                        <w:lang w:val="en-AU"/>
                      </w:rPr>
                      <m:t>∙∙</m:t>
                    </m:r>
                  </m:sub>
                  <m:sup>
                    <m:r>
                      <w:rPr>
                        <w:rFonts w:ascii="Cambria Math" w:hAnsi="Cambria Math"/>
                        <w:color w:val="000000"/>
                        <w:lang w:val="en-AU"/>
                      </w:rPr>
                      <m:t>∘</m:t>
                    </m:r>
                    <m:r>
                      <w:rPr>
                        <w:rFonts w:ascii="Cambria Math" w:hAnsi="Cambria Math"/>
                        <w:lang w:val="en-AU"/>
                      </w:rPr>
                      <m:t>∙</m:t>
                    </m:r>
                    <m:r>
                      <w:rPr>
                        <w:rFonts w:ascii="Cambria Math" w:hAnsi="Cambria Math"/>
                        <w:color w:val="000000"/>
                        <w:lang w:val="en-AU"/>
                      </w:rPr>
                      <m:t>(</m:t>
                    </m:r>
                    <m:r>
                      <m:rPr>
                        <m:sty m:val="p"/>
                      </m:rPr>
                      <w:rPr>
                        <w:rFonts w:ascii="Cambria Math" w:hAnsi="Cambria Math"/>
                        <w:color w:val="000000"/>
                        <w:lang w:val="en-AU"/>
                      </w:rPr>
                      <m:t>cf</m:t>
                    </m:r>
                    <m:r>
                      <w:rPr>
                        <w:rFonts w:ascii="Cambria Math" w:hAnsi="Cambria Math"/>
                        <w:color w:val="000000"/>
                        <w:lang w:val="en-AU"/>
                      </w:rPr>
                      <m:t>)</m:t>
                    </m:r>
                    <m:r>
                      <m:rPr>
                        <m:sty m:val="p"/>
                      </m:rPr>
                      <w:rPr>
                        <w:rFonts w:ascii="Cambria Math" w:hAnsi="Cambria Math"/>
                        <w:color w:val="000000"/>
                        <w:lang w:val="en-AU"/>
                      </w:rPr>
                      <m:t>, CT</m:t>
                    </m:r>
                  </m:sup>
                </m:sSubSup>
              </m:den>
            </m:f>
          </m:e>
        </m:d>
        <m:sSub>
          <m:sSubPr>
            <m:ctrlPr>
              <w:rPr>
                <w:rFonts w:ascii="Cambria Math" w:hAnsi="Cambria Math"/>
                <w:i/>
                <w:iCs/>
                <w:color w:val="000000"/>
                <w:lang w:val="en-AU"/>
              </w:rPr>
            </m:ctrlPr>
          </m:sSubPr>
          <m:e>
            <m:r>
              <w:rPr>
                <w:rFonts w:ascii="Cambria Math" w:hAnsi="Cambria Math"/>
                <w:color w:val="000000"/>
                <w:lang w:val="en-AU"/>
              </w:rPr>
              <m:t>C</m:t>
            </m:r>
          </m:e>
          <m:sub>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oMath>
    </w:p>
    <w:p w14:paraId="7BABF60E" w14:textId="77777777" w:rsidR="00815229" w:rsidRPr="00690BA2" w:rsidRDefault="00815229" w:rsidP="00815229">
      <w:pPr>
        <w:tabs>
          <w:tab w:val="left" w:pos="567"/>
        </w:tabs>
        <w:jc w:val="both"/>
        <w:rPr>
          <w:lang w:val="en-AU"/>
        </w:rPr>
      </w:pPr>
    </w:p>
    <w:p w14:paraId="0F0B7844" w14:textId="77777777" w:rsidR="00E26667" w:rsidRPr="00690BA2" w:rsidRDefault="00E26667" w:rsidP="00E26667">
      <w:pPr>
        <w:tabs>
          <w:tab w:val="left" w:pos="2127"/>
        </w:tabs>
        <w:jc w:val="both"/>
        <w:rPr>
          <w:color w:val="000000" w:themeColor="text1"/>
          <w:lang w:val="en-AU"/>
        </w:rPr>
      </w:pPr>
      <w:r w:rsidRPr="00690BA2">
        <w:rPr>
          <w:color w:val="000000" w:themeColor="text1"/>
          <w:lang w:val="en-AU"/>
        </w:rPr>
        <w:t xml:space="preserve">are the two structure terms used in the set of Equations S4. In the equation for margins </w:t>
      </w:r>
      <w:r w:rsidRPr="00690BA2">
        <w:rPr>
          <w:i/>
          <w:color w:val="000000" w:themeColor="text1"/>
          <w:lang w:val="en-AU"/>
        </w:rPr>
        <w:t>n</w:t>
      </w:r>
      <w:r w:rsidRPr="00690BA2">
        <w:rPr>
          <w:color w:val="000000" w:themeColor="text1"/>
          <w:lang w:val="en-AU"/>
        </w:rPr>
        <w:t xml:space="preserve">=1:2, we use the trade (trd) and transport (tra) sectors in the UN SNA Main Aggregates database </w:t>
      </w:r>
      <w:r w:rsidRPr="00690BA2">
        <w:rPr>
          <w:bCs/>
          <w:lang w:val="en-AU"/>
        </w:rPr>
        <w:t>to distribute across margin types</w:t>
      </w:r>
      <w:r w:rsidRPr="00690BA2">
        <w:rPr>
          <w:color w:val="000000" w:themeColor="text1"/>
          <w:lang w:val="en-AU"/>
        </w:rPr>
        <w:t xml:space="preserve">. We use </w:t>
      </w:r>
      <m:oMath>
        <m:f>
          <m:fPr>
            <m:ctrlPr>
              <w:rPr>
                <w:rFonts w:ascii="Cambria Math" w:hAnsi="Cambria Math"/>
                <w:i/>
                <w:color w:val="000000" w:themeColor="text1"/>
                <w:lang w:val="en-AU"/>
              </w:rPr>
            </m:ctrlPr>
          </m:fPr>
          <m:num>
            <m:r>
              <w:rPr>
                <w:rFonts w:ascii="Cambria Math" w:hAnsi="Cambria Math"/>
                <w:color w:val="000000" w:themeColor="text1"/>
                <w:lang w:val="en-AU"/>
              </w:rPr>
              <m:t>1</m:t>
            </m:r>
          </m:num>
          <m:den>
            <m:r>
              <w:rPr>
                <w:rFonts w:ascii="Cambria Math" w:hAnsi="Cambria Math"/>
                <w:color w:val="000000" w:themeColor="text1"/>
                <w:lang w:val="en-AU"/>
              </w:rPr>
              <m:t>2</m:t>
            </m:r>
          </m:den>
        </m:f>
        <m:d>
          <m:dPr>
            <m:begChr m:val="["/>
            <m:endChr m:val="]"/>
            <m:ctrlPr>
              <w:rPr>
                <w:rFonts w:ascii="Cambria Math" w:hAnsi="Cambria Math"/>
                <w:b/>
                <w:bCs/>
                <w:i/>
                <w:iCs/>
                <w:color w:val="000000"/>
                <w:lang w:val="en-AU"/>
              </w:rPr>
            </m:ctrlPr>
          </m:dPr>
          <m:e>
            <m:f>
              <m:fPr>
                <m:ctrlPr>
                  <w:rPr>
                    <w:rFonts w:ascii="Cambria Math" w:hAnsi="Cambria Math"/>
                    <w:b/>
                    <w:bCs/>
                    <w:i/>
                    <w:iCs/>
                    <w:color w:val="000000"/>
                    <w:lang w:val="en-AU"/>
                  </w:rPr>
                </m:ctrlPr>
              </m:fPr>
              <m:num>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sub>
                  <m:sup>
                    <m:r>
                      <w:rPr>
                        <w:rFonts w:ascii="Cambria Math" w:hAnsi="Cambria Math"/>
                        <w:color w:val="000000"/>
                        <w:lang w:val="en-AU"/>
                      </w:rPr>
                      <m:t>rr</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num>
              <m:den>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r>
                      <m:rPr>
                        <m:sty m:val="p"/>
                      </m:rPr>
                      <w:rPr>
                        <w:rFonts w:ascii="Cambria Math" w:hAnsi="Cambria Math"/>
                        <w:color w:val="000000"/>
                        <w:lang w:val="en-AU"/>
                      </w:rPr>
                      <m:t>trd,tra</m:t>
                    </m:r>
                  </m:sub>
                  <m:sup>
                    <m:r>
                      <w:rPr>
                        <w:rFonts w:ascii="Cambria Math" w:hAnsi="Cambria Math"/>
                        <w:color w:val="000000"/>
                        <w:lang w:val="en-AU"/>
                      </w:rPr>
                      <m:t>rr</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den>
            </m:f>
            <m:r>
              <m:rPr>
                <m:sty m:val="bi"/>
              </m:rPr>
              <w:rPr>
                <w:rFonts w:ascii="Cambria Math" w:hAnsi="Cambria Math"/>
                <w:color w:val="000000"/>
                <w:lang w:val="en-AU"/>
              </w:rPr>
              <m:t>+</m:t>
            </m:r>
            <m:f>
              <m:fPr>
                <m:ctrlPr>
                  <w:rPr>
                    <w:rFonts w:ascii="Cambria Math" w:hAnsi="Cambria Math"/>
                    <w:b/>
                    <w:bCs/>
                    <w:i/>
                    <w:iCs/>
                    <w:color w:val="000000"/>
                    <w:lang w:val="en-AU"/>
                  </w:rPr>
                </m:ctrlPr>
              </m:fPr>
              <m:num>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sub>
                  <m:sup>
                    <m:r>
                      <w:rPr>
                        <w:rFonts w:ascii="Cambria Math" w:hAnsi="Cambria Math"/>
                        <w:color w:val="000000"/>
                        <w:lang w:val="en-AU"/>
                      </w:rPr>
                      <m:t>ss</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num>
              <m:den>
                <m:sSubSup>
                  <m:sSubSupPr>
                    <m:ctrlPr>
                      <w:rPr>
                        <w:rFonts w:ascii="Cambria Math" w:hAnsi="Cambria Math"/>
                        <w:i/>
                        <w:iCs/>
                        <w:color w:val="000000"/>
                        <w:lang w:val="en-AU"/>
                      </w:rPr>
                    </m:ctrlPr>
                  </m:sSubSupPr>
                  <m:e>
                    <m:r>
                      <w:rPr>
                        <w:rFonts w:ascii="Cambria Math" w:hAnsi="Cambria Math"/>
                        <w:color w:val="000000"/>
                        <w:lang w:val="en-AU"/>
                      </w:rPr>
                      <m:t>v</m:t>
                    </m:r>
                  </m:e>
                  <m:sub>
                    <m:r>
                      <w:rPr>
                        <w:rFonts w:ascii="Cambria Math" w:hAnsi="Cambria Math"/>
                        <w:color w:val="000000"/>
                        <w:lang w:val="en-AU"/>
                      </w:rPr>
                      <m:t>∙n=</m:t>
                    </m:r>
                    <m:r>
                      <m:rPr>
                        <m:sty m:val="p"/>
                      </m:rPr>
                      <w:rPr>
                        <w:rFonts w:ascii="Cambria Math" w:hAnsi="Cambria Math"/>
                        <w:color w:val="000000"/>
                        <w:lang w:val="en-AU"/>
                      </w:rPr>
                      <m:t>trd,tra</m:t>
                    </m:r>
                  </m:sub>
                  <m:sup>
                    <m:r>
                      <w:rPr>
                        <w:rFonts w:ascii="Cambria Math" w:hAnsi="Cambria Math"/>
                        <w:color w:val="000000"/>
                        <w:lang w:val="en-AU"/>
                      </w:rPr>
                      <m:t>ss</m:t>
                    </m:r>
                    <m:d>
                      <m:dPr>
                        <m:ctrlPr>
                          <w:rPr>
                            <w:rFonts w:ascii="Cambria Math" w:hAnsi="Cambria Math"/>
                            <w:i/>
                            <w:iCs/>
                            <w:color w:val="000000"/>
                            <w:lang w:val="en-AU"/>
                          </w:rPr>
                        </m:ctrlPr>
                      </m:dPr>
                      <m:e>
                        <m:r>
                          <m:rPr>
                            <m:sty m:val="p"/>
                          </m:rPr>
                          <w:rPr>
                            <w:rFonts w:ascii="Cambria Math" w:hAnsi="Cambria Math"/>
                            <w:color w:val="000000"/>
                            <w:lang w:val="en-AU"/>
                          </w:rPr>
                          <m:t>ba</m:t>
                        </m:r>
                      </m:e>
                    </m:d>
                    <m:r>
                      <m:rPr>
                        <m:sty m:val="p"/>
                      </m:rPr>
                      <w:rPr>
                        <w:rFonts w:ascii="Cambria Math" w:hAnsi="Cambria Math"/>
                        <w:color w:val="000000"/>
                        <w:lang w:val="en-AU"/>
                      </w:rPr>
                      <m:t>,MA</m:t>
                    </m:r>
                  </m:sup>
                </m:sSubSup>
              </m:den>
            </m:f>
          </m:e>
        </m:d>
      </m:oMath>
      <w:r w:rsidRPr="00690BA2">
        <w:rPr>
          <w:bCs/>
          <w:lang w:val="en-AU"/>
        </w:rPr>
        <w:t xml:space="preserve">, because we assume that international margins are equally likely to be supplied by the supplying or receiving country. We use a total aggregate of the cif-to-fob scaler </w:t>
      </w:r>
      <m:oMath>
        <m:f>
          <m:fPr>
            <m:ctrlPr>
              <w:rPr>
                <w:rFonts w:ascii="Cambria Math" w:hAnsi="Cambria Math"/>
                <w:bCs/>
                <w:color w:val="000000" w:themeColor="text1"/>
                <w:lang w:val="en-AU"/>
              </w:rPr>
            </m:ctrlPr>
          </m:fPr>
          <m:num>
            <m:sSubSup>
              <m:sSubSupPr>
                <m:ctrlPr>
                  <w:rPr>
                    <w:rFonts w:ascii="Cambria Math" w:hAnsi="Cambria Math"/>
                    <w:bCs/>
                    <w:color w:val="000000" w:themeColor="text1"/>
                    <w:lang w:val="en-AU"/>
                  </w:rPr>
                </m:ctrlPr>
              </m:sSubSupPr>
              <m:e>
                <m:r>
                  <w:rPr>
                    <w:rFonts w:ascii="Cambria Math" w:hAnsi="Cambria Math"/>
                    <w:color w:val="000000" w:themeColor="text1"/>
                    <w:lang w:val="en-AU"/>
                  </w:rPr>
                  <m:t>e</m:t>
                </m:r>
              </m:e>
              <m:sub>
                <m:r>
                  <w:rPr>
                    <w:rFonts w:ascii="Cambria Math" w:hAnsi="Cambria Math"/>
                    <w:lang w:val="en-AU"/>
                  </w:rPr>
                  <m:t>∙∙</m:t>
                </m:r>
              </m:sub>
              <m:sup>
                <m:r>
                  <w:rPr>
                    <w:rFonts w:ascii="Cambria Math" w:hAnsi="Cambria Math"/>
                    <w:color w:val="000000" w:themeColor="text1"/>
                    <w:lang w:val="en-AU"/>
                  </w:rPr>
                  <m:t>∘</m:t>
                </m:r>
                <m:r>
                  <w:rPr>
                    <w:rFonts w:ascii="Cambria Math" w:hAnsi="Cambria Math"/>
                    <w:lang w:val="en-AU"/>
                  </w:rPr>
                  <m:t>∙</m:t>
                </m:r>
                <m:d>
                  <m:dPr>
                    <m:ctrlPr>
                      <w:rPr>
                        <w:rFonts w:ascii="Cambria Math" w:hAnsi="Cambria Math"/>
                        <w:color w:val="000000" w:themeColor="text1"/>
                        <w:lang w:val="en-AU"/>
                      </w:rPr>
                    </m:ctrlPr>
                  </m:dPr>
                  <m:e>
                    <m:r>
                      <m:rPr>
                        <m:sty m:val="p"/>
                      </m:rPr>
                      <w:rPr>
                        <w:rFonts w:ascii="Cambria Math" w:hAnsi="Cambria Math"/>
                        <w:color w:val="000000" w:themeColor="text1"/>
                        <w:lang w:val="en-AU"/>
                      </w:rPr>
                      <m:t>fb</m:t>
                    </m:r>
                  </m:e>
                </m:d>
                <m:r>
                  <m:rPr>
                    <m:sty m:val="p"/>
                  </m:rPr>
                  <w:rPr>
                    <w:rFonts w:ascii="Cambria Math" w:hAnsi="Cambria Math"/>
                    <w:color w:val="000000" w:themeColor="text1"/>
                    <w:lang w:val="en-AU"/>
                  </w:rPr>
                  <m:t>, CT</m:t>
                </m:r>
              </m:sup>
            </m:sSubSup>
          </m:num>
          <m:den>
            <m:sSubSup>
              <m:sSubSupPr>
                <m:ctrlPr>
                  <w:rPr>
                    <w:rFonts w:ascii="Cambria Math" w:hAnsi="Cambria Math"/>
                    <w:i/>
                    <w:color w:val="000000" w:themeColor="text1"/>
                    <w:lang w:val="en-AU"/>
                  </w:rPr>
                </m:ctrlPr>
              </m:sSubSupPr>
              <m:e>
                <m:r>
                  <w:rPr>
                    <w:rFonts w:ascii="Cambria Math" w:hAnsi="Cambria Math"/>
                    <w:color w:val="000000" w:themeColor="text1"/>
                    <w:lang w:val="en-AU"/>
                  </w:rPr>
                  <m:t>m</m:t>
                </m:r>
              </m:e>
              <m:sub>
                <m:r>
                  <w:rPr>
                    <w:rFonts w:ascii="Cambria Math" w:hAnsi="Cambria Math"/>
                    <w:lang w:val="en-AU"/>
                  </w:rPr>
                  <m:t>∙∙</m:t>
                </m:r>
              </m:sub>
              <m:sup>
                <m:r>
                  <w:rPr>
                    <w:rFonts w:ascii="Cambria Math" w:hAnsi="Cambria Math"/>
                    <w:color w:val="000000" w:themeColor="text1"/>
                    <w:lang w:val="en-AU"/>
                  </w:rPr>
                  <m:t>∘</m:t>
                </m:r>
                <m:r>
                  <w:rPr>
                    <w:rFonts w:ascii="Cambria Math" w:hAnsi="Cambria Math"/>
                    <w:lang w:val="en-AU"/>
                  </w:rPr>
                  <m:t>∙</m:t>
                </m:r>
                <m:r>
                  <w:rPr>
                    <w:rFonts w:ascii="Cambria Math" w:hAnsi="Cambria Math"/>
                    <w:color w:val="000000" w:themeColor="text1"/>
                    <w:lang w:val="en-AU"/>
                  </w:rPr>
                  <m:t>(</m:t>
                </m:r>
                <m:r>
                  <m:rPr>
                    <m:sty m:val="p"/>
                  </m:rPr>
                  <w:rPr>
                    <w:rFonts w:ascii="Cambria Math" w:hAnsi="Cambria Math"/>
                    <w:color w:val="000000" w:themeColor="text1"/>
                    <w:lang w:val="en-AU"/>
                  </w:rPr>
                  <m:t>cf</m:t>
                </m:r>
                <m:r>
                  <w:rPr>
                    <w:rFonts w:ascii="Cambria Math" w:hAnsi="Cambria Math"/>
                    <w:color w:val="000000" w:themeColor="text1"/>
                    <w:lang w:val="en-AU"/>
                  </w:rPr>
                  <m:t>)</m:t>
                </m:r>
                <m:r>
                  <m:rPr>
                    <m:sty m:val="p"/>
                  </m:rPr>
                  <w:rPr>
                    <w:rFonts w:ascii="Cambria Math" w:hAnsi="Cambria Math"/>
                    <w:color w:val="000000" w:themeColor="text1"/>
                    <w:lang w:val="en-AU"/>
                  </w:rPr>
                  <m:t>, CT</m:t>
                </m:r>
              </m:sup>
            </m:sSubSup>
          </m:den>
        </m:f>
      </m:oMath>
      <w:r w:rsidRPr="00690BA2">
        <w:rPr>
          <w:bCs/>
          <w:color w:val="000000" w:themeColor="text1"/>
          <w:lang w:val="en-AU"/>
        </w:rPr>
        <w:t xml:space="preserve"> throughout because disaggregated ratios proved to fluctuate excessively (see Figs. S4a-b).</w:t>
      </w:r>
      <w:r w:rsidRPr="00690BA2">
        <w:rPr>
          <w:bCs/>
          <w:lang w:val="en-AU"/>
        </w:rPr>
        <w:t xml:space="preserve"> </w:t>
      </w:r>
      <w:r w:rsidRPr="00690BA2">
        <w:rPr>
          <w:color w:val="000000" w:themeColor="text1"/>
          <w:lang w:val="en-AU"/>
        </w:rPr>
        <w:t xml:space="preserve">Where national imports matrices </w:t>
      </w:r>
      <m:oMath>
        <m:sSubSup>
          <m:sSubSupPr>
            <m:ctrlPr>
              <w:rPr>
                <w:rFonts w:ascii="Cambria Math" w:hAnsi="Cambria Math"/>
                <w:i/>
                <w:color w:val="000000" w:themeColor="text1"/>
                <w:lang w:val="en-AU"/>
              </w:rPr>
            </m:ctrlPr>
          </m:sSubSupPr>
          <m:e>
            <m:r>
              <w:rPr>
                <w:rFonts w:ascii="Cambria Math" w:hAnsi="Cambria Math"/>
                <w:color w:val="000000" w:themeColor="text1"/>
                <w:lang w:val="en-AU"/>
              </w:rPr>
              <m:t>M</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Sup>
              <m:sSupPr>
                <m:ctrlPr>
                  <w:rPr>
                    <w:rFonts w:ascii="Cambria Math" w:hAnsi="Cambria Math"/>
                    <w:i/>
                    <w:color w:val="000000" w:themeColor="text1"/>
                    <w:lang w:val="en-AU"/>
                  </w:rPr>
                </m:ctrlPr>
              </m:sSupPr>
              <m:e>
                <m:r>
                  <w:rPr>
                    <w:rFonts w:ascii="Cambria Math" w:hAnsi="Cambria Math"/>
                    <w:color w:val="000000" w:themeColor="text1"/>
                    <w:lang w:val="en-AU"/>
                  </w:rPr>
                  <m:t>j</m:t>
                </m:r>
              </m:e>
              <m:sup>
                <m:r>
                  <w:rPr>
                    <w:rFonts w:ascii="Cambria Math" w:hAnsi="Cambria Math"/>
                    <w:color w:val="000000" w:themeColor="text1"/>
                    <w:lang w:val="en-AU"/>
                  </w:rPr>
                  <m:t>(s)</m:t>
                </m:r>
              </m:sup>
            </m:sSup>
          </m:sub>
          <m:sup>
            <m:r>
              <w:rPr>
                <w:rFonts w:ascii="Cambria Math" w:hAnsi="Cambria Math"/>
                <w:color w:val="000000" w:themeColor="text1"/>
                <w:lang w:val="en-AU"/>
              </w:rPr>
              <m:t>∘s (</m:t>
            </m:r>
            <m:r>
              <m:rPr>
                <m:sty m:val="p"/>
              </m:rPr>
              <w:rPr>
                <w:rFonts w:ascii="Cambria Math" w:hAnsi="Cambria Math"/>
                <w:color w:val="000000" w:themeColor="text1"/>
                <w:lang w:val="en-AU"/>
              </w:rPr>
              <m:t>cf</m:t>
            </m:r>
            <m:r>
              <w:rPr>
                <w:rFonts w:ascii="Cambria Math" w:hAnsi="Cambria Math"/>
                <w:color w:val="000000" w:themeColor="text1"/>
                <w:lang w:val="en-AU"/>
              </w:rPr>
              <m:t>)</m:t>
            </m:r>
          </m:sup>
        </m:sSubSup>
      </m:oMath>
      <w:r w:rsidRPr="00690BA2">
        <w:rPr>
          <w:color w:val="000000" w:themeColor="text1"/>
          <w:lang w:val="en-AU"/>
        </w:rPr>
        <w:t xml:space="preserve"> and </w:t>
      </w:r>
      <m:oMath>
        <m:sSubSup>
          <m:sSubSupPr>
            <m:ctrlPr>
              <w:rPr>
                <w:rFonts w:ascii="Cambria Math" w:hAnsi="Cambria Math"/>
                <w:i/>
                <w:color w:val="000000" w:themeColor="text1"/>
                <w:lang w:val="en-AU"/>
              </w:rPr>
            </m:ctrlPr>
          </m:sSubSupPr>
          <m:e>
            <m:r>
              <w:rPr>
                <w:rFonts w:ascii="Cambria Math" w:hAnsi="Cambria Math"/>
                <w:color w:val="000000" w:themeColor="text1"/>
                <w:lang w:val="en-AU"/>
              </w:rPr>
              <m:t>N</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Sup>
              <m:sSupPr>
                <m:ctrlPr>
                  <w:rPr>
                    <w:rFonts w:ascii="Cambria Math" w:hAnsi="Cambria Math"/>
                    <w:i/>
                    <w:color w:val="000000" w:themeColor="text1"/>
                    <w:lang w:val="en-AU"/>
                  </w:rPr>
                </m:ctrlPr>
              </m:sSupPr>
              <m:e>
                <m:r>
                  <w:rPr>
                    <w:rFonts w:ascii="Cambria Math" w:hAnsi="Cambria Math"/>
                    <w:color w:val="000000" w:themeColor="text1"/>
                    <w:lang w:val="en-AU"/>
                  </w:rPr>
                  <m:t>k</m:t>
                </m:r>
              </m:e>
              <m:sup>
                <m:r>
                  <w:rPr>
                    <w:rFonts w:ascii="Cambria Math" w:hAnsi="Cambria Math"/>
                    <w:color w:val="000000" w:themeColor="text1"/>
                    <w:lang w:val="en-AU"/>
                  </w:rPr>
                  <m:t>(s)</m:t>
                </m:r>
              </m:sup>
            </m:sSup>
          </m:sub>
          <m:sup>
            <m:r>
              <w:rPr>
                <w:rFonts w:ascii="Cambria Math" w:hAnsi="Cambria Math"/>
                <w:color w:val="000000" w:themeColor="text1"/>
                <w:lang w:val="en-AU"/>
              </w:rPr>
              <m:t>∘s (</m:t>
            </m:r>
            <m:r>
              <m:rPr>
                <m:sty m:val="p"/>
              </m:rPr>
              <w:rPr>
                <w:rFonts w:ascii="Cambria Math" w:hAnsi="Cambria Math"/>
                <w:color w:val="000000" w:themeColor="text1"/>
                <w:lang w:val="en-AU"/>
              </w:rPr>
              <m:t>cf</m:t>
            </m:r>
            <m:r>
              <w:rPr>
                <w:rFonts w:ascii="Cambria Math" w:hAnsi="Cambria Math"/>
                <w:color w:val="000000" w:themeColor="text1"/>
                <w:lang w:val="en-AU"/>
              </w:rPr>
              <m:t>)</m:t>
            </m:r>
          </m:sup>
        </m:sSubSup>
      </m:oMath>
      <w:r w:rsidRPr="00690BA2">
        <w:rPr>
          <w:color w:val="000000" w:themeColor="text1"/>
          <w:lang w:val="en-AU"/>
        </w:rPr>
        <w:t xml:space="preserve"> are not available</w:t>
      </w:r>
      <w:r w:rsidR="008F6D7D" w:rsidRPr="00690BA2">
        <w:rPr>
          <w:color w:val="000000" w:themeColor="text1"/>
          <w:lang w:val="en-AU"/>
        </w:rPr>
        <w:t>, we approximate</w:t>
      </w:r>
    </w:p>
    <w:p w14:paraId="461181E0" w14:textId="77777777" w:rsidR="00815229" w:rsidRPr="00690BA2" w:rsidRDefault="00815229" w:rsidP="00815229">
      <w:pPr>
        <w:tabs>
          <w:tab w:val="left" w:pos="2127"/>
        </w:tabs>
        <w:jc w:val="both"/>
        <w:rPr>
          <w:color w:val="000000" w:themeColor="text1"/>
          <w:lang w:val="en-AU"/>
        </w:rPr>
      </w:pPr>
    </w:p>
    <w:p w14:paraId="28B0388E" w14:textId="77777777" w:rsidR="00815229" w:rsidRPr="00690BA2" w:rsidRDefault="00815229" w:rsidP="0025132E">
      <w:pPr>
        <w:tabs>
          <w:tab w:val="left" w:pos="567"/>
          <w:tab w:val="left" w:pos="9498"/>
        </w:tabs>
        <w:rPr>
          <w:color w:val="000000" w:themeColor="text1"/>
          <w:lang w:val="en-AU"/>
        </w:rPr>
      </w:pPr>
      <w:r w:rsidRPr="00690BA2">
        <w:rPr>
          <w:color w:val="000000" w:themeColor="text1"/>
          <w:lang w:val="en-AU"/>
        </w:rPr>
        <w:tab/>
      </w:r>
      <m:oMath>
        <m:r>
          <w:rPr>
            <w:rFonts w:ascii="Cambria Math" w:hAnsi="Cambria Math"/>
            <w:color w:val="000000" w:themeColor="text1"/>
            <w:lang w:val="en-AU"/>
          </w:rPr>
          <m:t xml:space="preserve"> </m:t>
        </m:r>
        <m:sSubSup>
          <m:sSubSupPr>
            <m:ctrlPr>
              <w:rPr>
                <w:rFonts w:ascii="Cambria Math" w:hAnsi="Cambria Math"/>
                <w:i/>
                <w:color w:val="000000" w:themeColor="text1"/>
                <w:lang w:val="en-AU"/>
              </w:rPr>
            </m:ctrlPr>
          </m:sSubSupPr>
          <m:e>
            <m:r>
              <w:rPr>
                <w:rFonts w:ascii="Cambria Math" w:hAnsi="Cambria Math"/>
                <w:color w:val="000000" w:themeColor="text1"/>
                <w:lang w:val="en-AU"/>
              </w:rPr>
              <m:t>M</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Sup>
              <m:sSupPr>
                <m:ctrlPr>
                  <w:rPr>
                    <w:rFonts w:ascii="Cambria Math" w:hAnsi="Cambria Math"/>
                    <w:i/>
                    <w:color w:val="000000" w:themeColor="text1"/>
                    <w:lang w:val="en-AU"/>
                  </w:rPr>
                </m:ctrlPr>
              </m:sSupPr>
              <m:e>
                <m:r>
                  <w:rPr>
                    <w:rFonts w:ascii="Cambria Math" w:hAnsi="Cambria Math"/>
                    <w:color w:val="000000" w:themeColor="text1"/>
                    <w:lang w:val="en-AU"/>
                  </w:rPr>
                  <m:t>j</m:t>
                </m:r>
              </m:e>
              <m:sup>
                <m:r>
                  <w:rPr>
                    <w:rFonts w:ascii="Cambria Math" w:hAnsi="Cambria Math"/>
                    <w:color w:val="000000" w:themeColor="text1"/>
                    <w:lang w:val="en-AU"/>
                  </w:rPr>
                  <m:t>(s)</m:t>
                </m:r>
              </m:sup>
            </m:sSup>
          </m:sub>
          <m:sup>
            <m:r>
              <w:rPr>
                <w:rFonts w:ascii="Cambria Math" w:hAnsi="Cambria Math"/>
                <w:color w:val="000000" w:themeColor="text1"/>
                <w:lang w:val="en-AU"/>
              </w:rPr>
              <m:t>∘s (</m:t>
            </m:r>
            <m:r>
              <m:rPr>
                <m:sty m:val="p"/>
              </m:rPr>
              <w:rPr>
                <w:rFonts w:ascii="Cambria Math" w:hAnsi="Cambria Math"/>
                <w:color w:val="000000" w:themeColor="text1"/>
                <w:lang w:val="en-AU"/>
              </w:rPr>
              <m:t>cf</m:t>
            </m:r>
            <m:r>
              <w:rPr>
                <w:rFonts w:ascii="Cambria Math" w:hAnsi="Cambria Math"/>
                <w:color w:val="000000" w:themeColor="text1"/>
                <w:lang w:val="en-AU"/>
              </w:rPr>
              <m:t>)</m:t>
            </m:r>
          </m:sup>
        </m:sSubSup>
        <m:r>
          <w:rPr>
            <w:rFonts w:ascii="Cambria Math" w:hAnsi="Cambria Math"/>
            <w:color w:val="000000" w:themeColor="text1"/>
            <w:lang w:val="en-AU"/>
          </w:rPr>
          <m:t>=</m:t>
        </m:r>
        <m:limLow>
          <m:limLowPr>
            <m:ctrlPr>
              <w:rPr>
                <w:rFonts w:ascii="Cambria Math" w:hAnsi="Cambria Math"/>
                <w:i/>
                <w:color w:val="000000" w:themeColor="text1"/>
                <w:lang w:val="en-AU"/>
              </w:rPr>
            </m:ctrlPr>
          </m:limLowPr>
          <m:e>
            <m:groupChr>
              <m:groupChrPr>
                <m:ctrlPr>
                  <w:rPr>
                    <w:rFonts w:ascii="Cambria Math" w:hAnsi="Cambria Math"/>
                    <w:i/>
                    <w:color w:val="000000" w:themeColor="text1"/>
                    <w:lang w:val="en-AU"/>
                  </w:rPr>
                </m:ctrlPr>
              </m:groupChrPr>
              <m:e>
                <m:f>
                  <m:fPr>
                    <m:ctrlPr>
                      <w:rPr>
                        <w:rFonts w:ascii="Cambria Math" w:hAnsi="Cambria Math"/>
                        <w:i/>
                        <w:color w:val="000000" w:themeColor="text1"/>
                        <w:lang w:val="en-AU"/>
                      </w:rPr>
                    </m:ctrlPr>
                  </m:fPr>
                  <m:num>
                    <m:sSubSup>
                      <m:sSubSupPr>
                        <m:ctrlPr>
                          <w:rPr>
                            <w:rFonts w:ascii="Cambria Math" w:hAnsi="Cambria Math"/>
                            <w:i/>
                            <w:color w:val="000000" w:themeColor="text1"/>
                            <w:lang w:val="en-AU"/>
                          </w:rPr>
                        </m:ctrlPr>
                      </m:sSubSupPr>
                      <m:e>
                        <m:acc>
                          <m:accPr>
                            <m:chr m:val="̃"/>
                            <m:ctrlPr>
                              <w:rPr>
                                <w:rFonts w:ascii="Cambria Math" w:hAnsi="Cambria Math"/>
                                <w:i/>
                                <w:color w:val="000000" w:themeColor="text1"/>
                                <w:lang w:val="en-AU"/>
                              </w:rPr>
                            </m:ctrlPr>
                          </m:accPr>
                          <m:e>
                            <m:r>
                              <w:rPr>
                                <w:rFonts w:ascii="Cambria Math" w:hAnsi="Cambria Math"/>
                                <w:color w:val="000000" w:themeColor="text1"/>
                                <w:lang w:val="en-AU"/>
                              </w:rPr>
                              <m:t>M</m:t>
                            </m:r>
                          </m:e>
                        </m:acc>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Sup>
                          <m:sSupPr>
                            <m:ctrlPr>
                              <w:rPr>
                                <w:rFonts w:ascii="Cambria Math" w:hAnsi="Cambria Math"/>
                                <w:i/>
                                <w:color w:val="000000" w:themeColor="text1"/>
                                <w:lang w:val="en-AU"/>
                              </w:rPr>
                            </m:ctrlPr>
                          </m:sSupPr>
                          <m:e>
                            <m:r>
                              <w:rPr>
                                <w:rFonts w:ascii="Cambria Math" w:hAnsi="Cambria Math"/>
                                <w:color w:val="000000" w:themeColor="text1"/>
                                <w:lang w:val="en-AU"/>
                              </w:rPr>
                              <m:t>j</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ub>
                      <m:sup>
                        <m:r>
                          <w:rPr>
                            <w:rFonts w:ascii="Cambria Math" w:hAnsi="Cambria Math"/>
                            <w:color w:val="000000" w:themeColor="text1"/>
                            <w:lang w:val="en-AU"/>
                          </w:rPr>
                          <m:t xml:space="preserve">∘s </m:t>
                        </m:r>
                        <m:d>
                          <m:dPr>
                            <m:ctrlPr>
                              <w:rPr>
                                <w:rFonts w:ascii="Cambria Math" w:hAnsi="Cambria Math"/>
                                <w:i/>
                                <w:color w:val="000000" w:themeColor="text1"/>
                                <w:lang w:val="en-AU"/>
                              </w:rPr>
                            </m:ctrlPr>
                          </m:dPr>
                          <m:e>
                            <m:r>
                              <m:rPr>
                                <m:sty m:val="p"/>
                              </m:rPr>
                              <w:rPr>
                                <w:rFonts w:ascii="Cambria Math" w:hAnsi="Cambria Math"/>
                                <w:color w:val="000000" w:themeColor="text1"/>
                                <w:lang w:val="en-AU"/>
                              </w:rPr>
                              <m:t>cf</m:t>
                            </m:r>
                          </m:e>
                        </m:d>
                      </m:sup>
                    </m:sSubSup>
                  </m:num>
                  <m:den>
                    <m:sSubSup>
                      <m:sSubSupPr>
                        <m:ctrlPr>
                          <w:rPr>
                            <w:rFonts w:ascii="Cambria Math" w:hAnsi="Cambria Math"/>
                            <w:i/>
                            <w:color w:val="000000" w:themeColor="text1"/>
                            <w:lang w:val="en-AU"/>
                          </w:rPr>
                        </m:ctrlPr>
                      </m:sSubSupPr>
                      <m:e>
                        <m:sSubSup>
                          <m:sSubSupPr>
                            <m:ctrlPr>
                              <w:rPr>
                                <w:rFonts w:ascii="Cambria Math" w:hAnsi="Cambria Math"/>
                                <w:i/>
                                <w:color w:val="000000" w:themeColor="text1"/>
                                <w:lang w:val="en-AU"/>
                              </w:rPr>
                            </m:ctrlPr>
                          </m:sSubSupPr>
                          <m:e>
                            <m:acc>
                              <m:accPr>
                                <m:chr m:val="̃"/>
                                <m:ctrlPr>
                                  <w:rPr>
                                    <w:rFonts w:ascii="Cambria Math" w:hAnsi="Cambria Math"/>
                                    <w:i/>
                                    <w:color w:val="000000" w:themeColor="text1"/>
                                    <w:lang w:val="en-AU"/>
                                  </w:rPr>
                                </m:ctrlPr>
                              </m:accPr>
                              <m:e>
                                <m:r>
                                  <w:rPr>
                                    <w:rFonts w:ascii="Cambria Math" w:hAnsi="Cambria Math"/>
                                    <w:color w:val="000000" w:themeColor="text1"/>
                                    <w:lang w:val="en-AU"/>
                                  </w:rPr>
                                  <m:t>M</m:t>
                                </m:r>
                              </m:e>
                            </m:acc>
                          </m:e>
                          <m:sub>
                            <m:r>
                              <w:rPr>
                                <w:rFonts w:ascii="Cambria Math" w:hAnsi="Cambria Math"/>
                                <w:color w:val="000000" w:themeColor="text1"/>
                                <w:lang w:val="en-AU"/>
                              </w:rPr>
                              <m:t>∙∙</m:t>
                            </m:r>
                          </m:sub>
                          <m:sup>
                            <m:r>
                              <w:rPr>
                                <w:rFonts w:ascii="Cambria Math" w:hAnsi="Cambria Math"/>
                                <w:color w:val="000000" w:themeColor="text1"/>
                                <w:lang w:val="en-AU"/>
                              </w:rPr>
                              <m:t xml:space="preserve">∘s </m:t>
                            </m:r>
                            <m:d>
                              <m:dPr>
                                <m:ctrlPr>
                                  <w:rPr>
                                    <w:rFonts w:ascii="Cambria Math" w:hAnsi="Cambria Math"/>
                                    <w:i/>
                                    <w:color w:val="000000" w:themeColor="text1"/>
                                    <w:lang w:val="en-AU"/>
                                  </w:rPr>
                                </m:ctrlPr>
                              </m:dPr>
                              <m:e>
                                <m:r>
                                  <m:rPr>
                                    <m:sty m:val="p"/>
                                  </m:rPr>
                                  <w:rPr>
                                    <w:rFonts w:ascii="Cambria Math" w:hAnsi="Cambria Math"/>
                                    <w:color w:val="000000" w:themeColor="text1"/>
                                    <w:lang w:val="en-AU"/>
                                  </w:rPr>
                                  <m:t>cf</m:t>
                                </m:r>
                              </m:e>
                            </m:d>
                          </m:sup>
                        </m:sSubSup>
                        <m:r>
                          <w:rPr>
                            <w:rFonts w:ascii="Cambria Math" w:hAnsi="Cambria Math"/>
                            <w:color w:val="000000" w:themeColor="text1"/>
                            <w:lang w:val="en-AU"/>
                          </w:rPr>
                          <m:t>+</m:t>
                        </m:r>
                        <m:acc>
                          <m:accPr>
                            <m:chr m:val="̃"/>
                            <m:ctrlPr>
                              <w:rPr>
                                <w:rFonts w:ascii="Cambria Math" w:hAnsi="Cambria Math"/>
                                <w:i/>
                                <w:color w:val="000000" w:themeColor="text1"/>
                                <w:lang w:val="en-AU"/>
                              </w:rPr>
                            </m:ctrlPr>
                          </m:accPr>
                          <m:e>
                            <m:r>
                              <w:rPr>
                                <w:rFonts w:ascii="Cambria Math" w:hAnsi="Cambria Math"/>
                                <w:color w:val="000000" w:themeColor="text1"/>
                                <w:lang w:val="en-AU"/>
                              </w:rPr>
                              <m:t>N</m:t>
                            </m:r>
                          </m:e>
                        </m:acc>
                      </m:e>
                      <m:sub>
                        <m:r>
                          <w:rPr>
                            <w:rFonts w:ascii="Cambria Math" w:hAnsi="Cambria Math"/>
                            <w:color w:val="000000" w:themeColor="text1"/>
                            <w:lang w:val="en-AU"/>
                          </w:rPr>
                          <m:t>∙∙</m:t>
                        </m:r>
                      </m:sub>
                      <m:sup>
                        <m:r>
                          <w:rPr>
                            <w:rFonts w:ascii="Cambria Math" w:hAnsi="Cambria Math"/>
                            <w:color w:val="000000" w:themeColor="text1"/>
                            <w:lang w:val="en-AU"/>
                          </w:rPr>
                          <m:t xml:space="preserve">∘s </m:t>
                        </m:r>
                        <m:d>
                          <m:dPr>
                            <m:ctrlPr>
                              <w:rPr>
                                <w:rFonts w:ascii="Cambria Math" w:hAnsi="Cambria Math"/>
                                <w:i/>
                                <w:color w:val="000000" w:themeColor="text1"/>
                                <w:lang w:val="en-AU"/>
                              </w:rPr>
                            </m:ctrlPr>
                          </m:dPr>
                          <m:e>
                            <m:r>
                              <m:rPr>
                                <m:sty m:val="p"/>
                              </m:rPr>
                              <w:rPr>
                                <w:rFonts w:ascii="Cambria Math" w:hAnsi="Cambria Math"/>
                                <w:color w:val="000000" w:themeColor="text1"/>
                                <w:lang w:val="en-AU"/>
                              </w:rPr>
                              <m:t>cf</m:t>
                            </m:r>
                          </m:e>
                        </m:d>
                      </m:sup>
                    </m:sSubSup>
                  </m:den>
                </m:f>
              </m:e>
            </m:groupChr>
          </m:e>
          <m:lim>
            <m:r>
              <m:rPr>
                <m:sty m:val="p"/>
              </m:rPr>
              <w:rPr>
                <w:rFonts w:ascii="Cambria Math" w:hAnsi="Cambria Math"/>
                <w:color w:val="000000" w:themeColor="text1"/>
                <w:lang w:val="en-AU"/>
              </w:rPr>
              <m:t>matrix structure</m:t>
            </m:r>
          </m:lim>
        </m:limLow>
        <m:r>
          <w:rPr>
            <w:rFonts w:ascii="Cambria Math" w:hAnsi="Cambria Math"/>
            <w:color w:val="000000" w:themeColor="text1"/>
            <w:lang w:val="en-AU"/>
          </w:rPr>
          <m:t xml:space="preserve">  </m:t>
        </m:r>
        <m:limLow>
          <m:limLowPr>
            <m:ctrlPr>
              <w:rPr>
                <w:rFonts w:ascii="Cambria Math" w:hAnsi="Cambria Math"/>
                <w:i/>
                <w:color w:val="000000" w:themeColor="text1"/>
                <w:lang w:val="en-AU"/>
              </w:rPr>
            </m:ctrlPr>
          </m:limLowPr>
          <m:e>
            <m:groupChr>
              <m:groupChrPr>
                <m:ctrlPr>
                  <w:rPr>
                    <w:rFonts w:ascii="Cambria Math" w:hAnsi="Cambria Math"/>
                    <w:i/>
                    <w:color w:val="000000" w:themeColor="text1"/>
                    <w:lang w:val="en-AU"/>
                  </w:rPr>
                </m:ctrlPr>
              </m:groupChrPr>
              <m:e>
                <m:sSubSup>
                  <m:sSubSupPr>
                    <m:ctrlPr>
                      <w:rPr>
                        <w:rFonts w:ascii="Cambria Math" w:hAnsi="Cambria Math"/>
                        <w:i/>
                        <w:color w:val="000000" w:themeColor="text1"/>
                        <w:lang w:val="en-AU"/>
                      </w:rPr>
                    </m:ctrlPr>
                  </m:sSubSupPr>
                  <m:e>
                    <m:r>
                      <w:rPr>
                        <w:rFonts w:ascii="Cambria Math" w:hAnsi="Cambria Math"/>
                        <w:color w:val="000000" w:themeColor="text1"/>
                        <w:lang w:val="en-AU"/>
                      </w:rPr>
                      <m:t>m</m:t>
                    </m:r>
                  </m:e>
                  <m:sub>
                    <m:r>
                      <w:rPr>
                        <w:rFonts w:ascii="Cambria Math" w:hAnsi="Cambria Math"/>
                        <w:color w:val="000000" w:themeColor="text1"/>
                        <w:lang w:val="en-AU"/>
                      </w:rPr>
                      <m:t>∙∙</m:t>
                    </m:r>
                  </m:sub>
                  <m:sup>
                    <m:r>
                      <w:rPr>
                        <w:rFonts w:ascii="Cambria Math" w:hAnsi="Cambria Math"/>
                        <w:color w:val="000000" w:themeColor="text1"/>
                        <w:lang w:val="en-AU"/>
                      </w:rPr>
                      <m:t>∘s</m:t>
                    </m:r>
                    <m:d>
                      <m:dPr>
                        <m:ctrlPr>
                          <w:rPr>
                            <w:rFonts w:ascii="Cambria Math" w:hAnsi="Cambria Math"/>
                            <w:i/>
                            <w:color w:val="000000" w:themeColor="text1"/>
                            <w:lang w:val="en-AU"/>
                          </w:rPr>
                        </m:ctrlPr>
                      </m:dPr>
                      <m:e>
                        <m:r>
                          <m:rPr>
                            <m:sty m:val="p"/>
                          </m:rPr>
                          <w:rPr>
                            <w:rFonts w:ascii="Cambria Math" w:hAnsi="Cambria Math"/>
                            <w:color w:val="000000" w:themeColor="text1"/>
                            <w:lang w:val="en-AU"/>
                          </w:rPr>
                          <m:t>cf</m:t>
                        </m:r>
                      </m:e>
                    </m:d>
                    <m:r>
                      <m:rPr>
                        <m:sty m:val="p"/>
                      </m:rPr>
                      <w:rPr>
                        <w:rFonts w:ascii="Cambria Math" w:hAnsi="Cambria Math"/>
                        <w:color w:val="000000" w:themeColor="text1"/>
                        <w:lang w:val="en-AU"/>
                      </w:rPr>
                      <m:t>,MA</m:t>
                    </m:r>
                  </m:sup>
                </m:sSubSup>
              </m:e>
            </m:groupChr>
          </m:e>
          <m:lim>
            <m:r>
              <m:rPr>
                <m:sty m:val="p"/>
              </m:rPr>
              <w:rPr>
                <w:rFonts w:ascii="Cambria Math" w:hAnsi="Cambria Math"/>
                <w:color w:val="000000" w:themeColor="text1"/>
                <w:lang w:val="en-AU"/>
              </w:rPr>
              <m:t>magnitude</m:t>
            </m:r>
          </m:lim>
        </m:limLow>
      </m:oMath>
      <w:r w:rsidRPr="00690BA2">
        <w:rPr>
          <w:color w:val="000000" w:themeColor="text1"/>
          <w:lang w:val="en-AU"/>
        </w:rPr>
        <w:t xml:space="preserve">   and   </w:t>
      </w:r>
      <m:oMath>
        <m:sSubSup>
          <m:sSubSupPr>
            <m:ctrlPr>
              <w:rPr>
                <w:rFonts w:ascii="Cambria Math" w:hAnsi="Cambria Math"/>
                <w:i/>
                <w:color w:val="000000" w:themeColor="text1"/>
                <w:lang w:val="en-AU"/>
              </w:rPr>
            </m:ctrlPr>
          </m:sSubSupPr>
          <m:e>
            <m:r>
              <w:rPr>
                <w:rFonts w:ascii="Cambria Math" w:hAnsi="Cambria Math"/>
                <w:color w:val="000000" w:themeColor="text1"/>
                <w:lang w:val="en-AU"/>
              </w:rPr>
              <m:t>N</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Sup>
              <m:sSupPr>
                <m:ctrlPr>
                  <w:rPr>
                    <w:rFonts w:ascii="Cambria Math" w:hAnsi="Cambria Math"/>
                    <w:i/>
                    <w:color w:val="000000" w:themeColor="text1"/>
                    <w:lang w:val="en-AU"/>
                  </w:rPr>
                </m:ctrlPr>
              </m:sSupPr>
              <m:e>
                <m:r>
                  <w:rPr>
                    <w:rFonts w:ascii="Cambria Math" w:hAnsi="Cambria Math"/>
                    <w:color w:val="000000" w:themeColor="text1"/>
                    <w:lang w:val="en-AU"/>
                  </w:rPr>
                  <m:t>k</m:t>
                </m:r>
              </m:e>
              <m:sup>
                <m:r>
                  <w:rPr>
                    <w:rFonts w:ascii="Cambria Math" w:hAnsi="Cambria Math"/>
                    <w:color w:val="000000" w:themeColor="text1"/>
                    <w:lang w:val="en-AU"/>
                  </w:rPr>
                  <m:t>(s)</m:t>
                </m:r>
              </m:sup>
            </m:sSup>
          </m:sub>
          <m:sup>
            <m:r>
              <w:rPr>
                <w:rFonts w:ascii="Cambria Math" w:hAnsi="Cambria Math"/>
                <w:color w:val="000000" w:themeColor="text1"/>
                <w:lang w:val="en-AU"/>
              </w:rPr>
              <m:t>∘s (</m:t>
            </m:r>
            <m:r>
              <m:rPr>
                <m:sty m:val="p"/>
              </m:rPr>
              <w:rPr>
                <w:rFonts w:ascii="Cambria Math" w:hAnsi="Cambria Math"/>
                <w:color w:val="000000" w:themeColor="text1"/>
                <w:lang w:val="en-AU"/>
              </w:rPr>
              <m:t>cf</m:t>
            </m:r>
            <m:r>
              <w:rPr>
                <w:rFonts w:ascii="Cambria Math" w:hAnsi="Cambria Math"/>
                <w:color w:val="000000" w:themeColor="text1"/>
                <w:lang w:val="en-AU"/>
              </w:rPr>
              <m:t>)</m:t>
            </m:r>
          </m:sup>
        </m:sSubSup>
        <m:r>
          <w:rPr>
            <w:rFonts w:ascii="Cambria Math" w:hAnsi="Cambria Math"/>
            <w:color w:val="000000" w:themeColor="text1"/>
            <w:lang w:val="en-AU"/>
          </w:rPr>
          <m:t>=</m:t>
        </m:r>
        <m:limLow>
          <m:limLowPr>
            <m:ctrlPr>
              <w:rPr>
                <w:rFonts w:ascii="Cambria Math" w:hAnsi="Cambria Math"/>
                <w:i/>
                <w:color w:val="000000" w:themeColor="text1"/>
                <w:lang w:val="en-AU"/>
              </w:rPr>
            </m:ctrlPr>
          </m:limLowPr>
          <m:e>
            <m:groupChr>
              <m:groupChrPr>
                <m:ctrlPr>
                  <w:rPr>
                    <w:rFonts w:ascii="Cambria Math" w:hAnsi="Cambria Math"/>
                    <w:i/>
                    <w:color w:val="000000" w:themeColor="text1"/>
                    <w:lang w:val="en-AU"/>
                  </w:rPr>
                </m:ctrlPr>
              </m:groupChrPr>
              <m:e>
                <m:f>
                  <m:fPr>
                    <m:ctrlPr>
                      <w:rPr>
                        <w:rFonts w:ascii="Cambria Math" w:hAnsi="Cambria Math"/>
                        <w:i/>
                        <w:color w:val="000000" w:themeColor="text1"/>
                        <w:lang w:val="en-AU"/>
                      </w:rPr>
                    </m:ctrlPr>
                  </m:fPr>
                  <m:num>
                    <m:sSubSup>
                      <m:sSubSupPr>
                        <m:ctrlPr>
                          <w:rPr>
                            <w:rFonts w:ascii="Cambria Math" w:hAnsi="Cambria Math"/>
                            <w:i/>
                            <w:color w:val="000000" w:themeColor="text1"/>
                            <w:lang w:val="en-AU"/>
                          </w:rPr>
                        </m:ctrlPr>
                      </m:sSubSupPr>
                      <m:e>
                        <m:acc>
                          <m:accPr>
                            <m:chr m:val="̃"/>
                            <m:ctrlPr>
                              <w:rPr>
                                <w:rFonts w:ascii="Cambria Math" w:hAnsi="Cambria Math"/>
                                <w:i/>
                                <w:color w:val="000000" w:themeColor="text1"/>
                                <w:lang w:val="en-AU"/>
                              </w:rPr>
                            </m:ctrlPr>
                          </m:accPr>
                          <m:e>
                            <m:r>
                              <w:rPr>
                                <w:rFonts w:ascii="Cambria Math" w:hAnsi="Cambria Math"/>
                                <w:color w:val="000000" w:themeColor="text1"/>
                                <w:lang w:val="en-AU"/>
                              </w:rPr>
                              <m:t>N</m:t>
                            </m:r>
                          </m:e>
                        </m:acc>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Sup>
                          <m:sSupPr>
                            <m:ctrlPr>
                              <w:rPr>
                                <w:rFonts w:ascii="Cambria Math" w:hAnsi="Cambria Math"/>
                                <w:i/>
                                <w:color w:val="000000" w:themeColor="text1"/>
                                <w:lang w:val="en-AU"/>
                              </w:rPr>
                            </m:ctrlPr>
                          </m:sSupPr>
                          <m:e>
                            <m:r>
                              <w:rPr>
                                <w:rFonts w:ascii="Cambria Math" w:hAnsi="Cambria Math"/>
                                <w:color w:val="000000" w:themeColor="text1"/>
                                <w:lang w:val="en-AU"/>
                              </w:rPr>
                              <m:t>k</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ub>
                      <m:sup>
                        <m:r>
                          <w:rPr>
                            <w:rFonts w:ascii="Cambria Math" w:hAnsi="Cambria Math"/>
                            <w:color w:val="000000" w:themeColor="text1"/>
                            <w:lang w:val="en-AU"/>
                          </w:rPr>
                          <m:t xml:space="preserve">∘s </m:t>
                        </m:r>
                        <m:d>
                          <m:dPr>
                            <m:ctrlPr>
                              <w:rPr>
                                <w:rFonts w:ascii="Cambria Math" w:hAnsi="Cambria Math"/>
                                <w:i/>
                                <w:color w:val="000000" w:themeColor="text1"/>
                                <w:lang w:val="en-AU"/>
                              </w:rPr>
                            </m:ctrlPr>
                          </m:dPr>
                          <m:e>
                            <m:r>
                              <m:rPr>
                                <m:sty m:val="p"/>
                              </m:rPr>
                              <w:rPr>
                                <w:rFonts w:ascii="Cambria Math" w:hAnsi="Cambria Math"/>
                                <w:color w:val="000000" w:themeColor="text1"/>
                                <w:lang w:val="en-AU"/>
                              </w:rPr>
                              <m:t>cf</m:t>
                            </m:r>
                          </m:e>
                        </m:d>
                      </m:sup>
                    </m:sSubSup>
                  </m:num>
                  <m:den>
                    <m:sSubSup>
                      <m:sSubSupPr>
                        <m:ctrlPr>
                          <w:rPr>
                            <w:rFonts w:ascii="Cambria Math" w:hAnsi="Cambria Math"/>
                            <w:i/>
                            <w:color w:val="000000" w:themeColor="text1"/>
                            <w:lang w:val="en-AU"/>
                          </w:rPr>
                        </m:ctrlPr>
                      </m:sSubSupPr>
                      <m:e>
                        <m:sSubSup>
                          <m:sSubSupPr>
                            <m:ctrlPr>
                              <w:rPr>
                                <w:rFonts w:ascii="Cambria Math" w:hAnsi="Cambria Math"/>
                                <w:i/>
                                <w:color w:val="000000" w:themeColor="text1"/>
                                <w:lang w:val="en-AU"/>
                              </w:rPr>
                            </m:ctrlPr>
                          </m:sSubSupPr>
                          <m:e>
                            <m:acc>
                              <m:accPr>
                                <m:chr m:val="̃"/>
                                <m:ctrlPr>
                                  <w:rPr>
                                    <w:rFonts w:ascii="Cambria Math" w:hAnsi="Cambria Math"/>
                                    <w:i/>
                                    <w:color w:val="000000" w:themeColor="text1"/>
                                    <w:lang w:val="en-AU"/>
                                  </w:rPr>
                                </m:ctrlPr>
                              </m:accPr>
                              <m:e>
                                <m:r>
                                  <w:rPr>
                                    <w:rFonts w:ascii="Cambria Math" w:hAnsi="Cambria Math"/>
                                    <w:color w:val="000000" w:themeColor="text1"/>
                                    <w:lang w:val="en-AU"/>
                                  </w:rPr>
                                  <m:t>M</m:t>
                                </m:r>
                              </m:e>
                            </m:acc>
                          </m:e>
                          <m:sub>
                            <m:r>
                              <w:rPr>
                                <w:rFonts w:ascii="Cambria Math" w:hAnsi="Cambria Math"/>
                                <w:color w:val="000000" w:themeColor="text1"/>
                                <w:lang w:val="en-AU"/>
                              </w:rPr>
                              <m:t>∙∙</m:t>
                            </m:r>
                          </m:sub>
                          <m:sup>
                            <m:r>
                              <w:rPr>
                                <w:rFonts w:ascii="Cambria Math" w:hAnsi="Cambria Math"/>
                                <w:color w:val="000000" w:themeColor="text1"/>
                                <w:lang w:val="en-AU"/>
                              </w:rPr>
                              <m:t xml:space="preserve">∘s </m:t>
                            </m:r>
                            <m:d>
                              <m:dPr>
                                <m:ctrlPr>
                                  <w:rPr>
                                    <w:rFonts w:ascii="Cambria Math" w:hAnsi="Cambria Math"/>
                                    <w:i/>
                                    <w:color w:val="000000" w:themeColor="text1"/>
                                    <w:lang w:val="en-AU"/>
                                  </w:rPr>
                                </m:ctrlPr>
                              </m:dPr>
                              <m:e>
                                <m:r>
                                  <m:rPr>
                                    <m:sty m:val="p"/>
                                  </m:rPr>
                                  <w:rPr>
                                    <w:rFonts w:ascii="Cambria Math" w:hAnsi="Cambria Math"/>
                                    <w:color w:val="000000" w:themeColor="text1"/>
                                    <w:lang w:val="en-AU"/>
                                  </w:rPr>
                                  <m:t>cf</m:t>
                                </m:r>
                              </m:e>
                            </m:d>
                          </m:sup>
                        </m:sSubSup>
                        <m:r>
                          <w:rPr>
                            <w:rFonts w:ascii="Cambria Math" w:hAnsi="Cambria Math"/>
                            <w:color w:val="000000" w:themeColor="text1"/>
                            <w:lang w:val="en-AU"/>
                          </w:rPr>
                          <m:t>+</m:t>
                        </m:r>
                        <m:acc>
                          <m:accPr>
                            <m:chr m:val="̃"/>
                            <m:ctrlPr>
                              <w:rPr>
                                <w:rFonts w:ascii="Cambria Math" w:hAnsi="Cambria Math"/>
                                <w:i/>
                                <w:color w:val="000000" w:themeColor="text1"/>
                                <w:lang w:val="en-AU"/>
                              </w:rPr>
                            </m:ctrlPr>
                          </m:accPr>
                          <m:e>
                            <m:r>
                              <w:rPr>
                                <w:rFonts w:ascii="Cambria Math" w:hAnsi="Cambria Math"/>
                                <w:color w:val="000000" w:themeColor="text1"/>
                                <w:lang w:val="en-AU"/>
                              </w:rPr>
                              <m:t>N</m:t>
                            </m:r>
                          </m:e>
                        </m:acc>
                      </m:e>
                      <m:sub>
                        <m:r>
                          <w:rPr>
                            <w:rFonts w:ascii="Cambria Math" w:hAnsi="Cambria Math"/>
                            <w:color w:val="000000" w:themeColor="text1"/>
                            <w:lang w:val="en-AU"/>
                          </w:rPr>
                          <m:t>∙∙</m:t>
                        </m:r>
                      </m:sub>
                      <m:sup>
                        <m:r>
                          <w:rPr>
                            <w:rFonts w:ascii="Cambria Math" w:hAnsi="Cambria Math"/>
                            <w:color w:val="000000" w:themeColor="text1"/>
                            <w:lang w:val="en-AU"/>
                          </w:rPr>
                          <m:t xml:space="preserve">∘s </m:t>
                        </m:r>
                        <m:d>
                          <m:dPr>
                            <m:ctrlPr>
                              <w:rPr>
                                <w:rFonts w:ascii="Cambria Math" w:hAnsi="Cambria Math"/>
                                <w:i/>
                                <w:color w:val="000000" w:themeColor="text1"/>
                                <w:lang w:val="en-AU"/>
                              </w:rPr>
                            </m:ctrlPr>
                          </m:dPr>
                          <m:e>
                            <m:r>
                              <m:rPr>
                                <m:sty m:val="p"/>
                              </m:rPr>
                              <w:rPr>
                                <w:rFonts w:ascii="Cambria Math" w:hAnsi="Cambria Math"/>
                                <w:color w:val="000000" w:themeColor="text1"/>
                                <w:lang w:val="en-AU"/>
                              </w:rPr>
                              <m:t>cf</m:t>
                            </m:r>
                          </m:e>
                        </m:d>
                      </m:sup>
                    </m:sSubSup>
                  </m:den>
                </m:f>
              </m:e>
            </m:groupChr>
          </m:e>
          <m:lim>
            <m:r>
              <m:rPr>
                <m:sty m:val="p"/>
              </m:rPr>
              <w:rPr>
                <w:rFonts w:ascii="Cambria Math" w:hAnsi="Cambria Math"/>
                <w:color w:val="000000" w:themeColor="text1"/>
                <w:lang w:val="en-AU"/>
              </w:rPr>
              <m:t>matrix structure</m:t>
            </m:r>
          </m:lim>
        </m:limLow>
        <m:r>
          <w:rPr>
            <w:rFonts w:ascii="Cambria Math" w:hAnsi="Cambria Math"/>
            <w:color w:val="000000" w:themeColor="text1"/>
            <w:lang w:val="en-AU"/>
          </w:rPr>
          <m:t xml:space="preserve">  </m:t>
        </m:r>
        <m:limLow>
          <m:limLowPr>
            <m:ctrlPr>
              <w:rPr>
                <w:rFonts w:ascii="Cambria Math" w:hAnsi="Cambria Math"/>
                <w:i/>
                <w:color w:val="000000" w:themeColor="text1"/>
                <w:lang w:val="en-AU"/>
              </w:rPr>
            </m:ctrlPr>
          </m:limLowPr>
          <m:e>
            <m:groupChr>
              <m:groupChrPr>
                <m:ctrlPr>
                  <w:rPr>
                    <w:rFonts w:ascii="Cambria Math" w:hAnsi="Cambria Math"/>
                    <w:i/>
                    <w:color w:val="000000" w:themeColor="text1"/>
                    <w:lang w:val="en-AU"/>
                  </w:rPr>
                </m:ctrlPr>
              </m:groupChrPr>
              <m:e>
                <m:sSubSup>
                  <m:sSubSupPr>
                    <m:ctrlPr>
                      <w:rPr>
                        <w:rFonts w:ascii="Cambria Math" w:hAnsi="Cambria Math"/>
                        <w:i/>
                        <w:color w:val="000000" w:themeColor="text1"/>
                        <w:lang w:val="en-AU"/>
                      </w:rPr>
                    </m:ctrlPr>
                  </m:sSubSupPr>
                  <m:e>
                    <m:r>
                      <w:rPr>
                        <w:rFonts w:ascii="Cambria Math" w:hAnsi="Cambria Math"/>
                        <w:color w:val="000000" w:themeColor="text1"/>
                        <w:lang w:val="en-AU"/>
                      </w:rPr>
                      <m:t>m</m:t>
                    </m:r>
                  </m:e>
                  <m:sub>
                    <m:r>
                      <w:rPr>
                        <w:rFonts w:ascii="Cambria Math" w:hAnsi="Cambria Math"/>
                        <w:color w:val="000000" w:themeColor="text1"/>
                        <w:lang w:val="en-AU"/>
                      </w:rPr>
                      <m:t>∙∙</m:t>
                    </m:r>
                  </m:sub>
                  <m:sup>
                    <m:r>
                      <w:rPr>
                        <w:rFonts w:ascii="Cambria Math" w:hAnsi="Cambria Math"/>
                        <w:color w:val="000000" w:themeColor="text1"/>
                        <w:lang w:val="en-AU"/>
                      </w:rPr>
                      <m:t>∘s</m:t>
                    </m:r>
                    <m:d>
                      <m:dPr>
                        <m:ctrlPr>
                          <w:rPr>
                            <w:rFonts w:ascii="Cambria Math" w:hAnsi="Cambria Math"/>
                            <w:i/>
                            <w:color w:val="000000" w:themeColor="text1"/>
                            <w:lang w:val="en-AU"/>
                          </w:rPr>
                        </m:ctrlPr>
                      </m:dPr>
                      <m:e>
                        <m:r>
                          <m:rPr>
                            <m:sty m:val="p"/>
                          </m:rPr>
                          <w:rPr>
                            <w:rFonts w:ascii="Cambria Math" w:hAnsi="Cambria Math"/>
                            <w:color w:val="000000" w:themeColor="text1"/>
                            <w:lang w:val="en-AU"/>
                          </w:rPr>
                          <m:t>cf</m:t>
                        </m:r>
                      </m:e>
                    </m:d>
                    <m:r>
                      <m:rPr>
                        <m:sty m:val="p"/>
                      </m:rPr>
                      <w:rPr>
                        <w:rFonts w:ascii="Cambria Math" w:hAnsi="Cambria Math"/>
                        <w:color w:val="000000" w:themeColor="text1"/>
                        <w:lang w:val="en-AU"/>
                      </w:rPr>
                      <m:t>,MA</m:t>
                    </m:r>
                  </m:sup>
                </m:sSubSup>
              </m:e>
            </m:groupChr>
          </m:e>
          <m:lim>
            <m:r>
              <m:rPr>
                <m:sty m:val="p"/>
              </m:rPr>
              <w:rPr>
                <w:rFonts w:ascii="Cambria Math" w:hAnsi="Cambria Math"/>
                <w:color w:val="000000" w:themeColor="text1"/>
                <w:lang w:val="en-AU"/>
              </w:rPr>
              <m:t>magnitude</m:t>
            </m:r>
          </m:lim>
        </m:limLow>
      </m:oMath>
      <w:r w:rsidR="0025132E" w:rsidRPr="00690BA2">
        <w:rPr>
          <w:color w:val="000000" w:themeColor="text1"/>
          <w:lang w:val="en-AU"/>
        </w:rPr>
        <w:t>.</w:t>
      </w:r>
      <w:r w:rsidR="0025132E" w:rsidRPr="00690BA2">
        <w:rPr>
          <w:color w:val="000000"/>
          <w:lang w:val="en-AU"/>
        </w:rPr>
        <w:t xml:space="preserve"> </w:t>
      </w:r>
      <w:r w:rsidR="0025132E" w:rsidRPr="00690BA2">
        <w:rPr>
          <w:color w:val="000000"/>
          <w:lang w:val="en-AU"/>
        </w:rPr>
        <w:tab/>
      </w:r>
      <w:r w:rsidRPr="00690BA2">
        <w:rPr>
          <w:color w:val="000000" w:themeColor="text1"/>
          <w:lang w:val="en-AU"/>
        </w:rPr>
        <w:t>(</w:t>
      </w:r>
      <w:r w:rsidR="0025132E" w:rsidRPr="00690BA2">
        <w:rPr>
          <w:color w:val="000000" w:themeColor="text1"/>
          <w:lang w:val="en-AU"/>
        </w:rPr>
        <w:t>S</w:t>
      </w:r>
      <w:r w:rsidRPr="00690BA2">
        <w:rPr>
          <w:color w:val="000000" w:themeColor="text1"/>
          <w:lang w:val="en-AU"/>
        </w:rPr>
        <w:t>5)</w:t>
      </w:r>
    </w:p>
    <w:p w14:paraId="0B7672AF" w14:textId="77777777" w:rsidR="00815229" w:rsidRPr="00690BA2" w:rsidRDefault="00815229" w:rsidP="00815229">
      <w:pPr>
        <w:rPr>
          <w:lang w:val="en-AU"/>
        </w:rPr>
      </w:pPr>
    </w:p>
    <w:p w14:paraId="5A1A67E8" w14:textId="77777777" w:rsidR="00815229" w:rsidRPr="00690BA2" w:rsidRDefault="00815229" w:rsidP="00815229">
      <w:pPr>
        <w:jc w:val="both"/>
        <w:rPr>
          <w:lang w:val="en-AU"/>
        </w:rPr>
      </w:pPr>
      <w:r w:rsidRPr="00690BA2">
        <w:rPr>
          <w:lang w:val="en-AU"/>
        </w:rPr>
        <w:t>The equations in this section show that national imports matrices are key data items for estimating country-pair-specific trade matrices by pro-rating across countries of origin and using sectors.</w:t>
      </w:r>
    </w:p>
    <w:p w14:paraId="4211224C" w14:textId="77777777" w:rsidR="008562B0" w:rsidRPr="00690BA2" w:rsidRDefault="008562B0" w:rsidP="00636F65">
      <w:pPr>
        <w:jc w:val="both"/>
        <w:rPr>
          <w:lang w:val="en-AU"/>
        </w:rPr>
      </w:pPr>
      <w:r w:rsidRPr="00690BA2">
        <w:rPr>
          <w:lang w:val="en-AU"/>
        </w:rPr>
        <w:t xml:space="preserve">Eq. S4a basically means that we estimate the international trade block in basic </w:t>
      </w:r>
      <w:r w:rsidR="00D10950" w:rsidRPr="00690BA2">
        <w:rPr>
          <w:lang w:val="en-AU"/>
        </w:rPr>
        <w:t xml:space="preserve">(factory or farm gate) </w:t>
      </w:r>
      <w:r w:rsidRPr="00690BA2">
        <w:rPr>
          <w:lang w:val="en-AU"/>
        </w:rPr>
        <w:t>prices by disaggregating the import matrix (M) using bilateral trade data</w:t>
      </w:r>
      <w:r w:rsidR="00636F65" w:rsidRPr="00690BA2">
        <w:rPr>
          <w:lang w:val="en-AU"/>
        </w:rPr>
        <w:t xml:space="preserve"> for describing the imports origin structure</w:t>
      </w:r>
      <w:r w:rsidRPr="00690BA2">
        <w:rPr>
          <w:lang w:val="en-AU"/>
        </w:rPr>
        <w:t xml:space="preserve"> (os) for each importing country. </w:t>
      </w:r>
      <w:r w:rsidR="00636F65" w:rsidRPr="00690BA2">
        <w:rPr>
          <w:lang w:val="en-AU"/>
        </w:rPr>
        <w:t>Two obstacles in this estimation are that a) the</w:t>
      </w:r>
      <w:r w:rsidRPr="00690BA2">
        <w:rPr>
          <w:lang w:val="en-AU"/>
        </w:rPr>
        <w:t xml:space="preserve"> raw import matrix is </w:t>
      </w:r>
      <w:r w:rsidR="00636F65" w:rsidRPr="00690BA2">
        <w:rPr>
          <w:lang w:val="en-AU"/>
        </w:rPr>
        <w:t xml:space="preserve">expressed </w:t>
      </w:r>
      <w:r w:rsidRPr="00690BA2">
        <w:rPr>
          <w:lang w:val="en-AU"/>
        </w:rPr>
        <w:t xml:space="preserve">in c.i.f. </w:t>
      </w:r>
      <w:r w:rsidR="00636F65" w:rsidRPr="00690BA2">
        <w:rPr>
          <w:lang w:val="en-AU"/>
        </w:rPr>
        <w:t xml:space="preserve">(cost-insurance-freight) </w:t>
      </w:r>
      <w:r w:rsidRPr="00690BA2">
        <w:rPr>
          <w:lang w:val="en-AU"/>
        </w:rPr>
        <w:t>price</w:t>
      </w:r>
      <w:r w:rsidR="00636F65" w:rsidRPr="00690BA2">
        <w:rPr>
          <w:lang w:val="en-AU"/>
        </w:rPr>
        <w:t>s,</w:t>
      </w:r>
      <w:r w:rsidRPr="00690BA2">
        <w:rPr>
          <w:lang w:val="en-AU"/>
        </w:rPr>
        <w:t xml:space="preserve"> and </w:t>
      </w:r>
      <w:r w:rsidR="00636F65" w:rsidRPr="00690BA2">
        <w:rPr>
          <w:lang w:val="en-AU"/>
        </w:rPr>
        <w:t xml:space="preserve">that b) </w:t>
      </w:r>
      <w:r w:rsidRPr="00690BA2">
        <w:rPr>
          <w:lang w:val="en-AU"/>
        </w:rPr>
        <w:t xml:space="preserve">the exporting country’s classification is not same as the importing country’s classification. Therefore, we </w:t>
      </w:r>
      <w:r w:rsidR="00636F65" w:rsidRPr="00690BA2">
        <w:rPr>
          <w:lang w:val="en-AU"/>
        </w:rPr>
        <w:t xml:space="preserve">first </w:t>
      </w:r>
      <w:r w:rsidRPr="00690BA2">
        <w:rPr>
          <w:lang w:val="en-AU"/>
        </w:rPr>
        <w:t>convert c.i.f. price</w:t>
      </w:r>
      <w:r w:rsidR="00636F65" w:rsidRPr="00690BA2">
        <w:rPr>
          <w:lang w:val="en-AU"/>
        </w:rPr>
        <w:t>s</w:t>
      </w:r>
      <w:r w:rsidRPr="00690BA2">
        <w:rPr>
          <w:lang w:val="en-AU"/>
        </w:rPr>
        <w:t xml:space="preserve"> to f.o.b. </w:t>
      </w:r>
      <w:r w:rsidR="00636F65" w:rsidRPr="00690BA2">
        <w:rPr>
          <w:lang w:val="en-AU"/>
        </w:rPr>
        <w:t xml:space="preserve">(free-on-board) </w:t>
      </w:r>
      <w:r w:rsidRPr="00690BA2">
        <w:rPr>
          <w:lang w:val="en-AU"/>
        </w:rPr>
        <w:t>price</w:t>
      </w:r>
      <w:r w:rsidR="00636F65" w:rsidRPr="00690BA2">
        <w:rPr>
          <w:lang w:val="en-AU"/>
        </w:rPr>
        <w:t>s</w:t>
      </w:r>
      <w:r w:rsidRPr="00690BA2">
        <w:rPr>
          <w:lang w:val="en-AU"/>
        </w:rPr>
        <w:t xml:space="preserve"> using COMTRADE </w:t>
      </w:r>
      <w:r w:rsidR="00636F65" w:rsidRPr="00690BA2">
        <w:rPr>
          <w:lang w:val="en-AU"/>
        </w:rPr>
        <w:t>data for deriving</w:t>
      </w:r>
      <w:r w:rsidRPr="00690BA2">
        <w:rPr>
          <w:lang w:val="en-AU"/>
        </w:rPr>
        <w:t xml:space="preserve"> </w:t>
      </w:r>
      <w:r w:rsidR="00636F65" w:rsidRPr="00690BA2">
        <w:rPr>
          <w:lang w:val="en-AU"/>
        </w:rPr>
        <w:t>c.i.f.-to-</w:t>
      </w:r>
      <w:r w:rsidRPr="00690BA2">
        <w:rPr>
          <w:lang w:val="en-AU"/>
        </w:rPr>
        <w:t>f</w:t>
      </w:r>
      <w:r w:rsidR="00636F65" w:rsidRPr="00690BA2">
        <w:rPr>
          <w:lang w:val="en-AU"/>
        </w:rPr>
        <w:t>.o.</w:t>
      </w:r>
      <w:r w:rsidRPr="00690BA2">
        <w:rPr>
          <w:lang w:val="en-AU"/>
        </w:rPr>
        <w:t>b</w:t>
      </w:r>
      <w:r w:rsidR="00636F65" w:rsidRPr="00690BA2">
        <w:rPr>
          <w:lang w:val="en-AU"/>
        </w:rPr>
        <w:t>.</w:t>
      </w:r>
      <w:r w:rsidRPr="00690BA2">
        <w:rPr>
          <w:lang w:val="en-AU"/>
        </w:rPr>
        <w:t xml:space="preserve"> scal</w:t>
      </w:r>
      <w:r w:rsidR="00636F65" w:rsidRPr="00690BA2">
        <w:rPr>
          <w:lang w:val="en-AU"/>
        </w:rPr>
        <w:t>ers,</w:t>
      </w:r>
      <w:r w:rsidRPr="00690BA2">
        <w:rPr>
          <w:lang w:val="en-AU"/>
        </w:rPr>
        <w:t xml:space="preserve"> and then </w:t>
      </w:r>
      <w:r w:rsidR="00636F65" w:rsidRPr="00690BA2">
        <w:rPr>
          <w:lang w:val="en-AU"/>
        </w:rPr>
        <w:t>convert</w:t>
      </w:r>
      <w:r w:rsidRPr="00690BA2">
        <w:rPr>
          <w:lang w:val="en-AU"/>
        </w:rPr>
        <w:t xml:space="preserve"> f.o.b. price</w:t>
      </w:r>
      <w:r w:rsidR="00636F65" w:rsidRPr="00690BA2">
        <w:rPr>
          <w:lang w:val="en-AU"/>
        </w:rPr>
        <w:t>s</w:t>
      </w:r>
      <w:r w:rsidRPr="00690BA2">
        <w:rPr>
          <w:lang w:val="en-AU"/>
        </w:rPr>
        <w:t xml:space="preserve"> to basic price</w:t>
      </w:r>
      <w:r w:rsidR="00636F65" w:rsidRPr="00690BA2">
        <w:rPr>
          <w:lang w:val="en-AU"/>
        </w:rPr>
        <w:t>s</w:t>
      </w:r>
      <w:r w:rsidRPr="00690BA2">
        <w:rPr>
          <w:lang w:val="en-AU"/>
        </w:rPr>
        <w:t xml:space="preserve"> using national IO table </w:t>
      </w:r>
      <w:r w:rsidR="00D10950" w:rsidRPr="00690BA2">
        <w:rPr>
          <w:lang w:val="en-AU"/>
        </w:rPr>
        <w:t>for deriving f.o.b.-to-basic-price</w:t>
      </w:r>
      <w:r w:rsidRPr="00690BA2">
        <w:rPr>
          <w:lang w:val="en-AU"/>
        </w:rPr>
        <w:t xml:space="preserve"> scal</w:t>
      </w:r>
      <w:r w:rsidR="00D10950" w:rsidRPr="00690BA2">
        <w:rPr>
          <w:lang w:val="en-AU"/>
        </w:rPr>
        <w:t>ers</w:t>
      </w:r>
      <w:r w:rsidRPr="00690BA2">
        <w:rPr>
          <w:lang w:val="en-AU"/>
        </w:rPr>
        <w:t>. We change the import matrix’s origin structure to match the exporting country’s classification using concordance matrix and COMTRADE’s bilateral trade data. Some countries do not report their exports and imports to COMTRADE. In this case, we have use</w:t>
      </w:r>
      <w:r w:rsidR="00D10950" w:rsidRPr="00690BA2">
        <w:rPr>
          <w:lang w:val="en-AU"/>
        </w:rPr>
        <w:t xml:space="preserve">d other country’s reports to approximate the </w:t>
      </w:r>
      <w:r w:rsidRPr="00690BA2">
        <w:rPr>
          <w:lang w:val="en-AU"/>
        </w:rPr>
        <w:t>o</w:t>
      </w:r>
      <w:r w:rsidR="00D10950" w:rsidRPr="00690BA2">
        <w:rPr>
          <w:lang w:val="en-AU"/>
        </w:rPr>
        <w:t xml:space="preserve">rigin </w:t>
      </w:r>
      <w:r w:rsidRPr="00690BA2">
        <w:rPr>
          <w:lang w:val="en-AU"/>
        </w:rPr>
        <w:t>s</w:t>
      </w:r>
      <w:r w:rsidR="00D10950" w:rsidRPr="00690BA2">
        <w:rPr>
          <w:lang w:val="en-AU"/>
        </w:rPr>
        <w:t>tructure</w:t>
      </w:r>
      <w:r w:rsidRPr="00690BA2">
        <w:rPr>
          <w:lang w:val="en-AU"/>
        </w:rPr>
        <w:t>. For example, if Iran doesn’t provide data for imports from Japan then we used exports from Japan to Iran that Japan reports to COMTRADE.</w:t>
      </w:r>
    </w:p>
    <w:p w14:paraId="265D907B" w14:textId="77777777" w:rsidR="00A720BF" w:rsidRPr="00690BA2" w:rsidRDefault="00A720BF" w:rsidP="00636F65">
      <w:pPr>
        <w:jc w:val="both"/>
        <w:rPr>
          <w:lang w:val="en-AU"/>
        </w:rPr>
      </w:pPr>
    </w:p>
    <w:p w14:paraId="6E7C9479" w14:textId="77777777" w:rsidR="00815229" w:rsidRPr="00690BA2" w:rsidRDefault="00815229" w:rsidP="00815229">
      <w:pPr>
        <w:jc w:val="both"/>
        <w:rPr>
          <w:lang w:val="en-AU"/>
        </w:rPr>
      </w:pPr>
    </w:p>
    <w:p w14:paraId="3C58E556" w14:textId="77777777" w:rsidR="00815229" w:rsidRPr="00690BA2" w:rsidRDefault="00815229" w:rsidP="0025132E">
      <w:pPr>
        <w:pStyle w:val="2"/>
        <w:rPr>
          <w:rFonts w:asciiTheme="minorHAnsi" w:hAnsiTheme="minorHAnsi"/>
          <w:color w:val="auto"/>
          <w:sz w:val="28"/>
          <w:szCs w:val="28"/>
          <w:lang w:val="en-AU"/>
        </w:rPr>
      </w:pPr>
      <w:bookmarkStart w:id="16" w:name="_Toc323651779"/>
      <w:r w:rsidRPr="00690BA2">
        <w:rPr>
          <w:rFonts w:asciiTheme="minorHAnsi" w:hAnsiTheme="minorHAnsi"/>
          <w:color w:val="auto"/>
          <w:sz w:val="28"/>
          <w:szCs w:val="28"/>
          <w:lang w:val="en-AU"/>
        </w:rPr>
        <w:t>International trade in services</w:t>
      </w:r>
      <w:bookmarkEnd w:id="16"/>
    </w:p>
    <w:p w14:paraId="3962E5FD" w14:textId="77777777" w:rsidR="00196214" w:rsidRPr="00690BA2" w:rsidRDefault="00196214" w:rsidP="008F6D7D">
      <w:pPr>
        <w:jc w:val="both"/>
        <w:rPr>
          <w:lang w:val="en-AU"/>
        </w:rPr>
      </w:pPr>
    </w:p>
    <w:p w14:paraId="221DFB45" w14:textId="77777777" w:rsidR="008F6D7D" w:rsidRPr="00690BA2" w:rsidRDefault="008F6D7D" w:rsidP="008F6D7D">
      <w:pPr>
        <w:jc w:val="both"/>
        <w:rPr>
          <w:lang w:val="en-AU"/>
        </w:rPr>
      </w:pPr>
      <w:r w:rsidRPr="00690BA2">
        <w:rPr>
          <w:lang w:val="en-AU"/>
        </w:rPr>
        <w:t>The ComTrade database</w:t>
      </w:r>
      <w:r w:rsidR="00F9533E" w:rsidRPr="00690BA2">
        <w:rPr>
          <w:lang w:val="en-AU"/>
        </w:rPr>
        <w:fldChar w:fldCharType="begin"/>
      </w:r>
      <w:r w:rsidR="004B40E9">
        <w:rPr>
          <w:lang w:val="en-AU"/>
        </w:rPr>
        <w:instrText xml:space="preserve"> ADDIN EN.CITE &lt;EndNote&gt;&lt;Cite&gt;&lt;Author&gt;UN&lt;/Author&gt;&lt;Year&gt;2009&lt;/Year&gt;&lt;RecNum&gt;3800&lt;/RecNum&gt;&lt;DisplayText&gt;[15]&lt;/DisplayText&gt;&lt;record&gt;&lt;rec-number&gt;3800&lt;/rec-number&gt;&lt;foreign-keys&gt;&lt;key app="EN" db-id="p9fs00wesf9at6ex2z155zzw0az0ppdfpzp0"&gt;3800&lt;/key&gt;&lt;/foreign-keys&gt;&lt;ref-type name="Report"&gt;27&lt;/ref-type&gt;&lt;contributors&gt;&lt;authors&gt;&lt;author&gt;UN,&lt;/author&gt;&lt;/authors&gt;&lt;/contributors&gt;&lt;titles&gt;&lt;title&gt;UN comtrade - United Nations Commodity Trade Statistics Database&lt;/title&gt;&lt;/titles&gt;&lt;dates&gt;&lt;year&gt;2009&lt;/year&gt;&lt;/dates&gt;&lt;pub-location&gt;New York, USA&lt;/pub-location&gt;&lt;publisher&gt;United Nations Statistics Division, UNSD&lt;/publisher&gt;&lt;isbn&gt;comtrade.un.org/&lt;/isbn&gt;&lt;work-type&gt;Internet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15" w:tooltip="UN, 2009 #3800" w:history="1">
        <w:r w:rsidR="004B40E9">
          <w:rPr>
            <w:noProof/>
            <w:lang w:val="en-AU"/>
          </w:rPr>
          <w:t>15</w:t>
        </w:r>
      </w:hyperlink>
      <w:r w:rsidR="007C184D">
        <w:rPr>
          <w:noProof/>
          <w:lang w:val="en-AU"/>
        </w:rPr>
        <w:t>]</w:t>
      </w:r>
      <w:r w:rsidR="00F9533E" w:rsidRPr="00690BA2">
        <w:rPr>
          <w:lang w:val="en-AU"/>
        </w:rPr>
        <w:fldChar w:fldCharType="end"/>
      </w:r>
      <w:r w:rsidRPr="00690BA2">
        <w:rPr>
          <w:lang w:val="en-AU"/>
        </w:rPr>
        <w:t xml:space="preserve"> does not include trade in services. We added service sectors at the end of all concordance, and use</w:t>
      </w:r>
    </w:p>
    <w:p w14:paraId="733D502B" w14:textId="77777777" w:rsidR="00815229" w:rsidRPr="00690BA2" w:rsidRDefault="00815229" w:rsidP="0025132E">
      <w:pPr>
        <w:tabs>
          <w:tab w:val="left" w:pos="1134"/>
          <w:tab w:val="left" w:pos="9498"/>
        </w:tabs>
        <w:jc w:val="both"/>
        <w:rPr>
          <w:color w:val="000000" w:themeColor="text1"/>
          <w:lang w:val="en-AU"/>
        </w:rPr>
      </w:pPr>
      <w:r w:rsidRPr="00690BA2">
        <w:rPr>
          <w:lang w:val="en-AU"/>
        </w:rPr>
        <w:tab/>
      </w:r>
      <m:oMath>
        <m:sSub>
          <m:sSubPr>
            <m:ctrlPr>
              <w:rPr>
                <w:rFonts w:ascii="Cambria Math" w:hAnsi="Cambria Math"/>
                <w:i/>
                <w:lang w:val="en-AU"/>
              </w:rPr>
            </m:ctrlPr>
          </m:sSubPr>
          <m:e>
            <m:r>
              <w:rPr>
                <w:rFonts w:ascii="Cambria Math" w:hAnsi="Cambria Math"/>
                <w:lang w:val="en-AU"/>
              </w:rPr>
              <m:t>os</m:t>
            </m:r>
          </m:e>
          <m:sub>
            <m:sSup>
              <m:sSupPr>
                <m:ctrlPr>
                  <w:rPr>
                    <w:rFonts w:ascii="Cambria Math" w:hAnsi="Cambria Math"/>
                    <w:i/>
                    <w:color w:val="000000" w:themeColor="text1"/>
                    <w:lang w:val="en-AU"/>
                  </w:rPr>
                </m:ctrlPr>
              </m:sSupPr>
              <m:e>
                <m:r>
                  <w:rPr>
                    <w:rFonts w:ascii="Cambria Math" w:hAnsi="Cambria Math"/>
                    <w:color w:val="000000" w:themeColor="text1"/>
                    <w:lang w:val="en-AU"/>
                  </w:rPr>
                  <m:t>r,s,i</m:t>
                </m:r>
              </m:e>
              <m:sup>
                <m:d>
                  <m:dPr>
                    <m:ctrlPr>
                      <w:rPr>
                        <w:rFonts w:ascii="Cambria Math" w:hAnsi="Cambria Math"/>
                        <w:i/>
                        <w:color w:val="000000" w:themeColor="text1"/>
                        <w:lang w:val="en-AU"/>
                      </w:rPr>
                    </m:ctrlPr>
                  </m:dPr>
                  <m:e>
                    <m:r>
                      <w:rPr>
                        <w:rFonts w:ascii="Cambria Math" w:hAnsi="Cambria Math"/>
                        <w:color w:val="000000" w:themeColor="text1"/>
                        <w:lang w:val="en-AU"/>
                      </w:rPr>
                      <m:t>r</m:t>
                    </m:r>
                  </m:e>
                </m:d>
              </m:sup>
            </m:sSup>
            <m:r>
              <w:rPr>
                <w:rFonts w:ascii="Cambria Math" w:hAnsi="Cambria Math"/>
                <w:color w:val="000000" w:themeColor="text1"/>
                <w:lang w:val="en-AU"/>
              </w:rPr>
              <m:t>,i,</m:t>
            </m:r>
            <m:sSup>
              <m:sSupPr>
                <m:ctrlPr>
                  <w:rPr>
                    <w:rFonts w:ascii="Cambria Math" w:hAnsi="Cambria Math"/>
                    <w:i/>
                    <w:color w:val="000000" w:themeColor="text1"/>
                    <w:lang w:val="en-AU"/>
                  </w:rPr>
                </m:ctrlPr>
              </m:sSupPr>
              <m:e>
                <m:r>
                  <w:rPr>
                    <w:rFonts w:ascii="Cambria Math" w:hAnsi="Cambria Math"/>
                    <w:color w:val="000000" w:themeColor="text1"/>
                    <w:lang w:val="en-AU"/>
                  </w:rPr>
                  <m:t>i</m:t>
                </m:r>
              </m:e>
              <m:sup>
                <m:d>
                  <m:dPr>
                    <m:ctrlPr>
                      <w:rPr>
                        <w:rFonts w:ascii="Cambria Math" w:hAnsi="Cambria Math"/>
                        <w:i/>
                        <w:color w:val="000000" w:themeColor="text1"/>
                        <w:lang w:val="en-AU"/>
                      </w:rPr>
                    </m:ctrlPr>
                  </m:dPr>
                  <m:e>
                    <m:r>
                      <w:rPr>
                        <w:rFonts w:ascii="Cambria Math" w:hAnsi="Cambria Math"/>
                        <w:color w:val="000000" w:themeColor="text1"/>
                        <w:lang w:val="en-AU"/>
                      </w:rPr>
                      <m:t>s</m:t>
                    </m:r>
                  </m:e>
                </m:d>
              </m:sup>
            </m:sSup>
          </m:sub>
        </m:sSub>
        <m:r>
          <w:rPr>
            <w:rFonts w:ascii="Cambria Math" w:hAnsi="Cambria Math"/>
            <w:lang w:val="en-AU"/>
          </w:rPr>
          <m:t>=</m:t>
        </m:r>
        <m:f>
          <m:fPr>
            <m:ctrlPr>
              <w:rPr>
                <w:rFonts w:ascii="Cambria Math" w:hAnsi="Cambria Math"/>
                <w:bCs/>
                <w:color w:val="000000" w:themeColor="text1"/>
                <w:lang w:val="en-AU"/>
              </w:rPr>
            </m:ctrlPr>
          </m:fPr>
          <m:num>
            <m:sSubSup>
              <m:sSubSupPr>
                <m:ctrlPr>
                  <w:rPr>
                    <w:rFonts w:ascii="Cambria Math" w:hAnsi="Cambria Math"/>
                    <w:bCs/>
                    <w:color w:val="000000" w:themeColor="text1"/>
                    <w:lang w:val="en-AU"/>
                  </w:rPr>
                </m:ctrlPr>
              </m:sSubSupPr>
              <m:e>
                <m:r>
                  <w:rPr>
                    <w:rFonts w:ascii="Cambria Math" w:hAnsi="Cambria Math"/>
                    <w:color w:val="000000" w:themeColor="text1"/>
                    <w:lang w:val="en-AU"/>
                  </w:rPr>
                  <m:t>m</m:t>
                </m:r>
              </m:e>
              <m:sub>
                <m:r>
                  <w:rPr>
                    <w:rFonts w:ascii="Cambria Math" w:hAnsi="Cambria Math"/>
                    <w:lang w:val="en-AU"/>
                  </w:rPr>
                  <m:t>∙∙</m:t>
                </m:r>
              </m:sub>
              <m:sup>
                <m:r>
                  <w:rPr>
                    <w:rFonts w:ascii="Cambria Math" w:hAnsi="Cambria Math"/>
                    <w:color w:val="000000" w:themeColor="text1"/>
                    <w:lang w:val="en-AU"/>
                  </w:rPr>
                  <m:t>rs</m:t>
                </m:r>
                <m:d>
                  <m:dPr>
                    <m:ctrlPr>
                      <w:rPr>
                        <w:rFonts w:ascii="Cambria Math" w:hAnsi="Cambria Math"/>
                        <w:color w:val="000000" w:themeColor="text1"/>
                        <w:lang w:val="en-AU"/>
                      </w:rPr>
                    </m:ctrlPr>
                  </m:dPr>
                  <m:e>
                    <m:r>
                      <m:rPr>
                        <m:sty m:val="p"/>
                      </m:rPr>
                      <w:rPr>
                        <w:rFonts w:ascii="Cambria Math" w:hAnsi="Cambria Math"/>
                        <w:color w:val="000000" w:themeColor="text1"/>
                        <w:lang w:val="en-AU"/>
                      </w:rPr>
                      <m:t>cf</m:t>
                    </m:r>
                  </m:e>
                </m:d>
                <m:r>
                  <m:rPr>
                    <m:sty m:val="p"/>
                  </m:rPr>
                  <w:rPr>
                    <w:rFonts w:ascii="Cambria Math" w:hAnsi="Cambria Math"/>
                    <w:color w:val="000000" w:themeColor="text1"/>
                    <w:lang w:val="en-AU"/>
                  </w:rPr>
                  <m:t>, CT</m:t>
                </m:r>
              </m:sup>
            </m:sSubSup>
            <m:r>
              <m:rPr>
                <m:sty m:val="p"/>
              </m:rPr>
              <w:rPr>
                <w:rFonts w:ascii="Cambria Math" w:hAnsi="Cambria Math"/>
                <w:color w:val="000000" w:themeColor="text1"/>
                <w:lang w:val="en-AU"/>
              </w:rPr>
              <m:t>+</m:t>
            </m:r>
            <m:sSubSup>
              <m:sSubSupPr>
                <m:ctrlPr>
                  <w:rPr>
                    <w:rFonts w:ascii="Cambria Math" w:hAnsi="Cambria Math"/>
                    <w:i/>
                    <w:color w:val="000000" w:themeColor="text1"/>
                    <w:lang w:val="en-AU"/>
                  </w:rPr>
                </m:ctrlPr>
              </m:sSubSupPr>
              <m:e>
                <m:d>
                  <m:dPr>
                    <m:begChr m:val="{"/>
                    <m:endChr m:val="}"/>
                    <m:ctrlPr>
                      <w:rPr>
                        <w:rFonts w:ascii="Cambria Math" w:hAnsi="Cambria Math"/>
                        <w:i/>
                        <w:color w:val="000000" w:themeColor="text1"/>
                        <w:lang w:val="en-AU"/>
                      </w:rPr>
                    </m:ctrlPr>
                  </m:dPr>
                  <m:e>
                    <m:sSubSup>
                      <m:sSubSupPr>
                        <m:ctrlPr>
                          <w:rPr>
                            <w:rFonts w:ascii="Cambria Math" w:hAnsi="Cambria Math"/>
                            <w:bCs/>
                            <w:color w:val="000000" w:themeColor="text1"/>
                            <w:lang w:val="en-AU"/>
                          </w:rPr>
                        </m:ctrlPr>
                      </m:sSubSupPr>
                      <m:e>
                        <m:r>
                          <w:rPr>
                            <w:rFonts w:ascii="Cambria Math" w:hAnsi="Cambria Math"/>
                            <w:color w:val="000000" w:themeColor="text1"/>
                            <w:lang w:val="en-AU"/>
                          </w:rPr>
                          <m:t>m</m:t>
                        </m:r>
                      </m:e>
                      <m:sub>
                        <m:r>
                          <w:rPr>
                            <w:rFonts w:ascii="Cambria Math" w:hAnsi="Cambria Math"/>
                            <w:lang w:val="en-AU"/>
                          </w:rPr>
                          <m:t>∙∙</m:t>
                        </m:r>
                      </m:sub>
                      <m:sup>
                        <m:r>
                          <w:rPr>
                            <w:rFonts w:ascii="Cambria Math" w:hAnsi="Cambria Math"/>
                            <w:color w:val="000000" w:themeColor="text1"/>
                            <w:lang w:val="en-AU"/>
                          </w:rPr>
                          <m:t>rs</m:t>
                        </m:r>
                        <m:d>
                          <m:dPr>
                            <m:ctrlPr>
                              <w:rPr>
                                <w:rFonts w:ascii="Cambria Math" w:hAnsi="Cambria Math"/>
                                <w:color w:val="000000" w:themeColor="text1"/>
                                <w:lang w:val="en-AU"/>
                              </w:rPr>
                            </m:ctrlPr>
                          </m:dPr>
                          <m:e>
                            <m:r>
                              <m:rPr>
                                <m:sty m:val="p"/>
                              </m:rPr>
                              <w:rPr>
                                <w:rFonts w:ascii="Cambria Math" w:hAnsi="Cambria Math"/>
                                <w:color w:val="000000" w:themeColor="text1"/>
                                <w:lang w:val="en-AU"/>
                              </w:rPr>
                              <m:t>cf</m:t>
                            </m:r>
                          </m:e>
                        </m:d>
                        <m:r>
                          <m:rPr>
                            <m:sty m:val="p"/>
                          </m:rPr>
                          <w:rPr>
                            <w:rFonts w:ascii="Cambria Math" w:hAnsi="Cambria Math"/>
                            <w:color w:val="000000" w:themeColor="text1"/>
                            <w:lang w:val="en-AU"/>
                          </w:rPr>
                          <m:t>, CT</m:t>
                        </m:r>
                      </m:sup>
                    </m:sSubSup>
                    <m:r>
                      <m:rPr>
                        <m:sty m:val="p"/>
                      </m:rPr>
                      <w:rPr>
                        <w:rFonts w:ascii="Cambria Math" w:hAnsi="Cambria Math"/>
                        <w:color w:val="000000" w:themeColor="text1"/>
                        <w:lang w:val="en-AU"/>
                      </w:rPr>
                      <m:t>=0</m:t>
                    </m:r>
                  </m:e>
                </m:d>
                <m:r>
                  <w:rPr>
                    <w:rFonts w:ascii="Cambria Math" w:hAnsi="Cambria Math"/>
                    <w:color w:val="000000" w:themeColor="text1"/>
                    <w:lang w:val="en-AU"/>
                  </w:rPr>
                  <m:t>e</m:t>
                </m:r>
              </m:e>
              <m:sub>
                <m:r>
                  <w:rPr>
                    <w:rFonts w:ascii="Cambria Math" w:hAnsi="Cambria Math"/>
                    <w:lang w:val="en-AU"/>
                  </w:rPr>
                  <m:t>∙∙</m:t>
                </m:r>
              </m:sub>
              <m:sup>
                <m:r>
                  <w:rPr>
                    <w:rFonts w:ascii="Cambria Math" w:hAnsi="Cambria Math"/>
                    <w:color w:val="000000" w:themeColor="text1"/>
                    <w:lang w:val="en-AU"/>
                  </w:rPr>
                  <m:t>rs</m:t>
                </m:r>
                <m:d>
                  <m:dPr>
                    <m:ctrlPr>
                      <w:rPr>
                        <w:rFonts w:ascii="Cambria Math" w:hAnsi="Cambria Math"/>
                        <w:i/>
                        <w:color w:val="000000" w:themeColor="text1"/>
                        <w:lang w:val="en-AU"/>
                      </w:rPr>
                    </m:ctrlPr>
                  </m:dPr>
                  <m:e>
                    <m:r>
                      <m:rPr>
                        <m:sty m:val="p"/>
                      </m:rPr>
                      <w:rPr>
                        <w:rFonts w:ascii="Cambria Math" w:hAnsi="Cambria Math"/>
                        <w:color w:val="000000" w:themeColor="text1"/>
                        <w:lang w:val="en-AU"/>
                      </w:rPr>
                      <m:t>fb</m:t>
                    </m:r>
                  </m:e>
                </m:d>
                <m:r>
                  <m:rPr>
                    <m:sty m:val="p"/>
                  </m:rPr>
                  <w:rPr>
                    <w:rFonts w:ascii="Cambria Math" w:hAnsi="Cambria Math"/>
                    <w:color w:val="000000" w:themeColor="text1"/>
                    <w:lang w:val="en-AU"/>
                  </w:rPr>
                  <m:t>, CT</m:t>
                </m:r>
              </m:sup>
            </m:sSubSup>
          </m:num>
          <m:den>
            <m:sSubSup>
              <m:sSubSupPr>
                <m:ctrlPr>
                  <w:rPr>
                    <w:rFonts w:ascii="Cambria Math" w:hAnsi="Cambria Math"/>
                    <w:i/>
                    <w:color w:val="000000" w:themeColor="text1"/>
                    <w:lang w:val="en-AU"/>
                  </w:rPr>
                </m:ctrlPr>
              </m:sSubSupPr>
              <m:e>
                <m:r>
                  <w:rPr>
                    <w:rFonts w:ascii="Cambria Math" w:hAnsi="Cambria Math"/>
                    <w:color w:val="000000" w:themeColor="text1"/>
                    <w:lang w:val="en-AU"/>
                  </w:rPr>
                  <m:t>m</m:t>
                </m:r>
              </m:e>
              <m:sub>
                <m:r>
                  <w:rPr>
                    <w:rFonts w:ascii="Cambria Math" w:hAnsi="Cambria Math"/>
                    <w:lang w:val="en-AU"/>
                  </w:rPr>
                  <m:t>∙∙</m:t>
                </m:r>
              </m:sub>
              <m:sup>
                <m:r>
                  <w:rPr>
                    <w:rFonts w:ascii="Cambria Math" w:hAnsi="Cambria Math"/>
                    <w:color w:val="000000" w:themeColor="text1"/>
                    <w:lang w:val="en-AU"/>
                  </w:rPr>
                  <m:t>∘s</m:t>
                </m:r>
                <m:d>
                  <m:dPr>
                    <m:ctrlPr>
                      <w:rPr>
                        <w:rFonts w:ascii="Cambria Math" w:hAnsi="Cambria Math"/>
                        <w:i/>
                        <w:color w:val="000000" w:themeColor="text1"/>
                        <w:lang w:val="en-AU"/>
                      </w:rPr>
                    </m:ctrlPr>
                  </m:dPr>
                  <m:e>
                    <m:r>
                      <m:rPr>
                        <m:sty m:val="p"/>
                      </m:rPr>
                      <w:rPr>
                        <w:rFonts w:ascii="Cambria Math" w:hAnsi="Cambria Math"/>
                        <w:color w:val="000000" w:themeColor="text1"/>
                        <w:lang w:val="en-AU"/>
                      </w:rPr>
                      <m:t>cf</m:t>
                    </m:r>
                  </m:e>
                </m:d>
                <m:r>
                  <m:rPr>
                    <m:sty m:val="p"/>
                  </m:rPr>
                  <w:rPr>
                    <w:rFonts w:ascii="Cambria Math" w:hAnsi="Cambria Math"/>
                    <w:color w:val="000000" w:themeColor="text1"/>
                    <w:lang w:val="en-AU"/>
                  </w:rPr>
                  <m:t>, CT</m:t>
                </m:r>
              </m:sup>
            </m:sSubSup>
            <m:r>
              <w:rPr>
                <w:rFonts w:ascii="Cambria Math" w:hAnsi="Cambria Math"/>
                <w:color w:val="000000" w:themeColor="text1"/>
                <w:lang w:val="en-AU"/>
              </w:rPr>
              <m:t>+</m:t>
            </m:r>
            <m:nary>
              <m:naryPr>
                <m:chr m:val="∑"/>
                <m:limLoc m:val="undOvr"/>
                <m:supHide m:val="1"/>
                <m:ctrlPr>
                  <w:rPr>
                    <w:rFonts w:ascii="Cambria Math" w:hAnsi="Cambria Math"/>
                    <w:i/>
                    <w:color w:val="000000" w:themeColor="text1"/>
                    <w:lang w:val="en-AU"/>
                  </w:rPr>
                </m:ctrlPr>
              </m:naryPr>
              <m:sub>
                <m:d>
                  <m:dPr>
                    <m:begChr m:val="{"/>
                    <m:endChr m:val="}"/>
                    <m:ctrlPr>
                      <w:rPr>
                        <w:rFonts w:ascii="Cambria Math" w:hAnsi="Cambria Math"/>
                        <w:i/>
                        <w:color w:val="000000" w:themeColor="text1"/>
                        <w:lang w:val="en-AU"/>
                      </w:rPr>
                    </m:ctrlPr>
                  </m:dPr>
                  <m:e>
                    <m:r>
                      <w:rPr>
                        <w:rFonts w:ascii="Cambria Math" w:hAnsi="Cambria Math"/>
                        <w:color w:val="000000" w:themeColor="text1"/>
                        <w:lang w:val="en-AU"/>
                      </w:rPr>
                      <m:t>r</m:t>
                    </m:r>
                  </m:e>
                  <m:e>
                    <m:sSubSup>
                      <m:sSubSupPr>
                        <m:ctrlPr>
                          <w:rPr>
                            <w:rFonts w:ascii="Cambria Math" w:hAnsi="Cambria Math"/>
                            <w:bCs/>
                            <w:color w:val="000000" w:themeColor="text1"/>
                            <w:lang w:val="en-AU"/>
                          </w:rPr>
                        </m:ctrlPr>
                      </m:sSubSupPr>
                      <m:e>
                        <m:r>
                          <w:rPr>
                            <w:rFonts w:ascii="Cambria Math" w:hAnsi="Cambria Math"/>
                            <w:color w:val="000000" w:themeColor="text1"/>
                            <w:lang w:val="en-AU"/>
                          </w:rPr>
                          <m:t>m</m:t>
                        </m:r>
                      </m:e>
                      <m:sub>
                        <m:r>
                          <w:rPr>
                            <w:rFonts w:ascii="Cambria Math" w:hAnsi="Cambria Math"/>
                            <w:lang w:val="en-AU"/>
                          </w:rPr>
                          <m:t>∙∙</m:t>
                        </m:r>
                      </m:sub>
                      <m:sup>
                        <m:r>
                          <w:rPr>
                            <w:rFonts w:ascii="Cambria Math" w:hAnsi="Cambria Math"/>
                            <w:color w:val="000000" w:themeColor="text1"/>
                            <w:lang w:val="en-AU"/>
                          </w:rPr>
                          <m:t>rs</m:t>
                        </m:r>
                        <m:d>
                          <m:dPr>
                            <m:ctrlPr>
                              <w:rPr>
                                <w:rFonts w:ascii="Cambria Math" w:hAnsi="Cambria Math"/>
                                <w:color w:val="000000" w:themeColor="text1"/>
                                <w:lang w:val="en-AU"/>
                              </w:rPr>
                            </m:ctrlPr>
                          </m:dPr>
                          <m:e>
                            <m:r>
                              <m:rPr>
                                <m:sty m:val="p"/>
                              </m:rPr>
                              <w:rPr>
                                <w:rFonts w:ascii="Cambria Math" w:hAnsi="Cambria Math"/>
                                <w:color w:val="000000" w:themeColor="text1"/>
                                <w:lang w:val="en-AU"/>
                              </w:rPr>
                              <m:t>cf</m:t>
                            </m:r>
                          </m:e>
                        </m:d>
                        <m:r>
                          <m:rPr>
                            <m:sty m:val="p"/>
                          </m:rPr>
                          <w:rPr>
                            <w:rFonts w:ascii="Cambria Math" w:hAnsi="Cambria Math"/>
                            <w:color w:val="000000" w:themeColor="text1"/>
                            <w:lang w:val="en-AU"/>
                          </w:rPr>
                          <m:t>, CT</m:t>
                        </m:r>
                      </m:sup>
                    </m:sSubSup>
                    <m:r>
                      <m:rPr>
                        <m:sty m:val="p"/>
                      </m:rPr>
                      <w:rPr>
                        <w:rFonts w:ascii="Cambria Math" w:hAnsi="Cambria Math"/>
                        <w:color w:val="000000" w:themeColor="text1"/>
                        <w:lang w:val="en-AU"/>
                      </w:rPr>
                      <m:t>=0</m:t>
                    </m:r>
                  </m:e>
                </m:d>
              </m:sub>
              <m:sup/>
              <m:e>
                <m:sSubSup>
                  <m:sSubSupPr>
                    <m:ctrlPr>
                      <w:rPr>
                        <w:rFonts w:ascii="Cambria Math" w:hAnsi="Cambria Math"/>
                        <w:i/>
                        <w:color w:val="000000" w:themeColor="text1"/>
                        <w:lang w:val="en-AU"/>
                      </w:rPr>
                    </m:ctrlPr>
                  </m:sSubSupPr>
                  <m:e>
                    <m:r>
                      <w:rPr>
                        <w:rFonts w:ascii="Cambria Math" w:hAnsi="Cambria Math"/>
                        <w:color w:val="000000" w:themeColor="text1"/>
                        <w:lang w:val="en-AU"/>
                      </w:rPr>
                      <m:t>e</m:t>
                    </m:r>
                  </m:e>
                  <m:sub>
                    <m:r>
                      <w:rPr>
                        <w:rFonts w:ascii="Cambria Math" w:hAnsi="Cambria Math"/>
                        <w:lang w:val="en-AU"/>
                      </w:rPr>
                      <m:t>∙∙</m:t>
                    </m:r>
                  </m:sub>
                  <m:sup>
                    <m:r>
                      <w:rPr>
                        <w:rFonts w:ascii="Cambria Math" w:hAnsi="Cambria Math"/>
                        <w:color w:val="000000" w:themeColor="text1"/>
                        <w:lang w:val="en-AU"/>
                      </w:rPr>
                      <m:t>rs</m:t>
                    </m:r>
                    <m:d>
                      <m:dPr>
                        <m:ctrlPr>
                          <w:rPr>
                            <w:rFonts w:ascii="Cambria Math" w:hAnsi="Cambria Math"/>
                            <w:i/>
                            <w:color w:val="000000" w:themeColor="text1"/>
                            <w:lang w:val="en-AU"/>
                          </w:rPr>
                        </m:ctrlPr>
                      </m:dPr>
                      <m:e>
                        <m:r>
                          <m:rPr>
                            <m:sty m:val="p"/>
                          </m:rPr>
                          <w:rPr>
                            <w:rFonts w:ascii="Cambria Math" w:hAnsi="Cambria Math"/>
                            <w:color w:val="000000" w:themeColor="text1"/>
                            <w:lang w:val="en-AU"/>
                          </w:rPr>
                          <m:t>fb</m:t>
                        </m:r>
                      </m:e>
                    </m:d>
                    <m:r>
                      <m:rPr>
                        <m:sty m:val="p"/>
                      </m:rPr>
                      <w:rPr>
                        <w:rFonts w:ascii="Cambria Math" w:hAnsi="Cambria Math"/>
                        <w:color w:val="000000" w:themeColor="text1"/>
                        <w:lang w:val="en-AU"/>
                      </w:rPr>
                      <m:t>, CT</m:t>
                    </m:r>
                  </m:sup>
                </m:sSubSup>
              </m:e>
            </m:nary>
          </m:den>
        </m:f>
        <m:r>
          <w:rPr>
            <w:rFonts w:ascii="Cambria Math" w:hAnsi="Cambria Math"/>
            <w:color w:val="000000" w:themeColor="text1"/>
            <w:lang w:val="en-AU"/>
          </w:rPr>
          <m:t xml:space="preserve"> </m:t>
        </m:r>
      </m:oMath>
      <w:r w:rsidRPr="00690BA2">
        <w:rPr>
          <w:color w:val="000000" w:themeColor="text1"/>
          <w:lang w:val="en-AU"/>
        </w:rPr>
        <w:tab/>
        <w:t>(</w:t>
      </w:r>
      <w:r w:rsidR="0025132E" w:rsidRPr="00690BA2">
        <w:rPr>
          <w:color w:val="000000" w:themeColor="text1"/>
          <w:lang w:val="en-AU"/>
        </w:rPr>
        <w:t>S</w:t>
      </w:r>
      <w:r w:rsidRPr="00690BA2">
        <w:rPr>
          <w:color w:val="000000" w:themeColor="text1"/>
          <w:lang w:val="en-AU"/>
        </w:rPr>
        <w:t>6)</w:t>
      </w:r>
    </w:p>
    <w:p w14:paraId="1239741D" w14:textId="77777777" w:rsidR="00B100AC" w:rsidRPr="00690BA2" w:rsidRDefault="00B100AC" w:rsidP="0025132E">
      <w:pPr>
        <w:tabs>
          <w:tab w:val="left" w:pos="1134"/>
          <w:tab w:val="left" w:pos="9498"/>
        </w:tabs>
        <w:jc w:val="both"/>
        <w:rPr>
          <w:lang w:val="en-AU"/>
        </w:rPr>
      </w:pPr>
      <w:r w:rsidRPr="00690BA2">
        <w:rPr>
          <w:color w:val="000000" w:themeColor="text1"/>
          <w:lang w:val="en-AU"/>
        </w:rPr>
        <w:tab/>
      </w:r>
      <m:oMath>
        <m:sSub>
          <m:sSubPr>
            <m:ctrlPr>
              <w:rPr>
                <w:rFonts w:ascii="Cambria Math" w:hAnsi="Cambria Math"/>
                <w:i/>
                <w:iCs/>
                <w:lang w:val="en-AU"/>
              </w:rPr>
            </m:ctrlPr>
          </m:sSubPr>
          <m:e>
            <m:r>
              <w:rPr>
                <w:rFonts w:ascii="Cambria Math" w:hAnsi="Cambria Math"/>
                <w:lang w:val="en-AU"/>
              </w:rPr>
              <m:t>mos</m:t>
            </m:r>
          </m:e>
          <m:sub>
            <m:sSup>
              <m:sSupPr>
                <m:ctrlPr>
                  <w:rPr>
                    <w:rFonts w:ascii="Cambria Math" w:hAnsi="Cambria Math"/>
                    <w:i/>
                    <w:iCs/>
                    <w:color w:val="000000"/>
                    <w:lang w:val="en-AU"/>
                  </w:rPr>
                </m:ctrlPr>
              </m:sSupPr>
              <m:e>
                <m:r>
                  <w:rPr>
                    <w:rFonts w:ascii="Cambria Math" w:hAnsi="Cambria Math"/>
                    <w:color w:val="000000"/>
                    <w:lang w:val="en-AU"/>
                  </w:rPr>
                  <m:t>r,s,i</m:t>
                </m:r>
              </m:e>
              <m:sup>
                <m:d>
                  <m:dPr>
                    <m:ctrlPr>
                      <w:rPr>
                        <w:rFonts w:ascii="Cambria Math" w:hAnsi="Cambria Math"/>
                        <w:i/>
                        <w:iCs/>
                        <w:color w:val="000000"/>
                        <w:lang w:val="en-AU"/>
                      </w:rPr>
                    </m:ctrlPr>
                  </m:dPr>
                  <m:e>
                    <m:r>
                      <w:rPr>
                        <w:rFonts w:ascii="Cambria Math" w:hAnsi="Cambria Math"/>
                        <w:color w:val="000000"/>
                        <w:lang w:val="en-AU"/>
                      </w:rPr>
                      <m:t>r</m:t>
                    </m:r>
                  </m:e>
                </m:d>
              </m:sup>
            </m:sSup>
            <m:r>
              <w:rPr>
                <w:rFonts w:ascii="Cambria Math" w:hAnsi="Cambria Math"/>
                <w:color w:val="000000"/>
                <w:lang w:val="en-AU"/>
              </w:rPr>
              <m:t>,i,</m:t>
            </m:r>
            <m:sSup>
              <m:sSupPr>
                <m:ctrlPr>
                  <w:rPr>
                    <w:rFonts w:ascii="Cambria Math" w:hAnsi="Cambria Math"/>
                    <w:i/>
                    <w:iCs/>
                    <w:color w:val="000000"/>
                    <w:lang w:val="en-AU"/>
                  </w:rPr>
                </m:ctrlPr>
              </m:sSupPr>
              <m:e>
                <m:r>
                  <w:rPr>
                    <w:rFonts w:ascii="Cambria Math" w:hAnsi="Cambria Math"/>
                    <w:color w:val="000000"/>
                    <w:lang w:val="en-AU"/>
                  </w:rPr>
                  <m:t>i</m:t>
                </m:r>
              </m:e>
              <m:sup>
                <m:d>
                  <m:dPr>
                    <m:ctrlPr>
                      <w:rPr>
                        <w:rFonts w:ascii="Cambria Math" w:hAnsi="Cambria Math"/>
                        <w:i/>
                        <w:iCs/>
                        <w:color w:val="000000"/>
                        <w:lang w:val="en-AU"/>
                      </w:rPr>
                    </m:ctrlPr>
                  </m:dPr>
                  <m:e>
                    <m:r>
                      <w:rPr>
                        <w:rFonts w:ascii="Cambria Math" w:hAnsi="Cambria Math"/>
                        <w:color w:val="000000"/>
                        <w:lang w:val="en-AU"/>
                      </w:rPr>
                      <m:t>s</m:t>
                    </m:r>
                  </m:e>
                </m:d>
              </m:sup>
            </m:sSup>
          </m:sub>
        </m:sSub>
        <m:r>
          <w:rPr>
            <w:rFonts w:ascii="Cambria Math" w:hAnsi="Cambria Math"/>
            <w:lang w:val="en-AU"/>
          </w:rPr>
          <m:t>=</m:t>
        </m:r>
        <m:d>
          <m:dPr>
            <m:ctrlPr>
              <w:rPr>
                <w:rFonts w:ascii="Cambria Math" w:hAnsi="Cambria Math"/>
                <w:i/>
                <w:iCs/>
                <w:lang w:val="en-AU"/>
              </w:rPr>
            </m:ctrlPr>
          </m:dPr>
          <m:e>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 xml:space="preserve">ro </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MA</m:t>
                </m:r>
              </m:sup>
            </m:sSubSup>
            <m:r>
              <w:rPr>
                <w:rFonts w:ascii="Cambria Math" w:hAnsi="Cambria Math"/>
                <w:lang w:val="en-AU"/>
              </w:rPr>
              <m:t>-</m:t>
            </m:r>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 xml:space="preserve">r° </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CT</m:t>
                </m:r>
              </m:sup>
            </m:sSubSup>
          </m:e>
        </m:d>
        <m:f>
          <m:fPr>
            <m:ctrlPr>
              <w:rPr>
                <w:rFonts w:ascii="Cambria Math" w:hAnsi="Cambria Math"/>
                <w:i/>
                <w:iCs/>
                <w:lang w:val="en-AU"/>
              </w:rPr>
            </m:ctrlPr>
          </m:fPr>
          <m:num>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 xml:space="preserve">rs </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CT</m:t>
                </m:r>
              </m:sup>
            </m:sSubSup>
            <m:r>
              <w:rPr>
                <w:rFonts w:ascii="Cambria Math" w:hAnsi="Cambria Math"/>
                <w:lang w:val="en-AU"/>
              </w:rPr>
              <m:t>+</m:t>
            </m:r>
            <m:d>
              <m:dPr>
                <m:begChr m:val="{"/>
                <m:endChr m:val="}"/>
                <m:ctrlPr>
                  <w:rPr>
                    <w:rFonts w:ascii="Cambria Math" w:hAnsi="Cambria Math"/>
                    <w:i/>
                    <w:iCs/>
                    <w:lang w:val="en-AU"/>
                  </w:rPr>
                </m:ctrlPr>
              </m:dPr>
              <m:e>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 xml:space="preserve">rs </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CT</m:t>
                    </m:r>
                  </m:sup>
                </m:sSubSup>
                <m:r>
                  <w:rPr>
                    <w:rFonts w:ascii="Cambria Math" w:hAnsi="Cambria Math"/>
                    <w:lang w:val="en-AU"/>
                  </w:rPr>
                  <m:t>=0</m:t>
                </m:r>
              </m:e>
            </m:d>
            <m:sSubSup>
              <m:sSubSupPr>
                <m:ctrlPr>
                  <w:rPr>
                    <w:rFonts w:ascii="Cambria Math" w:hAnsi="Cambria Math"/>
                    <w:i/>
                    <w:iCs/>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lang w:val="en-AU"/>
                  </w:rPr>
                  <m:t xml:space="preserve">rs </m:t>
                </m:r>
                <m:d>
                  <m:dPr>
                    <m:ctrlPr>
                      <w:rPr>
                        <w:rFonts w:ascii="Cambria Math" w:hAnsi="Cambria Math"/>
                        <w:i/>
                        <w:iCs/>
                        <w:lang w:val="en-AU"/>
                      </w:rPr>
                    </m:ctrlPr>
                  </m:dPr>
                  <m:e>
                    <m:r>
                      <w:rPr>
                        <w:rFonts w:ascii="Cambria Math" w:hAnsi="Cambria Math"/>
                        <w:lang w:val="en-AU"/>
                      </w:rPr>
                      <m:t>cf</m:t>
                    </m:r>
                  </m:e>
                </m:d>
                <m:r>
                  <w:rPr>
                    <w:rFonts w:ascii="Cambria Math" w:hAnsi="Cambria Math"/>
                    <w:lang w:val="en-AU"/>
                  </w:rPr>
                  <m:t>, CT</m:t>
                </m:r>
              </m:sup>
            </m:sSubSup>
            <m:f>
              <m:fPr>
                <m:ctrlPr>
                  <w:rPr>
                    <w:rFonts w:ascii="Cambria Math" w:hAnsi="Cambria Math"/>
                    <w:i/>
                    <w:iCs/>
                    <w:lang w:val="en-AU"/>
                  </w:rPr>
                </m:ctrlPr>
              </m:fPr>
              <m:num>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CT</m:t>
                    </m:r>
                  </m:sup>
                </m:sSubSup>
              </m:num>
              <m:den>
                <m:sSubSup>
                  <m:sSubSupPr>
                    <m:ctrlPr>
                      <w:rPr>
                        <w:rFonts w:ascii="Cambria Math" w:hAnsi="Cambria Math"/>
                        <w:i/>
                        <w:iCs/>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lang w:val="en-AU"/>
                      </w:rPr>
                      <m:t>∘∙(cf), CT</m:t>
                    </m:r>
                  </m:sup>
                </m:sSubSup>
              </m:den>
            </m:f>
          </m:num>
          <m:den>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 xml:space="preserve">r° </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CT</m:t>
                </m:r>
              </m:sup>
            </m:sSubSup>
            <m:r>
              <w:rPr>
                <w:rFonts w:ascii="Cambria Math" w:hAnsi="Cambria Math"/>
                <w:lang w:val="en-AU"/>
              </w:rPr>
              <m:t>+</m:t>
            </m:r>
            <m:nary>
              <m:naryPr>
                <m:chr m:val="∑"/>
                <m:limLoc m:val="subSup"/>
                <m:supHide m:val="1"/>
                <m:ctrlPr>
                  <w:rPr>
                    <w:rFonts w:ascii="Cambria Math" w:hAnsi="Cambria Math"/>
                    <w:i/>
                    <w:iCs/>
                    <w:lang w:val="en-AU"/>
                  </w:rPr>
                </m:ctrlPr>
              </m:naryPr>
              <m:sub>
                <m:d>
                  <m:dPr>
                    <m:begChr m:val="{"/>
                    <m:endChr m:val="}"/>
                    <m:ctrlPr>
                      <w:rPr>
                        <w:rFonts w:ascii="Cambria Math" w:hAnsi="Cambria Math"/>
                        <w:i/>
                        <w:iCs/>
                        <w:lang w:val="en-AU"/>
                      </w:rPr>
                    </m:ctrlPr>
                  </m:dPr>
                  <m:e>
                    <m:r>
                      <w:rPr>
                        <w:rFonts w:ascii="Cambria Math" w:hAnsi="Cambria Math"/>
                        <w:lang w:val="en-AU"/>
                      </w:rPr>
                      <m:t>s</m:t>
                    </m:r>
                  </m:e>
                  <m:e>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 xml:space="preserve">rs </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CT</m:t>
                        </m:r>
                      </m:sup>
                    </m:sSubSup>
                    <m:r>
                      <w:rPr>
                        <w:rFonts w:ascii="Cambria Math" w:hAnsi="Cambria Math"/>
                        <w:lang w:val="en-AU"/>
                      </w:rPr>
                      <m:t>=0</m:t>
                    </m:r>
                  </m:e>
                </m:d>
              </m:sub>
              <m:sup/>
              <m:e>
                <m:sSubSup>
                  <m:sSubSupPr>
                    <m:ctrlPr>
                      <w:rPr>
                        <w:rFonts w:ascii="Cambria Math" w:hAnsi="Cambria Math"/>
                        <w:i/>
                        <w:iCs/>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lang w:val="en-AU"/>
                      </w:rPr>
                      <m:t xml:space="preserve">rs </m:t>
                    </m:r>
                    <m:d>
                      <m:dPr>
                        <m:ctrlPr>
                          <w:rPr>
                            <w:rFonts w:ascii="Cambria Math" w:hAnsi="Cambria Math"/>
                            <w:i/>
                            <w:iCs/>
                            <w:lang w:val="en-AU"/>
                          </w:rPr>
                        </m:ctrlPr>
                      </m:dPr>
                      <m:e>
                        <m:r>
                          <w:rPr>
                            <w:rFonts w:ascii="Cambria Math" w:hAnsi="Cambria Math"/>
                            <w:lang w:val="en-AU"/>
                          </w:rPr>
                          <m:t>cf</m:t>
                        </m:r>
                      </m:e>
                    </m:d>
                    <m:r>
                      <w:rPr>
                        <w:rFonts w:ascii="Cambria Math" w:hAnsi="Cambria Math"/>
                        <w:lang w:val="en-AU"/>
                      </w:rPr>
                      <m:t>, CT</m:t>
                    </m:r>
                  </m:sup>
                </m:sSubSup>
              </m:e>
            </m:nary>
            <m:f>
              <m:fPr>
                <m:ctrlPr>
                  <w:rPr>
                    <w:rFonts w:ascii="Cambria Math" w:hAnsi="Cambria Math"/>
                    <w:i/>
                    <w:iCs/>
                    <w:lang w:val="en-AU"/>
                  </w:rPr>
                </m:ctrlPr>
              </m:fPr>
              <m:num>
                <m:sSubSup>
                  <m:sSubSupPr>
                    <m:ctrlPr>
                      <w:rPr>
                        <w:rFonts w:ascii="Cambria Math" w:hAnsi="Cambria Math"/>
                        <w:i/>
                        <w:iCs/>
                        <w:lang w:val="en-AU"/>
                      </w:rPr>
                    </m:ctrlPr>
                  </m:sSubSupPr>
                  <m:e>
                    <m:r>
                      <w:rPr>
                        <w:rFonts w:ascii="Cambria Math" w:hAnsi="Cambria Math"/>
                        <w:lang w:val="en-AU"/>
                      </w:rPr>
                      <m:t>e</m:t>
                    </m:r>
                  </m:e>
                  <m:sub>
                    <m:r>
                      <w:rPr>
                        <w:rFonts w:ascii="Cambria Math" w:hAnsi="Cambria Math"/>
                        <w:lang w:val="en-AU"/>
                      </w:rPr>
                      <m:t>∙∙</m:t>
                    </m:r>
                  </m:sub>
                  <m:sup>
                    <m:r>
                      <w:rPr>
                        <w:rFonts w:ascii="Cambria Math" w:hAnsi="Cambria Math"/>
                        <w:lang w:val="en-AU"/>
                      </w:rPr>
                      <m:t>∘∙</m:t>
                    </m:r>
                    <m:d>
                      <m:dPr>
                        <m:ctrlPr>
                          <w:rPr>
                            <w:rFonts w:ascii="Cambria Math" w:hAnsi="Cambria Math"/>
                            <w:i/>
                            <w:iCs/>
                            <w:lang w:val="en-AU"/>
                          </w:rPr>
                        </m:ctrlPr>
                      </m:dPr>
                      <m:e>
                        <m:r>
                          <w:rPr>
                            <w:rFonts w:ascii="Cambria Math" w:hAnsi="Cambria Math"/>
                            <w:lang w:val="en-AU"/>
                          </w:rPr>
                          <m:t>fb</m:t>
                        </m:r>
                      </m:e>
                    </m:d>
                    <m:r>
                      <w:rPr>
                        <w:rFonts w:ascii="Cambria Math" w:hAnsi="Cambria Math"/>
                        <w:lang w:val="en-AU"/>
                      </w:rPr>
                      <m:t>, CT</m:t>
                    </m:r>
                  </m:sup>
                </m:sSubSup>
              </m:num>
              <m:den>
                <m:sSubSup>
                  <m:sSubSupPr>
                    <m:ctrlPr>
                      <w:rPr>
                        <w:rFonts w:ascii="Cambria Math" w:hAnsi="Cambria Math"/>
                        <w:i/>
                        <w:iCs/>
                        <w:lang w:val="en-AU"/>
                      </w:rPr>
                    </m:ctrlPr>
                  </m:sSubSupPr>
                  <m:e>
                    <m:r>
                      <w:rPr>
                        <w:rFonts w:ascii="Cambria Math" w:hAnsi="Cambria Math"/>
                        <w:lang w:val="en-AU"/>
                      </w:rPr>
                      <m:t>m</m:t>
                    </m:r>
                  </m:e>
                  <m:sub>
                    <m:r>
                      <w:rPr>
                        <w:rFonts w:ascii="Cambria Math" w:hAnsi="Cambria Math"/>
                        <w:lang w:val="en-AU"/>
                      </w:rPr>
                      <m:t>∙∙</m:t>
                    </m:r>
                  </m:sub>
                  <m:sup>
                    <m:r>
                      <w:rPr>
                        <w:rFonts w:ascii="Cambria Math" w:hAnsi="Cambria Math"/>
                        <w:lang w:val="en-AU"/>
                      </w:rPr>
                      <m:t>∘∙(cf), CT</m:t>
                    </m:r>
                  </m:sup>
                </m:sSubSup>
              </m:den>
            </m:f>
          </m:den>
        </m:f>
      </m:oMath>
      <w:r w:rsidRPr="00690BA2">
        <w:rPr>
          <w:color w:val="000000" w:themeColor="text1"/>
          <w:lang w:val="en-AU"/>
        </w:rPr>
        <w:tab/>
        <w:t>(S7)</w:t>
      </w:r>
    </w:p>
    <w:p w14:paraId="412844FE" w14:textId="77777777" w:rsidR="00815229" w:rsidRPr="00690BA2" w:rsidRDefault="00815229" w:rsidP="00815229">
      <w:pPr>
        <w:tabs>
          <w:tab w:val="left" w:pos="1134"/>
        </w:tabs>
        <w:jc w:val="both"/>
        <w:rPr>
          <w:lang w:val="en-AU"/>
        </w:rPr>
      </w:pPr>
      <w:r w:rsidRPr="00690BA2">
        <w:rPr>
          <w:lang w:val="en-AU"/>
        </w:rPr>
        <w:t xml:space="preserve">as the origin structure term. </w:t>
      </w:r>
      <w:r w:rsidR="005720FB" w:rsidRPr="00690BA2">
        <w:rPr>
          <w:lang w:val="en-AU" w:eastAsia="ja-JP"/>
        </w:rPr>
        <w:t xml:space="preserve">As an </w:t>
      </w:r>
      <w:r w:rsidR="003A0106" w:rsidRPr="00690BA2">
        <w:rPr>
          <w:lang w:val="en-AU" w:eastAsia="ja-JP"/>
        </w:rPr>
        <w:t xml:space="preserve">initial estimate of </w:t>
      </w:r>
      <w:r w:rsidR="005720FB" w:rsidRPr="00690BA2">
        <w:rPr>
          <w:lang w:val="en-AU" w:eastAsia="ja-JP"/>
        </w:rPr>
        <w:t xml:space="preserve">the </w:t>
      </w:r>
      <w:r w:rsidR="003A0106" w:rsidRPr="00690BA2">
        <w:rPr>
          <w:lang w:val="en-AU" w:eastAsia="ja-JP"/>
        </w:rPr>
        <w:t>service trade</w:t>
      </w:r>
      <w:r w:rsidR="005720FB" w:rsidRPr="00690BA2">
        <w:rPr>
          <w:lang w:val="en-AU" w:eastAsia="ja-JP"/>
        </w:rPr>
        <w:t xml:space="preserve"> we used commodity import and export ratios</w:t>
      </w:r>
      <w:r w:rsidR="003A0106" w:rsidRPr="00690BA2">
        <w:rPr>
          <w:lang w:val="en-AU" w:eastAsia="ja-JP"/>
        </w:rPr>
        <w:t xml:space="preserve">. </w:t>
      </w:r>
      <w:r w:rsidRPr="00690BA2">
        <w:rPr>
          <w:lang w:val="en-AU"/>
        </w:rPr>
        <w:t xml:space="preserve">The ensuing relationships are analogous to Equations </w:t>
      </w:r>
      <w:r w:rsidR="0025132E" w:rsidRPr="00690BA2">
        <w:rPr>
          <w:lang w:val="en-AU"/>
        </w:rPr>
        <w:t>S</w:t>
      </w:r>
      <w:r w:rsidRPr="00690BA2">
        <w:rPr>
          <w:lang w:val="en-AU"/>
        </w:rPr>
        <w:t xml:space="preserve">4a–f. </w:t>
      </w:r>
    </w:p>
    <w:p w14:paraId="40EB908D" w14:textId="77777777" w:rsidR="00815229" w:rsidRPr="003C5F47" w:rsidRDefault="00815229" w:rsidP="00815229"/>
    <w:p w14:paraId="2815479E" w14:textId="77777777" w:rsidR="00815229" w:rsidRPr="00690BA2" w:rsidRDefault="00815229" w:rsidP="008F5FC1">
      <w:pPr>
        <w:pStyle w:val="2"/>
        <w:rPr>
          <w:rFonts w:asciiTheme="minorHAnsi" w:hAnsiTheme="minorHAnsi"/>
          <w:color w:val="auto"/>
          <w:sz w:val="28"/>
          <w:szCs w:val="28"/>
          <w:lang w:val="en-AU"/>
        </w:rPr>
      </w:pPr>
      <w:bookmarkStart w:id="17" w:name="_Toc323651780"/>
      <w:r w:rsidRPr="00690BA2">
        <w:rPr>
          <w:rFonts w:asciiTheme="minorHAnsi" w:hAnsiTheme="minorHAnsi"/>
          <w:color w:val="auto"/>
          <w:sz w:val="28"/>
          <w:szCs w:val="28"/>
          <w:lang w:val="en-AU"/>
        </w:rPr>
        <w:t>Re-exports</w:t>
      </w:r>
      <w:bookmarkEnd w:id="17"/>
    </w:p>
    <w:p w14:paraId="53693C6F" w14:textId="77777777" w:rsidR="00196214" w:rsidRPr="00690BA2" w:rsidRDefault="00196214" w:rsidP="008F6D7D">
      <w:pPr>
        <w:tabs>
          <w:tab w:val="left" w:pos="1134"/>
        </w:tabs>
        <w:jc w:val="both"/>
        <w:rPr>
          <w:lang w:val="en-AU"/>
        </w:rPr>
      </w:pPr>
    </w:p>
    <w:p w14:paraId="07404578" w14:textId="77777777" w:rsidR="008F6D7D" w:rsidRPr="00690BA2" w:rsidRDefault="008F6D7D" w:rsidP="008F6D7D">
      <w:pPr>
        <w:tabs>
          <w:tab w:val="left" w:pos="1134"/>
        </w:tabs>
        <w:jc w:val="both"/>
        <w:rPr>
          <w:i/>
          <w:lang w:val="en-AU"/>
        </w:rPr>
      </w:pPr>
      <w:r w:rsidRPr="00690BA2">
        <w:rPr>
          <w:lang w:val="en-AU"/>
        </w:rPr>
        <w:t>According to the United Nations</w:t>
      </w:r>
      <w:r w:rsidR="00F9533E" w:rsidRPr="00690BA2">
        <w:rPr>
          <w:lang w:val="en-AU"/>
        </w:rPr>
        <w:fldChar w:fldCharType="begin"/>
      </w:r>
      <w:r w:rsidR="004B40E9">
        <w:rPr>
          <w:lang w:val="en-AU"/>
        </w:rPr>
        <w:instrText xml:space="preserve"> ADDIN EN.CITE &lt;EndNote&gt;&lt;Cite&gt;&lt;Author&gt;UN&lt;/Author&gt;&lt;Year&gt;2009&lt;/Year&gt;&lt;RecNum&gt;3810&lt;/RecNum&gt;&lt;DisplayText&gt;[28]&lt;/DisplayText&gt;&lt;record&gt;&lt;rec-number&gt;3810&lt;/rec-number&gt;&lt;foreign-keys&gt;&lt;key app="EN" db-id="p9fs00wesf9at6ex2z155zzw0az0ppdfpzp0"&gt;3810&lt;/key&gt;&lt;/foreign-keys&gt;&lt;ref-type name="Report"&gt;27&lt;/ref-type&gt;&lt;contributors&gt;&lt;authors&gt;&lt;author&gt;UN,&lt;/author&gt;&lt;/authors&gt;&lt;/contributors&gt;&lt;titles&gt;&lt;title&gt;Distinction between Exports and Re-exports / Imports and Re-imports&lt;/title&gt;&lt;/titles&gt;&lt;dates&gt;&lt;year&gt;2009&lt;/year&gt;&lt;/dates&gt;&lt;pub-location&gt;New York, USA&lt;/pub-location&gt;&lt;publisher&gt;United Nations Statistics Division, UNSD&lt;/publisher&gt;&lt;isbn&gt;comtrade.un.org/kb/article.aspx?id=10152&lt;/isbn&gt;&lt;work-type&gt;Q10152 - INFO, Internet site&lt;/work-type&gt;&lt;urls&gt;&lt;/urls&gt;&lt;/record&gt;&lt;/Cite&gt;&lt;/EndNote&gt;</w:instrText>
      </w:r>
      <w:r w:rsidR="00F9533E" w:rsidRPr="00690BA2">
        <w:rPr>
          <w:lang w:val="en-AU"/>
        </w:rPr>
        <w:fldChar w:fldCharType="separate"/>
      </w:r>
      <w:r w:rsidR="004B40E9">
        <w:rPr>
          <w:noProof/>
          <w:lang w:val="en-AU"/>
        </w:rPr>
        <w:t>[</w:t>
      </w:r>
      <w:hyperlink w:anchor="_ENREF_28" w:tooltip="UN, 2009 #3810" w:history="1">
        <w:r w:rsidR="004B40E9">
          <w:rPr>
            <w:noProof/>
            <w:lang w:val="en-AU"/>
          </w:rPr>
          <w:t>28</w:t>
        </w:r>
      </w:hyperlink>
      <w:r w:rsidR="004B40E9">
        <w:rPr>
          <w:noProof/>
          <w:lang w:val="en-AU"/>
        </w:rPr>
        <w:t>]</w:t>
      </w:r>
      <w:r w:rsidR="00F9533E" w:rsidRPr="00690BA2">
        <w:rPr>
          <w:lang w:val="en-AU"/>
        </w:rPr>
        <w:fldChar w:fldCharType="end"/>
      </w:r>
      <w:r w:rsidRPr="00690BA2">
        <w:rPr>
          <w:lang w:val="en-AU"/>
        </w:rPr>
        <w:t>, “</w:t>
      </w:r>
      <w:r w:rsidRPr="00690BA2">
        <w:rPr>
          <w:i/>
          <w:lang w:val="en-AU"/>
        </w:rPr>
        <w:t>exports of a country can be distinguished as exports of domestic goods and exports of foreign goods. The second class is generally referred to as re-exports</w:t>
      </w:r>
      <w:r w:rsidRPr="00690BA2">
        <w:rPr>
          <w:lang w:val="en-AU"/>
        </w:rPr>
        <w:t>”. Similarly, “</w:t>
      </w:r>
      <w:r w:rsidRPr="00690BA2">
        <w:rPr>
          <w:i/>
          <w:lang w:val="en-AU"/>
        </w:rPr>
        <w:t>imports can be distinguished as imports of foreign goods and imports of domestic goods. Import of domestic goods is referred as re-imports</w:t>
      </w:r>
      <w:r w:rsidRPr="00690BA2">
        <w:rPr>
          <w:lang w:val="en-AU"/>
        </w:rPr>
        <w:t>”. Re-exports and re-imports can cause some of the inconsistencies of trade data, so that their explicit inclusion into the MRIO leads to less data conflict. Therefore we added only one column (row) of re-exports (re-imports) into our MRIO. We construct re-export initial estimates (rows) according to</w:t>
      </w:r>
    </w:p>
    <w:p w14:paraId="47B5C996" w14:textId="77777777" w:rsidR="00815229" w:rsidRPr="00690BA2" w:rsidRDefault="00815229" w:rsidP="008F5FC1">
      <w:pPr>
        <w:tabs>
          <w:tab w:val="left" w:pos="1134"/>
          <w:tab w:val="left" w:pos="9498"/>
        </w:tabs>
        <w:jc w:val="both"/>
        <w:rPr>
          <w:i/>
          <w:lang w:val="en-AU"/>
        </w:rPr>
      </w:pPr>
      <w:r w:rsidRPr="00690BA2">
        <w:rPr>
          <w:i/>
          <w:lang w:val="en-AU"/>
        </w:rPr>
        <w:tab/>
      </w:r>
      <m:oMath>
        <m:sSubSup>
          <m:sSubSupPr>
            <m:ctrlPr>
              <w:rPr>
                <w:rFonts w:ascii="Cambria Math" w:hAnsi="Cambria Math"/>
                <w:b/>
                <w:bCs/>
                <w:i/>
                <w:color w:val="000000" w:themeColor="text1"/>
                <w:lang w:val="en-AU"/>
              </w:rPr>
            </m:ctrlPr>
          </m:sSubSupPr>
          <m:e>
            <m:r>
              <w:rPr>
                <w:rFonts w:ascii="Cambria Math" w:hAnsi="Cambria Math"/>
                <w:color w:val="000000" w:themeColor="text1"/>
                <w:lang w:val="en-AU"/>
              </w:rPr>
              <m:t>T</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r>
                  <w:rPr>
                    <w:rFonts w:ascii="Cambria Math" w:hAnsi="Cambria Math"/>
                    <w:color w:val="000000" w:themeColor="text1"/>
                    <w:lang w:val="en-AU"/>
                  </w:rPr>
                  <m:t>(r)</m:t>
                </m:r>
              </m:sup>
            </m:sSup>
            <m:r>
              <w:rPr>
                <w:rFonts w:ascii="Cambria Math" w:hAnsi="Cambria Math"/>
                <w:color w:val="000000" w:themeColor="text1"/>
                <w:lang w:val="en-AU"/>
              </w:rPr>
              <m:t>+1</m:t>
            </m:r>
            <m:sSup>
              <m:sSupPr>
                <m:ctrlPr>
                  <w:rPr>
                    <w:rFonts w:ascii="Cambria Math" w:hAnsi="Cambria Math"/>
                    <w:i/>
                    <w:color w:val="000000" w:themeColor="text1"/>
                    <w:lang w:val="en-AU"/>
                  </w:rPr>
                </m:ctrlPr>
              </m:sSupPr>
              <m:e>
                <m:r>
                  <w:rPr>
                    <w:rFonts w:ascii="Cambria Math" w:hAnsi="Cambria Math"/>
                    <w:color w:val="000000" w:themeColor="text1"/>
                    <w:lang w:val="en-AU"/>
                  </w:rPr>
                  <m:t>j</m:t>
                </m:r>
              </m:e>
              <m:sup>
                <m:r>
                  <w:rPr>
                    <w:rFonts w:ascii="Cambria Math" w:hAnsi="Cambria Math"/>
                    <w:color w:val="000000" w:themeColor="text1"/>
                    <w:lang w:val="en-AU"/>
                  </w:rPr>
                  <m:t>(s)</m:t>
                </m:r>
              </m:sup>
            </m:sSup>
          </m:sub>
          <m:sup>
            <m:r>
              <w:rPr>
                <w:rFonts w:ascii="Cambria Math" w:hAnsi="Cambria Math"/>
                <w:color w:val="000000" w:themeColor="text1"/>
                <w:lang w:val="en-AU"/>
              </w:rPr>
              <m:t>rs</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r>
          <w:rPr>
            <w:rFonts w:ascii="Cambria Math" w:hAnsi="Cambria Math"/>
            <w:lang w:val="en-AU"/>
          </w:rPr>
          <m:t>=</m:t>
        </m:r>
        <m:sSup>
          <m:sSupPr>
            <m:ctrlPr>
              <w:rPr>
                <w:rFonts w:ascii="Cambria Math" w:eastAsia="Times New Roman" w:hAnsi="Cambria Math" w:cs="Times New Roman"/>
                <w:i/>
                <w:lang w:val="en-AU"/>
              </w:rPr>
            </m:ctrlPr>
          </m:sSupPr>
          <m:e>
            <m:r>
              <w:rPr>
                <w:rFonts w:ascii="Cambria Math" w:hAnsi="Cambria Math"/>
                <w:lang w:val="en-AU"/>
              </w:rPr>
              <m:t>RX</m:t>
            </m:r>
          </m:e>
          <m:sup>
            <m:r>
              <w:rPr>
                <w:rFonts w:ascii="Cambria Math" w:hAnsi="Cambria Math"/>
                <w:lang w:val="en-AU"/>
              </w:rPr>
              <m:t>(r)</m:t>
            </m:r>
          </m:sup>
        </m:sSup>
        <m:limLow>
          <m:limLowPr>
            <m:ctrlPr>
              <w:rPr>
                <w:rFonts w:ascii="Cambria Math" w:eastAsia="Times New Roman" w:hAnsi="Cambria Math" w:cs="Times New Roman"/>
                <w:i/>
                <w:lang w:val="en-AU"/>
              </w:rPr>
            </m:ctrlPr>
          </m:limLowPr>
          <m:e>
            <m:groupChr>
              <m:groupChrPr>
                <m:ctrlPr>
                  <w:rPr>
                    <w:rFonts w:ascii="Cambria Math" w:eastAsia="Times New Roman" w:hAnsi="Cambria Math" w:cs="Times New Roman"/>
                    <w:i/>
                    <w:lang w:val="en-AU"/>
                  </w:rPr>
                </m:ctrlPr>
              </m:groupChrPr>
              <m:e>
                <m:f>
                  <m:fPr>
                    <m:ctrlPr>
                      <w:rPr>
                        <w:rFonts w:ascii="Cambria Math" w:eastAsia="Times New Roman" w:hAnsi="Cambria Math" w:cs="Times New Roman"/>
                        <w:i/>
                        <w:lang w:val="en-AU"/>
                      </w:rPr>
                    </m:ctrlPr>
                  </m:fPr>
                  <m:num>
                    <m:sSubSup>
                      <m:sSubSupPr>
                        <m:ctrlPr>
                          <w:rPr>
                            <w:rFonts w:ascii="Cambria Math" w:hAnsi="Cambria Math"/>
                            <w:b/>
                            <w:bCs/>
                            <w:i/>
                            <w:color w:val="000000" w:themeColor="text1"/>
                            <w:lang w:val="en-AU"/>
                          </w:rPr>
                        </m:ctrlPr>
                      </m:sSubSupPr>
                      <m:e>
                        <m:r>
                          <w:rPr>
                            <w:rFonts w:ascii="Cambria Math" w:hAnsi="Cambria Math"/>
                            <w:color w:val="000000" w:themeColor="text1"/>
                            <w:lang w:val="en-AU"/>
                          </w:rPr>
                          <m:t>T</m:t>
                        </m:r>
                      </m:e>
                      <m:sub>
                        <m:r>
                          <w:rPr>
                            <w:rFonts w:ascii="Cambria Math" w:hAnsi="Cambria Math"/>
                            <w:color w:val="000000" w:themeColor="text1"/>
                            <w:lang w:val="en-AU"/>
                          </w:rPr>
                          <m:t>∙</m:t>
                        </m:r>
                        <m:sSup>
                          <m:sSupPr>
                            <m:ctrlPr>
                              <w:rPr>
                                <w:rFonts w:ascii="Cambria Math" w:hAnsi="Cambria Math"/>
                                <w:i/>
                                <w:color w:val="000000" w:themeColor="text1"/>
                                <w:lang w:val="en-AU"/>
                              </w:rPr>
                            </m:ctrlPr>
                          </m:sSupPr>
                          <m:e>
                            <m:r>
                              <w:rPr>
                                <w:rFonts w:ascii="Cambria Math" w:hAnsi="Cambria Math"/>
                                <w:color w:val="000000" w:themeColor="text1"/>
                                <w:lang w:val="en-AU"/>
                              </w:rPr>
                              <m:t>j</m:t>
                            </m:r>
                          </m:e>
                          <m:sup>
                            <m:r>
                              <w:rPr>
                                <w:rFonts w:ascii="Cambria Math" w:hAnsi="Cambria Math"/>
                                <w:color w:val="000000" w:themeColor="text1"/>
                                <w:lang w:val="en-AU"/>
                              </w:rPr>
                              <m:t>(s)</m:t>
                            </m:r>
                          </m:sup>
                        </m:sSup>
                      </m:sub>
                      <m:sup>
                        <m:r>
                          <w:rPr>
                            <w:rFonts w:ascii="Cambria Math" w:hAnsi="Cambria Math"/>
                            <w:color w:val="000000" w:themeColor="text1"/>
                            <w:lang w:val="en-AU"/>
                          </w:rPr>
                          <m:t>rs</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num>
                  <m:den>
                    <m:sSubSup>
                      <m:sSubSupPr>
                        <m:ctrlPr>
                          <w:rPr>
                            <w:rFonts w:ascii="Cambria Math" w:hAnsi="Cambria Math"/>
                            <w:b/>
                            <w:bCs/>
                            <w:i/>
                            <w:color w:val="000000" w:themeColor="text1"/>
                            <w:lang w:val="en-AU"/>
                          </w:rPr>
                        </m:ctrlPr>
                      </m:sSubSupPr>
                      <m:e>
                        <m:r>
                          <w:rPr>
                            <w:rFonts w:ascii="Cambria Math" w:hAnsi="Cambria Math"/>
                            <w:color w:val="000000" w:themeColor="text1"/>
                            <w:lang w:val="en-AU"/>
                          </w:rPr>
                          <m:t>T</m:t>
                        </m:r>
                      </m:e>
                      <m:sub>
                        <m:r>
                          <w:rPr>
                            <w:rFonts w:ascii="Cambria Math" w:hAnsi="Cambria Math"/>
                            <w:color w:val="000000" w:themeColor="text1"/>
                            <w:lang w:val="en-AU"/>
                          </w:rPr>
                          <m:t>∙∙</m:t>
                        </m:r>
                      </m:sub>
                      <m:sup>
                        <m:r>
                          <w:rPr>
                            <w:rFonts w:ascii="Cambria Math" w:hAnsi="Cambria Math"/>
                            <w:color w:val="000000" w:themeColor="text1"/>
                            <w:lang w:val="en-AU"/>
                          </w:rPr>
                          <m:t>r∘</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r>
                      <m:rPr>
                        <m:sty m:val="bi"/>
                      </m:rPr>
                      <w:rPr>
                        <w:rFonts w:ascii="Cambria Math" w:hAnsi="Cambria Math"/>
                        <w:color w:val="000000" w:themeColor="text1"/>
                        <w:lang w:val="en-AU"/>
                      </w:rPr>
                      <m:t>+</m:t>
                    </m:r>
                    <m:sSubSup>
                      <m:sSubSupPr>
                        <m:ctrlPr>
                          <w:rPr>
                            <w:rFonts w:ascii="Cambria Math" w:hAnsi="Cambria Math"/>
                            <w:b/>
                            <w:bCs/>
                            <w:i/>
                            <w:color w:val="000000" w:themeColor="text1"/>
                            <w:lang w:val="en-AU"/>
                          </w:rPr>
                        </m:ctrlPr>
                      </m:sSubSupPr>
                      <m:e>
                        <m:r>
                          <w:rPr>
                            <w:rFonts w:ascii="Cambria Math" w:hAnsi="Cambria Math"/>
                            <w:color w:val="000000" w:themeColor="text1"/>
                            <w:lang w:val="en-AU"/>
                          </w:rPr>
                          <m:t>y</m:t>
                        </m:r>
                      </m:e>
                      <m:sub>
                        <m:r>
                          <w:rPr>
                            <w:rFonts w:ascii="Cambria Math" w:hAnsi="Cambria Math"/>
                            <w:color w:val="000000" w:themeColor="text1"/>
                            <w:lang w:val="en-AU"/>
                          </w:rPr>
                          <m:t>∙∙</m:t>
                        </m:r>
                      </m:sub>
                      <m:sup>
                        <m:r>
                          <w:rPr>
                            <w:rFonts w:ascii="Cambria Math" w:hAnsi="Cambria Math"/>
                            <w:color w:val="000000" w:themeColor="text1"/>
                            <w:lang w:val="en-AU"/>
                          </w:rPr>
                          <m:t>r∘</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den>
                </m:f>
              </m:e>
            </m:groupChr>
          </m:e>
          <m:lim>
            <m:eqArr>
              <m:eqArrPr>
                <m:ctrlPr>
                  <w:rPr>
                    <w:rFonts w:ascii="Cambria Math" w:eastAsia="Times New Roman" w:hAnsi="Cambria Math" w:cs="Times New Roman"/>
                    <w:lang w:val="en-AU"/>
                  </w:rPr>
                </m:ctrlPr>
              </m:eqArrPr>
              <m:e>
                <m:r>
                  <m:rPr>
                    <m:sty m:val="p"/>
                  </m:rPr>
                  <w:rPr>
                    <w:rFonts w:ascii="Cambria Math" w:eastAsia="Times New Roman" w:hAnsi="Cambria Math" w:cs="Times New Roman"/>
                    <w:lang w:val="en-AU"/>
                  </w:rPr>
                  <m:t>use and destination</m:t>
                </m:r>
              </m:e>
              <m:e>
                <m:r>
                  <m:rPr>
                    <m:sty m:val="p"/>
                  </m:rPr>
                  <w:rPr>
                    <w:rFonts w:ascii="Cambria Math" w:eastAsia="Times New Roman" w:hAnsi="Cambria Math" w:cs="Times New Roman"/>
                    <w:lang w:val="en-AU"/>
                  </w:rPr>
                  <m:t>structure</m:t>
                </m:r>
              </m:e>
            </m:eqArr>
          </m:lim>
        </m:limLow>
      </m:oMath>
      <w:r w:rsidRPr="00690BA2">
        <w:rPr>
          <w:i/>
          <w:lang w:val="en-AU"/>
        </w:rPr>
        <w:t xml:space="preserve">,   </w:t>
      </w:r>
      <m:oMath>
        <m:sSubSup>
          <m:sSubSupPr>
            <m:ctrlPr>
              <w:rPr>
                <w:rFonts w:ascii="Cambria Math" w:hAnsi="Cambria Math"/>
                <w:b/>
                <w:bCs/>
                <w:i/>
                <w:color w:val="000000" w:themeColor="text1"/>
                <w:lang w:val="en-AU"/>
              </w:rPr>
            </m:ctrlPr>
          </m:sSubSupPr>
          <m:e>
            <m:r>
              <w:rPr>
                <w:rFonts w:ascii="Cambria Math" w:hAnsi="Cambria Math"/>
                <w:color w:val="000000" w:themeColor="text1"/>
                <w:lang w:val="en-AU"/>
              </w:rPr>
              <m:t>y</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r>
                  <w:rPr>
                    <w:rFonts w:ascii="Cambria Math" w:hAnsi="Cambria Math"/>
                    <w:color w:val="000000" w:themeColor="text1"/>
                    <w:lang w:val="en-AU"/>
                  </w:rPr>
                  <m:t>(r)</m:t>
                </m:r>
              </m:sup>
            </m:sSup>
            <m:r>
              <w:rPr>
                <w:rFonts w:ascii="Cambria Math" w:hAnsi="Cambria Math"/>
                <w:color w:val="000000" w:themeColor="text1"/>
                <w:lang w:val="en-AU"/>
              </w:rPr>
              <m:t>+1</m:t>
            </m:r>
            <m:sSup>
              <m:sSupPr>
                <m:ctrlPr>
                  <w:rPr>
                    <w:rFonts w:ascii="Cambria Math" w:hAnsi="Cambria Math"/>
                    <w:i/>
                    <w:color w:val="000000" w:themeColor="text1"/>
                    <w:lang w:val="en-AU"/>
                  </w:rPr>
                </m:ctrlPr>
              </m:sSupPr>
              <m:e>
                <m:r>
                  <w:rPr>
                    <w:rFonts w:ascii="Cambria Math" w:hAnsi="Cambria Math"/>
                    <w:color w:val="000000" w:themeColor="text1"/>
                    <w:lang w:val="en-AU"/>
                  </w:rPr>
                  <m:t>k</m:t>
                </m:r>
              </m:e>
              <m:sup>
                <m:r>
                  <w:rPr>
                    <w:rFonts w:ascii="Cambria Math" w:hAnsi="Cambria Math"/>
                    <w:color w:val="000000" w:themeColor="text1"/>
                    <w:lang w:val="en-AU"/>
                  </w:rPr>
                  <m:t>(s)</m:t>
                </m:r>
              </m:sup>
            </m:sSup>
          </m:sub>
          <m:sup>
            <m:r>
              <w:rPr>
                <w:rFonts w:ascii="Cambria Math" w:hAnsi="Cambria Math"/>
                <w:color w:val="000000" w:themeColor="text1"/>
                <w:lang w:val="en-AU"/>
              </w:rPr>
              <m:t>rs</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r>
          <w:rPr>
            <w:rFonts w:ascii="Cambria Math" w:hAnsi="Cambria Math"/>
            <w:lang w:val="en-AU"/>
          </w:rPr>
          <m:t>=</m:t>
        </m:r>
        <m:sSup>
          <m:sSupPr>
            <m:ctrlPr>
              <w:rPr>
                <w:rFonts w:ascii="Cambria Math" w:eastAsia="Times New Roman" w:hAnsi="Cambria Math" w:cs="Times New Roman"/>
                <w:i/>
                <w:lang w:val="en-AU"/>
              </w:rPr>
            </m:ctrlPr>
          </m:sSupPr>
          <m:e>
            <m:r>
              <w:rPr>
                <w:rFonts w:ascii="Cambria Math" w:hAnsi="Cambria Math"/>
                <w:lang w:val="en-AU"/>
              </w:rPr>
              <m:t>RX</m:t>
            </m:r>
          </m:e>
          <m:sup>
            <m:r>
              <w:rPr>
                <w:rFonts w:ascii="Cambria Math" w:hAnsi="Cambria Math"/>
                <w:lang w:val="en-AU"/>
              </w:rPr>
              <m:t>(r)</m:t>
            </m:r>
          </m:sup>
        </m:sSup>
        <m:limLow>
          <m:limLowPr>
            <m:ctrlPr>
              <w:rPr>
                <w:rFonts w:ascii="Cambria Math" w:eastAsia="Times New Roman" w:hAnsi="Cambria Math" w:cs="Times New Roman"/>
                <w:i/>
                <w:lang w:val="en-AU"/>
              </w:rPr>
            </m:ctrlPr>
          </m:limLowPr>
          <m:e>
            <m:groupChr>
              <m:groupChrPr>
                <m:ctrlPr>
                  <w:rPr>
                    <w:rFonts w:ascii="Cambria Math" w:eastAsia="Times New Roman" w:hAnsi="Cambria Math" w:cs="Times New Roman"/>
                    <w:i/>
                    <w:lang w:val="en-AU"/>
                  </w:rPr>
                </m:ctrlPr>
              </m:groupChrPr>
              <m:e>
                <m:f>
                  <m:fPr>
                    <m:ctrlPr>
                      <w:rPr>
                        <w:rFonts w:ascii="Cambria Math" w:eastAsia="Times New Roman" w:hAnsi="Cambria Math" w:cs="Times New Roman"/>
                        <w:i/>
                        <w:lang w:val="en-AU"/>
                      </w:rPr>
                    </m:ctrlPr>
                  </m:fPr>
                  <m:num>
                    <m:sSubSup>
                      <m:sSubSupPr>
                        <m:ctrlPr>
                          <w:rPr>
                            <w:rFonts w:ascii="Cambria Math" w:hAnsi="Cambria Math"/>
                            <w:b/>
                            <w:bCs/>
                            <w:i/>
                            <w:color w:val="000000" w:themeColor="text1"/>
                            <w:lang w:val="en-AU"/>
                          </w:rPr>
                        </m:ctrlPr>
                      </m:sSubSupPr>
                      <m:e>
                        <m:r>
                          <w:rPr>
                            <w:rFonts w:ascii="Cambria Math" w:hAnsi="Cambria Math"/>
                            <w:color w:val="000000" w:themeColor="text1"/>
                            <w:lang w:val="en-AU"/>
                          </w:rPr>
                          <m:t>y</m:t>
                        </m:r>
                      </m:e>
                      <m:sub>
                        <m:r>
                          <w:rPr>
                            <w:rFonts w:ascii="Cambria Math" w:hAnsi="Cambria Math"/>
                            <w:color w:val="000000" w:themeColor="text1"/>
                            <w:lang w:val="en-AU"/>
                          </w:rPr>
                          <m:t>∙</m:t>
                        </m:r>
                        <m:sSup>
                          <m:sSupPr>
                            <m:ctrlPr>
                              <w:rPr>
                                <w:rFonts w:ascii="Cambria Math" w:hAnsi="Cambria Math"/>
                                <w:i/>
                                <w:color w:val="000000" w:themeColor="text1"/>
                                <w:lang w:val="en-AU"/>
                              </w:rPr>
                            </m:ctrlPr>
                          </m:sSupPr>
                          <m:e>
                            <m:r>
                              <w:rPr>
                                <w:rFonts w:ascii="Cambria Math" w:hAnsi="Cambria Math"/>
                                <w:color w:val="000000" w:themeColor="text1"/>
                                <w:lang w:val="en-AU"/>
                              </w:rPr>
                              <m:t>k</m:t>
                            </m:r>
                          </m:e>
                          <m:sup>
                            <m:r>
                              <w:rPr>
                                <w:rFonts w:ascii="Cambria Math" w:hAnsi="Cambria Math"/>
                                <w:color w:val="000000" w:themeColor="text1"/>
                                <w:lang w:val="en-AU"/>
                              </w:rPr>
                              <m:t>(s)</m:t>
                            </m:r>
                          </m:sup>
                        </m:sSup>
                      </m:sub>
                      <m:sup>
                        <m:r>
                          <w:rPr>
                            <w:rFonts w:ascii="Cambria Math" w:hAnsi="Cambria Math"/>
                            <w:color w:val="000000" w:themeColor="text1"/>
                            <w:lang w:val="en-AU"/>
                          </w:rPr>
                          <m:t>rs</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num>
                  <m:den>
                    <m:sSubSup>
                      <m:sSubSupPr>
                        <m:ctrlPr>
                          <w:rPr>
                            <w:rFonts w:ascii="Cambria Math" w:hAnsi="Cambria Math"/>
                            <w:b/>
                            <w:bCs/>
                            <w:i/>
                            <w:color w:val="000000" w:themeColor="text1"/>
                            <w:lang w:val="en-AU"/>
                          </w:rPr>
                        </m:ctrlPr>
                      </m:sSubSupPr>
                      <m:e>
                        <m:r>
                          <w:rPr>
                            <w:rFonts w:ascii="Cambria Math" w:hAnsi="Cambria Math"/>
                            <w:color w:val="000000" w:themeColor="text1"/>
                            <w:lang w:val="en-AU"/>
                          </w:rPr>
                          <m:t>T</m:t>
                        </m:r>
                      </m:e>
                      <m:sub>
                        <m:r>
                          <w:rPr>
                            <w:rFonts w:ascii="Cambria Math" w:hAnsi="Cambria Math"/>
                            <w:color w:val="000000" w:themeColor="text1"/>
                            <w:lang w:val="en-AU"/>
                          </w:rPr>
                          <m:t>∙∙</m:t>
                        </m:r>
                      </m:sub>
                      <m:sup>
                        <m:r>
                          <w:rPr>
                            <w:rFonts w:ascii="Cambria Math" w:hAnsi="Cambria Math"/>
                            <w:color w:val="000000" w:themeColor="text1"/>
                            <w:lang w:val="en-AU"/>
                          </w:rPr>
                          <m:t>r∘</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r>
                      <m:rPr>
                        <m:sty m:val="bi"/>
                      </m:rPr>
                      <w:rPr>
                        <w:rFonts w:ascii="Cambria Math" w:hAnsi="Cambria Math"/>
                        <w:color w:val="000000" w:themeColor="text1"/>
                        <w:lang w:val="en-AU"/>
                      </w:rPr>
                      <m:t>+</m:t>
                    </m:r>
                    <m:sSubSup>
                      <m:sSubSupPr>
                        <m:ctrlPr>
                          <w:rPr>
                            <w:rFonts w:ascii="Cambria Math" w:hAnsi="Cambria Math"/>
                            <w:b/>
                            <w:bCs/>
                            <w:i/>
                            <w:color w:val="000000" w:themeColor="text1"/>
                            <w:lang w:val="en-AU"/>
                          </w:rPr>
                        </m:ctrlPr>
                      </m:sSubSupPr>
                      <m:e>
                        <m:r>
                          <w:rPr>
                            <w:rFonts w:ascii="Cambria Math" w:hAnsi="Cambria Math"/>
                            <w:color w:val="000000" w:themeColor="text1"/>
                            <w:lang w:val="en-AU"/>
                          </w:rPr>
                          <m:t>y</m:t>
                        </m:r>
                      </m:e>
                      <m:sub>
                        <m:r>
                          <w:rPr>
                            <w:rFonts w:ascii="Cambria Math" w:hAnsi="Cambria Math"/>
                            <w:color w:val="000000" w:themeColor="text1"/>
                            <w:lang w:val="en-AU"/>
                          </w:rPr>
                          <m:t>∙∙</m:t>
                        </m:r>
                      </m:sub>
                      <m:sup>
                        <m:r>
                          <w:rPr>
                            <w:rFonts w:ascii="Cambria Math" w:hAnsi="Cambria Math"/>
                            <w:color w:val="000000" w:themeColor="text1"/>
                            <w:lang w:val="en-AU"/>
                          </w:rPr>
                          <m:t>r∘</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den>
                </m:f>
              </m:e>
            </m:groupChr>
          </m:e>
          <m:lim>
            <m:eqArr>
              <m:eqArrPr>
                <m:ctrlPr>
                  <w:rPr>
                    <w:rFonts w:ascii="Cambria Math" w:eastAsia="Times New Roman" w:hAnsi="Cambria Math" w:cs="Times New Roman"/>
                    <w:lang w:val="en-AU"/>
                  </w:rPr>
                </m:ctrlPr>
              </m:eqArrPr>
              <m:e>
                <m:r>
                  <m:rPr>
                    <m:sty m:val="p"/>
                  </m:rPr>
                  <w:rPr>
                    <w:rFonts w:ascii="Cambria Math" w:eastAsia="Times New Roman" w:hAnsi="Cambria Math" w:cs="Times New Roman"/>
                    <w:lang w:val="en-AU"/>
                  </w:rPr>
                  <m:t>use and destination</m:t>
                </m:r>
              </m:e>
              <m:e>
                <m:r>
                  <m:rPr>
                    <m:sty m:val="p"/>
                  </m:rPr>
                  <w:rPr>
                    <w:rFonts w:ascii="Cambria Math" w:eastAsia="Times New Roman" w:hAnsi="Cambria Math" w:cs="Times New Roman"/>
                    <w:lang w:val="en-AU"/>
                  </w:rPr>
                  <m:t>structure</m:t>
                </m:r>
              </m:e>
            </m:eqArr>
          </m:lim>
        </m:limLow>
      </m:oMath>
      <w:r w:rsidRPr="00690BA2">
        <w:rPr>
          <w:i/>
          <w:lang w:val="en-AU"/>
        </w:rPr>
        <w:tab/>
      </w:r>
      <w:r w:rsidRPr="00690BA2">
        <w:rPr>
          <w:lang w:val="en-AU"/>
        </w:rPr>
        <w:t>(</w:t>
      </w:r>
      <w:r w:rsidR="008F5FC1" w:rsidRPr="00690BA2">
        <w:rPr>
          <w:lang w:val="en-AU"/>
        </w:rPr>
        <w:t>S</w:t>
      </w:r>
      <w:r w:rsidR="00B100AC" w:rsidRPr="00690BA2">
        <w:rPr>
          <w:lang w:val="en-AU"/>
        </w:rPr>
        <w:t>8</w:t>
      </w:r>
      <w:r w:rsidRPr="00690BA2">
        <w:rPr>
          <w:lang w:val="en-AU"/>
        </w:rPr>
        <w:t>)</w:t>
      </w:r>
    </w:p>
    <w:p w14:paraId="240353CA" w14:textId="77777777" w:rsidR="00815229" w:rsidRPr="00690BA2" w:rsidRDefault="00815229" w:rsidP="00815229">
      <w:pPr>
        <w:tabs>
          <w:tab w:val="left" w:pos="1134"/>
          <w:tab w:val="left" w:pos="8364"/>
        </w:tabs>
        <w:jc w:val="both"/>
        <w:rPr>
          <w:i/>
          <w:lang w:val="en-AU"/>
        </w:rPr>
      </w:pPr>
      <w:r w:rsidRPr="00690BA2">
        <w:rPr>
          <w:lang w:val="en-AU"/>
        </w:rPr>
        <w:t>where</w:t>
      </w:r>
      <m:oMath>
        <m:r>
          <w:rPr>
            <w:rFonts w:ascii="Cambria Math" w:eastAsia="Times New Roman" w:hAnsi="Cambria Math" w:cs="Times New Roman"/>
            <w:lang w:val="en-AU"/>
          </w:rPr>
          <m:t xml:space="preserve"> </m:t>
        </m:r>
        <m:sSup>
          <m:sSupPr>
            <m:ctrlPr>
              <w:rPr>
                <w:rFonts w:ascii="Cambria Math" w:hAnsi="Cambria Math"/>
                <w:i/>
                <w:color w:val="000000" w:themeColor="text1"/>
                <w:lang w:val="en-AU"/>
              </w:rPr>
            </m:ctrlPr>
          </m:sSupPr>
          <m:e>
            <m:r>
              <w:rPr>
                <w:rFonts w:ascii="Cambria Math" w:hAnsi="Cambria Math"/>
                <w:color w:val="000000" w:themeColor="text1"/>
                <w:lang w:val="en-AU"/>
              </w:rPr>
              <m:t>I</m:t>
            </m:r>
          </m:e>
          <m:sup>
            <m:r>
              <w:rPr>
                <w:rFonts w:ascii="Cambria Math" w:hAnsi="Cambria Math"/>
                <w:color w:val="000000" w:themeColor="text1"/>
                <w:lang w:val="en-AU"/>
              </w:rPr>
              <m:t>(r)</m:t>
            </m:r>
          </m:sup>
        </m:sSup>
      </m:oMath>
      <w:r w:rsidRPr="00690BA2">
        <w:rPr>
          <w:i/>
          <w:color w:val="000000" w:themeColor="text1"/>
          <w:lang w:val="en-AU"/>
        </w:rPr>
        <w:t xml:space="preserve"> </w:t>
      </w:r>
      <w:r w:rsidRPr="00690BA2">
        <w:rPr>
          <w:color w:val="000000" w:themeColor="text1"/>
          <w:lang w:val="en-AU"/>
        </w:rPr>
        <w:t>is the total number of sectors in country</w:t>
      </w:r>
      <w:r w:rsidRPr="00690BA2">
        <w:rPr>
          <w:i/>
          <w:color w:val="000000" w:themeColor="text1"/>
          <w:lang w:val="en-AU"/>
        </w:rPr>
        <w:t xml:space="preserve"> r</w:t>
      </w:r>
      <w:r w:rsidRPr="00690BA2">
        <w:rPr>
          <w:color w:val="000000" w:themeColor="text1"/>
          <w:lang w:val="en-AU"/>
        </w:rPr>
        <w:t>’s classification</w:t>
      </w:r>
      <w:r w:rsidRPr="00690BA2">
        <w:rPr>
          <w:lang w:val="en-AU"/>
        </w:rPr>
        <w:t>, and</w:t>
      </w:r>
      <w:r w:rsidRPr="00690BA2">
        <w:rPr>
          <w:i/>
          <w:lang w:val="en-AU"/>
        </w:rPr>
        <w:t xml:space="preserve"> </w:t>
      </w:r>
      <m:oMath>
        <m:sSup>
          <m:sSupPr>
            <m:ctrlPr>
              <w:rPr>
                <w:rFonts w:ascii="Cambria Math" w:eastAsia="Times New Roman" w:hAnsi="Cambria Math" w:cs="Times New Roman"/>
                <w:i/>
                <w:lang w:val="en-AU"/>
              </w:rPr>
            </m:ctrlPr>
          </m:sSupPr>
          <m:e>
            <m:r>
              <w:rPr>
                <w:rFonts w:ascii="Cambria Math" w:hAnsi="Cambria Math"/>
                <w:lang w:val="en-AU"/>
              </w:rPr>
              <m:t>RX</m:t>
            </m:r>
          </m:e>
          <m:sup>
            <m:r>
              <w:rPr>
                <w:rFonts w:ascii="Cambria Math" w:hAnsi="Cambria Math"/>
                <w:lang w:val="en-AU"/>
              </w:rPr>
              <m:t>(r)</m:t>
            </m:r>
          </m:sup>
        </m:sSup>
      </m:oMath>
      <w:r w:rsidRPr="00690BA2">
        <w:rPr>
          <w:i/>
          <w:lang w:val="en-AU"/>
        </w:rPr>
        <w:t xml:space="preserve"> </w:t>
      </w:r>
      <w:r w:rsidRPr="00690BA2">
        <w:rPr>
          <w:lang w:val="en-AU"/>
        </w:rPr>
        <w:t>are total re-exports of country</w:t>
      </w:r>
      <w:r w:rsidRPr="00690BA2">
        <w:rPr>
          <w:i/>
          <w:lang w:val="en-AU"/>
        </w:rPr>
        <w:t xml:space="preserve"> r. </w:t>
      </w:r>
      <w:r w:rsidRPr="00690BA2">
        <w:rPr>
          <w:lang w:val="en-AU"/>
        </w:rPr>
        <w:t>Re-import initial estimates (columns, into intermediate demand only) can be expressed as</w:t>
      </w:r>
    </w:p>
    <w:p w14:paraId="2EB22D1F" w14:textId="77777777" w:rsidR="00815229" w:rsidRPr="00690BA2" w:rsidRDefault="00815229" w:rsidP="008F5FC1">
      <w:pPr>
        <w:tabs>
          <w:tab w:val="left" w:pos="1134"/>
          <w:tab w:val="left" w:pos="9498"/>
        </w:tabs>
        <w:jc w:val="both"/>
        <w:rPr>
          <w:i/>
          <w:lang w:val="en-AU"/>
        </w:rPr>
      </w:pPr>
      <w:r w:rsidRPr="00690BA2">
        <w:rPr>
          <w:i/>
          <w:lang w:val="en-AU"/>
        </w:rPr>
        <w:tab/>
      </w:r>
      <m:oMath>
        <m:sSubSup>
          <m:sSubSupPr>
            <m:ctrlPr>
              <w:rPr>
                <w:rFonts w:ascii="Cambria Math" w:hAnsi="Cambria Math"/>
                <w:b/>
                <w:bCs/>
                <w:i/>
                <w:color w:val="000000" w:themeColor="text1"/>
                <w:lang w:val="en-AU"/>
              </w:rPr>
            </m:ctrlPr>
          </m:sSubSupPr>
          <m:e>
            <m:r>
              <w:rPr>
                <w:rFonts w:ascii="Cambria Math" w:hAnsi="Cambria Math"/>
                <w:color w:val="000000" w:themeColor="text1"/>
                <w:lang w:val="en-AU"/>
              </w:rPr>
              <m:t>T</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r>
                  <w:rPr>
                    <w:rFonts w:ascii="Cambria Math" w:hAnsi="Cambria Math"/>
                    <w:color w:val="000000" w:themeColor="text1"/>
                    <w:lang w:val="en-AU"/>
                  </w:rPr>
                  <m:t>(r)</m:t>
                </m:r>
              </m:sup>
            </m:sSup>
            <m:sSup>
              <m:sSupPr>
                <m:ctrlPr>
                  <w:rPr>
                    <w:rFonts w:ascii="Cambria Math" w:hAnsi="Cambria Math"/>
                    <w:i/>
                    <w:color w:val="000000" w:themeColor="text1"/>
                    <w:lang w:val="en-AU"/>
                  </w:rPr>
                </m:ctrlPr>
              </m:sSupPr>
              <m:e>
                <m:r>
                  <w:rPr>
                    <w:rFonts w:ascii="Cambria Math" w:hAnsi="Cambria Math"/>
                    <w:color w:val="000000" w:themeColor="text1"/>
                    <w:lang w:val="en-AU"/>
                  </w:rPr>
                  <m:t>J</m:t>
                </m:r>
              </m:e>
              <m:sup>
                <m:r>
                  <w:rPr>
                    <w:rFonts w:ascii="Cambria Math" w:hAnsi="Cambria Math"/>
                    <w:color w:val="000000" w:themeColor="text1"/>
                    <w:lang w:val="en-AU"/>
                  </w:rPr>
                  <m:t>(s)</m:t>
                </m:r>
              </m:sup>
            </m:sSup>
            <m:r>
              <w:rPr>
                <w:rFonts w:ascii="Cambria Math" w:hAnsi="Cambria Math"/>
                <w:color w:val="000000" w:themeColor="text1"/>
                <w:lang w:val="en-AU"/>
              </w:rPr>
              <m:t>+1</m:t>
            </m:r>
          </m:sub>
          <m:sup>
            <m:r>
              <w:rPr>
                <w:rFonts w:ascii="Cambria Math" w:hAnsi="Cambria Math"/>
                <w:color w:val="000000" w:themeColor="text1"/>
                <w:lang w:val="en-AU"/>
              </w:rPr>
              <m:t>rs</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r>
          <w:rPr>
            <w:rFonts w:ascii="Cambria Math" w:hAnsi="Cambria Math"/>
            <w:lang w:val="en-AU"/>
          </w:rPr>
          <m:t>=</m:t>
        </m:r>
        <m:sSup>
          <m:sSupPr>
            <m:ctrlPr>
              <w:rPr>
                <w:rFonts w:ascii="Cambria Math" w:eastAsia="Times New Roman" w:hAnsi="Cambria Math" w:cs="Times New Roman"/>
                <w:i/>
                <w:lang w:val="en-AU"/>
              </w:rPr>
            </m:ctrlPr>
          </m:sSupPr>
          <m:e>
            <m:r>
              <w:rPr>
                <w:rFonts w:ascii="Cambria Math" w:hAnsi="Cambria Math"/>
                <w:lang w:val="en-AU"/>
              </w:rPr>
              <m:t>RX</m:t>
            </m:r>
          </m:e>
          <m:sup>
            <m:r>
              <w:rPr>
                <w:rFonts w:ascii="Cambria Math" w:hAnsi="Cambria Math"/>
                <w:lang w:val="en-AU"/>
              </w:rPr>
              <m:t>(r)</m:t>
            </m:r>
          </m:sup>
        </m:sSup>
        <m:limLow>
          <m:limLowPr>
            <m:ctrlPr>
              <w:rPr>
                <w:rFonts w:ascii="Cambria Math" w:eastAsia="Times New Roman" w:hAnsi="Cambria Math" w:cs="Times New Roman"/>
                <w:i/>
                <w:lang w:val="en-AU"/>
              </w:rPr>
            </m:ctrlPr>
          </m:limLowPr>
          <m:e>
            <m:groupChr>
              <m:groupChrPr>
                <m:ctrlPr>
                  <w:rPr>
                    <w:rFonts w:ascii="Cambria Math" w:eastAsia="Times New Roman" w:hAnsi="Cambria Math" w:cs="Times New Roman"/>
                    <w:i/>
                    <w:lang w:val="en-AU"/>
                  </w:rPr>
                </m:ctrlPr>
              </m:groupChrPr>
              <m:e>
                <m:f>
                  <m:fPr>
                    <m:ctrlPr>
                      <w:rPr>
                        <w:rFonts w:ascii="Cambria Math" w:eastAsia="Times New Roman" w:hAnsi="Cambria Math" w:cs="Times New Roman"/>
                        <w:i/>
                        <w:lang w:val="en-AU"/>
                      </w:rPr>
                    </m:ctrlPr>
                  </m:fPr>
                  <m:num>
                    <m:sSubSup>
                      <m:sSubSupPr>
                        <m:ctrlPr>
                          <w:rPr>
                            <w:rFonts w:ascii="Cambria Math" w:hAnsi="Cambria Math"/>
                            <w:b/>
                            <w:bCs/>
                            <w:i/>
                            <w:color w:val="000000" w:themeColor="text1"/>
                            <w:lang w:val="en-AU"/>
                          </w:rPr>
                        </m:ctrlPr>
                      </m:sSubSupPr>
                      <m:e>
                        <m:r>
                          <w:rPr>
                            <w:rFonts w:ascii="Cambria Math" w:hAnsi="Cambria Math"/>
                            <w:color w:val="000000" w:themeColor="text1"/>
                            <w:lang w:val="en-AU"/>
                          </w:rPr>
                          <m:t>T</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r>
                              <w:rPr>
                                <w:rFonts w:ascii="Cambria Math" w:hAnsi="Cambria Math"/>
                                <w:color w:val="000000" w:themeColor="text1"/>
                                <w:lang w:val="en-AU"/>
                              </w:rPr>
                              <m:t>(r)</m:t>
                            </m:r>
                          </m:sup>
                        </m:sSup>
                        <m:r>
                          <w:rPr>
                            <w:rFonts w:ascii="Cambria Math" w:hAnsi="Cambria Math"/>
                            <w:color w:val="000000" w:themeColor="text1"/>
                            <w:lang w:val="en-AU"/>
                          </w:rPr>
                          <m:t>∙</m:t>
                        </m:r>
                      </m:sub>
                      <m:sup>
                        <m:r>
                          <w:rPr>
                            <w:rFonts w:ascii="Cambria Math" w:hAnsi="Cambria Math"/>
                            <w:color w:val="000000" w:themeColor="text1"/>
                            <w:lang w:val="en-AU"/>
                          </w:rPr>
                          <m:t>rs</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num>
                  <m:den>
                    <m:sSubSup>
                      <m:sSubSupPr>
                        <m:ctrlPr>
                          <w:rPr>
                            <w:rFonts w:ascii="Cambria Math" w:hAnsi="Cambria Math"/>
                            <w:b/>
                            <w:bCs/>
                            <w:i/>
                            <w:color w:val="000000" w:themeColor="text1"/>
                            <w:lang w:val="en-AU"/>
                          </w:rPr>
                        </m:ctrlPr>
                      </m:sSubSupPr>
                      <m:e>
                        <m:r>
                          <w:rPr>
                            <w:rFonts w:ascii="Cambria Math" w:hAnsi="Cambria Math"/>
                            <w:color w:val="000000" w:themeColor="text1"/>
                            <w:lang w:val="en-AU"/>
                          </w:rPr>
                          <m:t>T</m:t>
                        </m:r>
                      </m:e>
                      <m:sub>
                        <m:r>
                          <w:rPr>
                            <w:rFonts w:ascii="Cambria Math" w:hAnsi="Cambria Math"/>
                            <w:color w:val="000000" w:themeColor="text1"/>
                            <w:lang w:val="en-AU"/>
                          </w:rPr>
                          <m:t>∙∙</m:t>
                        </m:r>
                      </m:sub>
                      <m:sup>
                        <m:r>
                          <w:rPr>
                            <w:rFonts w:ascii="Cambria Math" w:hAnsi="Cambria Math"/>
                            <w:color w:val="000000" w:themeColor="text1"/>
                            <w:lang w:val="en-AU"/>
                          </w:rPr>
                          <m:t>∘s</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den>
                </m:f>
              </m:e>
            </m:groupChr>
          </m:e>
          <m:lim>
            <m:eqArr>
              <m:eqArrPr>
                <m:ctrlPr>
                  <w:rPr>
                    <w:rFonts w:ascii="Cambria Math" w:eastAsia="Times New Roman" w:hAnsi="Cambria Math" w:cs="Times New Roman"/>
                    <w:lang w:val="en-AU"/>
                  </w:rPr>
                </m:ctrlPr>
              </m:eqArrPr>
              <m:e>
                <m:r>
                  <m:rPr>
                    <m:sty m:val="p"/>
                  </m:rPr>
                  <w:rPr>
                    <w:rFonts w:ascii="Cambria Math" w:eastAsia="Times New Roman" w:hAnsi="Cambria Math" w:cs="Times New Roman"/>
                    <w:lang w:val="en-AU"/>
                  </w:rPr>
                  <m:t>origin and</m:t>
                </m:r>
              </m:e>
              <m:e>
                <m:r>
                  <m:rPr>
                    <m:sty m:val="p"/>
                  </m:rPr>
                  <w:rPr>
                    <w:rFonts w:ascii="Cambria Math" w:eastAsia="Times New Roman" w:hAnsi="Cambria Math" w:cs="Times New Roman"/>
                    <w:lang w:val="en-AU"/>
                  </w:rPr>
                  <m:t>supply structure</m:t>
                </m:r>
              </m:e>
            </m:eqArr>
          </m:lim>
        </m:limLow>
      </m:oMath>
      <w:r w:rsidRPr="00690BA2">
        <w:rPr>
          <w:lang w:val="en-AU"/>
        </w:rPr>
        <w:t>,</w:t>
      </w:r>
      <w:r w:rsidRPr="00690BA2">
        <w:rPr>
          <w:i/>
          <w:lang w:val="en-AU"/>
        </w:rPr>
        <w:tab/>
      </w:r>
      <w:r w:rsidRPr="00690BA2">
        <w:rPr>
          <w:lang w:val="en-AU"/>
        </w:rPr>
        <w:t>(</w:t>
      </w:r>
      <w:r w:rsidR="008F5FC1" w:rsidRPr="00690BA2">
        <w:rPr>
          <w:lang w:val="en-AU"/>
        </w:rPr>
        <w:t>S</w:t>
      </w:r>
      <w:r w:rsidR="00B100AC" w:rsidRPr="00690BA2">
        <w:rPr>
          <w:lang w:val="en-AU"/>
        </w:rPr>
        <w:t>9</w:t>
      </w:r>
      <w:r w:rsidRPr="00690BA2">
        <w:rPr>
          <w:lang w:val="en-AU"/>
        </w:rPr>
        <w:t>)</w:t>
      </w:r>
    </w:p>
    <w:p w14:paraId="0479D5B5" w14:textId="77777777" w:rsidR="00815229" w:rsidRPr="00690BA2" w:rsidRDefault="00815229" w:rsidP="00815229">
      <w:pPr>
        <w:tabs>
          <w:tab w:val="left" w:pos="1134"/>
          <w:tab w:val="left" w:pos="8364"/>
        </w:tabs>
        <w:jc w:val="both"/>
        <w:rPr>
          <w:i/>
          <w:lang w:val="en-AU"/>
        </w:rPr>
      </w:pPr>
      <w:r w:rsidRPr="00690BA2">
        <w:rPr>
          <w:lang w:val="en-AU"/>
        </w:rPr>
        <w:t>where</w:t>
      </w:r>
      <m:oMath>
        <m:r>
          <w:rPr>
            <w:rFonts w:ascii="Cambria Math" w:eastAsia="Times New Roman" w:hAnsi="Cambria Math" w:cs="Times New Roman"/>
            <w:lang w:val="en-AU"/>
          </w:rPr>
          <m:t xml:space="preserve"> </m:t>
        </m:r>
        <m:sSup>
          <m:sSupPr>
            <m:ctrlPr>
              <w:rPr>
                <w:rFonts w:ascii="Cambria Math" w:hAnsi="Cambria Math"/>
                <w:i/>
                <w:color w:val="000000" w:themeColor="text1"/>
                <w:lang w:val="en-AU"/>
              </w:rPr>
            </m:ctrlPr>
          </m:sSupPr>
          <m:e>
            <m:r>
              <w:rPr>
                <w:rFonts w:ascii="Cambria Math" w:hAnsi="Cambria Math"/>
                <w:color w:val="000000" w:themeColor="text1"/>
                <w:lang w:val="en-AU"/>
              </w:rPr>
              <m:t>J</m:t>
            </m:r>
          </m:e>
          <m:sup>
            <m:r>
              <w:rPr>
                <w:rFonts w:ascii="Cambria Math" w:hAnsi="Cambria Math"/>
                <w:color w:val="000000" w:themeColor="text1"/>
                <w:lang w:val="en-AU"/>
              </w:rPr>
              <m:t>(s)</m:t>
            </m:r>
          </m:sup>
        </m:sSup>
      </m:oMath>
      <w:r w:rsidRPr="00690BA2">
        <w:rPr>
          <w:i/>
          <w:color w:val="000000" w:themeColor="text1"/>
          <w:lang w:val="en-AU"/>
        </w:rPr>
        <w:t xml:space="preserve"> </w:t>
      </w:r>
      <w:r w:rsidRPr="00690BA2">
        <w:rPr>
          <w:color w:val="000000" w:themeColor="text1"/>
          <w:lang w:val="en-AU"/>
        </w:rPr>
        <w:t>is the total number of sectors in country</w:t>
      </w:r>
      <w:r w:rsidRPr="00690BA2">
        <w:rPr>
          <w:i/>
          <w:color w:val="000000" w:themeColor="text1"/>
          <w:lang w:val="en-AU"/>
        </w:rPr>
        <w:t xml:space="preserve"> s</w:t>
      </w:r>
      <w:r w:rsidRPr="00690BA2">
        <w:rPr>
          <w:color w:val="000000" w:themeColor="text1"/>
          <w:lang w:val="en-AU"/>
        </w:rPr>
        <w:t>’s classification.</w:t>
      </w:r>
      <w:r w:rsidRPr="00690BA2">
        <w:rPr>
          <w:lang w:val="en-AU"/>
        </w:rPr>
        <w:t xml:space="preserve"> Finally, the row and column sum balance reads </w:t>
      </w:r>
    </w:p>
    <w:p w14:paraId="51083341" w14:textId="77777777" w:rsidR="00815229" w:rsidRPr="00690BA2" w:rsidRDefault="00815229" w:rsidP="008253C9">
      <w:pPr>
        <w:tabs>
          <w:tab w:val="left" w:pos="1134"/>
          <w:tab w:val="left" w:pos="9498"/>
        </w:tabs>
        <w:jc w:val="both"/>
        <w:rPr>
          <w:lang w:val="en-AU"/>
        </w:rPr>
      </w:pPr>
      <w:r w:rsidRPr="00690BA2">
        <w:rPr>
          <w:i/>
          <w:lang w:val="en-AU"/>
        </w:rPr>
        <w:tab/>
      </w:r>
      <m:oMath>
        <m:sSubSup>
          <m:sSubSupPr>
            <m:ctrlPr>
              <w:rPr>
                <w:rFonts w:ascii="Cambria Math" w:hAnsi="Cambria Math"/>
                <w:b/>
                <w:bCs/>
                <w:i/>
                <w:color w:val="000000" w:themeColor="text1"/>
                <w:lang w:val="en-AU"/>
              </w:rPr>
            </m:ctrlPr>
          </m:sSubSupPr>
          <m:e>
            <m:r>
              <w:rPr>
                <w:rFonts w:ascii="Cambria Math" w:hAnsi="Cambria Math"/>
                <w:color w:val="000000" w:themeColor="text1"/>
                <w:lang w:val="en-AU"/>
              </w:rPr>
              <m:t>T</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r>
                  <w:rPr>
                    <w:rFonts w:ascii="Cambria Math" w:hAnsi="Cambria Math"/>
                    <w:color w:val="000000" w:themeColor="text1"/>
                    <w:lang w:val="en-AU"/>
                  </w:rPr>
                  <m:t>(r)</m:t>
                </m:r>
              </m:sup>
            </m:sSup>
            <m:r>
              <w:rPr>
                <w:rFonts w:ascii="Cambria Math" w:hAnsi="Cambria Math"/>
                <w:color w:val="000000" w:themeColor="text1"/>
                <w:lang w:val="en-AU"/>
              </w:rPr>
              <m:t>+1∙</m:t>
            </m:r>
          </m:sub>
          <m:sup>
            <m:r>
              <w:rPr>
                <w:rFonts w:ascii="Cambria Math" w:hAnsi="Cambria Math"/>
                <w:color w:val="000000" w:themeColor="text1"/>
                <w:lang w:val="en-AU"/>
              </w:rPr>
              <m:t>r∘</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r>
          <m:rPr>
            <m:sty m:val="bi"/>
          </m:rPr>
          <w:rPr>
            <w:rFonts w:ascii="Cambria Math" w:hAnsi="Cambria Math"/>
            <w:color w:val="000000" w:themeColor="text1"/>
            <w:lang w:val="en-AU"/>
          </w:rPr>
          <m:t>+</m:t>
        </m:r>
        <m:sSubSup>
          <m:sSubSupPr>
            <m:ctrlPr>
              <w:rPr>
                <w:rFonts w:ascii="Cambria Math" w:hAnsi="Cambria Math"/>
                <w:b/>
                <w:bCs/>
                <w:i/>
                <w:color w:val="000000" w:themeColor="text1"/>
                <w:lang w:val="en-AU"/>
              </w:rPr>
            </m:ctrlPr>
          </m:sSubSupPr>
          <m:e>
            <m:r>
              <w:rPr>
                <w:rFonts w:ascii="Cambria Math" w:hAnsi="Cambria Math"/>
                <w:color w:val="000000" w:themeColor="text1"/>
                <w:lang w:val="en-AU"/>
              </w:rPr>
              <m:t>y</m:t>
            </m:r>
          </m:e>
          <m:sub>
            <m:sSup>
              <m:sSupPr>
                <m:ctrlPr>
                  <w:rPr>
                    <w:rFonts w:ascii="Cambria Math" w:hAnsi="Cambria Math"/>
                    <w:i/>
                    <w:color w:val="000000" w:themeColor="text1"/>
                    <w:lang w:val="en-AU"/>
                  </w:rPr>
                </m:ctrlPr>
              </m:sSupPr>
              <m:e>
                <m:r>
                  <w:rPr>
                    <w:rFonts w:ascii="Cambria Math" w:hAnsi="Cambria Math"/>
                    <w:color w:val="000000" w:themeColor="text1"/>
                    <w:lang w:val="en-AU"/>
                  </w:rPr>
                  <m:t>I</m:t>
                </m:r>
              </m:e>
              <m:sup>
                <m:r>
                  <w:rPr>
                    <w:rFonts w:ascii="Cambria Math" w:hAnsi="Cambria Math"/>
                    <w:color w:val="000000" w:themeColor="text1"/>
                    <w:lang w:val="en-AU"/>
                  </w:rPr>
                  <m:t>(r)</m:t>
                </m:r>
              </m:sup>
            </m:sSup>
            <m:r>
              <w:rPr>
                <w:rFonts w:ascii="Cambria Math" w:hAnsi="Cambria Math"/>
                <w:color w:val="000000" w:themeColor="text1"/>
                <w:lang w:val="en-AU"/>
              </w:rPr>
              <m:t>+1∙</m:t>
            </m:r>
          </m:sub>
          <m:sup>
            <m:r>
              <w:rPr>
                <w:rFonts w:ascii="Cambria Math" w:hAnsi="Cambria Math"/>
                <w:color w:val="000000" w:themeColor="text1"/>
                <w:lang w:val="en-AU"/>
              </w:rPr>
              <m:t>r∘</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r>
          <w:rPr>
            <w:rFonts w:ascii="Cambria Math" w:hAnsi="Cambria Math"/>
            <w:lang w:val="en-AU"/>
          </w:rPr>
          <m:t>=</m:t>
        </m:r>
        <m:sSup>
          <m:sSupPr>
            <m:ctrlPr>
              <w:rPr>
                <w:rFonts w:ascii="Cambria Math" w:eastAsia="Times New Roman" w:hAnsi="Cambria Math" w:cs="Times New Roman"/>
                <w:i/>
                <w:lang w:val="en-AU"/>
              </w:rPr>
            </m:ctrlPr>
          </m:sSupPr>
          <m:e>
            <m:r>
              <w:rPr>
                <w:rFonts w:ascii="Cambria Math" w:hAnsi="Cambria Math"/>
                <w:lang w:val="en-AU"/>
              </w:rPr>
              <m:t>RX</m:t>
            </m:r>
          </m:e>
          <m:sup>
            <m:r>
              <w:rPr>
                <w:rFonts w:ascii="Cambria Math" w:hAnsi="Cambria Math"/>
                <w:lang w:val="en-AU"/>
              </w:rPr>
              <m:t>(r)</m:t>
            </m:r>
          </m:sup>
        </m:sSup>
        <m:r>
          <w:rPr>
            <w:rFonts w:ascii="Cambria Math" w:eastAsia="Times New Roman" w:hAnsi="Cambria Math" w:cs="Times New Roman"/>
            <w:lang w:val="en-AU"/>
          </w:rPr>
          <m:t>=</m:t>
        </m:r>
        <m:sSubSup>
          <m:sSubSupPr>
            <m:ctrlPr>
              <w:rPr>
                <w:rFonts w:ascii="Cambria Math" w:hAnsi="Cambria Math"/>
                <w:b/>
                <w:bCs/>
                <w:i/>
                <w:color w:val="000000" w:themeColor="text1"/>
                <w:lang w:val="en-AU"/>
              </w:rPr>
            </m:ctrlPr>
          </m:sSubSupPr>
          <m:e>
            <m:r>
              <w:rPr>
                <w:rFonts w:ascii="Cambria Math" w:hAnsi="Cambria Math"/>
                <w:color w:val="000000" w:themeColor="text1"/>
                <w:lang w:val="en-AU"/>
              </w:rPr>
              <m:t>T</m:t>
            </m:r>
          </m:e>
          <m:sub>
            <m:r>
              <w:rPr>
                <w:rFonts w:ascii="Cambria Math" w:hAnsi="Cambria Math"/>
                <w:color w:val="000000" w:themeColor="text1"/>
                <w:lang w:val="en-AU"/>
              </w:rPr>
              <m:t>∙</m:t>
            </m:r>
            <m:sSup>
              <m:sSupPr>
                <m:ctrlPr>
                  <w:rPr>
                    <w:rFonts w:ascii="Cambria Math" w:hAnsi="Cambria Math"/>
                    <w:i/>
                    <w:color w:val="000000" w:themeColor="text1"/>
                    <w:lang w:val="en-AU"/>
                  </w:rPr>
                </m:ctrlPr>
              </m:sSupPr>
              <m:e>
                <m:r>
                  <w:rPr>
                    <w:rFonts w:ascii="Cambria Math" w:hAnsi="Cambria Math"/>
                    <w:color w:val="000000" w:themeColor="text1"/>
                    <w:lang w:val="en-AU"/>
                  </w:rPr>
                  <m:t>J</m:t>
                </m:r>
              </m:e>
              <m:sup>
                <m:r>
                  <w:rPr>
                    <w:rFonts w:ascii="Cambria Math" w:hAnsi="Cambria Math"/>
                    <w:color w:val="000000" w:themeColor="text1"/>
                    <w:lang w:val="en-AU"/>
                  </w:rPr>
                  <m:t>(s)</m:t>
                </m:r>
              </m:sup>
            </m:sSup>
            <m:r>
              <w:rPr>
                <w:rFonts w:ascii="Cambria Math" w:hAnsi="Cambria Math"/>
                <w:color w:val="000000" w:themeColor="text1"/>
                <w:lang w:val="en-AU"/>
              </w:rPr>
              <m:t>+1</m:t>
            </m:r>
          </m:sub>
          <m:sup>
            <m:r>
              <w:rPr>
                <w:rFonts w:ascii="Cambria Math" w:hAnsi="Cambria Math"/>
                <w:color w:val="000000" w:themeColor="text1"/>
                <w:lang w:val="en-AU"/>
              </w:rPr>
              <m:t>∘s</m:t>
            </m:r>
            <m:r>
              <m:rPr>
                <m:sty m:val="bi"/>
              </m:rPr>
              <w:rPr>
                <w:rFonts w:ascii="Cambria Math" w:hAnsi="Cambria Math"/>
                <w:color w:val="000000" w:themeColor="text1"/>
                <w:lang w:val="en-AU"/>
              </w:rPr>
              <m:t>(</m:t>
            </m:r>
            <m:r>
              <w:rPr>
                <w:rFonts w:ascii="Cambria Math" w:hAnsi="Cambria Math"/>
                <w:color w:val="000000" w:themeColor="text1"/>
                <w:lang w:val="en-AU"/>
              </w:rPr>
              <m:t>v</m:t>
            </m:r>
            <m:r>
              <m:rPr>
                <m:sty m:val="bi"/>
              </m:rPr>
              <w:rPr>
                <w:rFonts w:ascii="Cambria Math" w:hAnsi="Cambria Math"/>
                <w:color w:val="000000" w:themeColor="text1"/>
                <w:lang w:val="en-AU"/>
              </w:rPr>
              <m:t>)</m:t>
            </m:r>
          </m:sup>
        </m:sSubSup>
      </m:oMath>
      <w:r w:rsidRPr="00690BA2">
        <w:rPr>
          <w:b/>
          <w:bCs/>
          <w:i/>
          <w:color w:val="000000" w:themeColor="text1"/>
          <w:lang w:val="en-AU"/>
        </w:rPr>
        <w:t xml:space="preserve">  .</w:t>
      </w:r>
      <w:r w:rsidRPr="00690BA2">
        <w:rPr>
          <w:i/>
          <w:lang w:val="en-AU"/>
        </w:rPr>
        <w:tab/>
      </w:r>
      <w:r w:rsidRPr="00690BA2">
        <w:rPr>
          <w:lang w:val="en-AU"/>
        </w:rPr>
        <w:t>(</w:t>
      </w:r>
      <w:r w:rsidR="008253C9" w:rsidRPr="00690BA2">
        <w:rPr>
          <w:lang w:val="en-AU"/>
        </w:rPr>
        <w:t>S</w:t>
      </w:r>
      <w:r w:rsidR="00B100AC" w:rsidRPr="00690BA2">
        <w:rPr>
          <w:lang w:val="en-AU"/>
        </w:rPr>
        <w:t>10</w:t>
      </w:r>
      <w:r w:rsidRPr="00690BA2">
        <w:rPr>
          <w:lang w:val="en-AU"/>
        </w:rPr>
        <w:t>)</w:t>
      </w:r>
    </w:p>
    <w:p w14:paraId="42A32EC9" w14:textId="77777777" w:rsidR="00A720BF" w:rsidRPr="00690BA2" w:rsidRDefault="00A720BF" w:rsidP="008253C9">
      <w:pPr>
        <w:tabs>
          <w:tab w:val="left" w:pos="1134"/>
          <w:tab w:val="left" w:pos="9498"/>
        </w:tabs>
        <w:jc w:val="both"/>
        <w:rPr>
          <w:lang w:val="en-AU"/>
        </w:rPr>
      </w:pPr>
    </w:p>
    <w:p w14:paraId="0946BDA0" w14:textId="77777777" w:rsidR="00815229" w:rsidRPr="00690BA2" w:rsidRDefault="00815229" w:rsidP="00815229">
      <w:pPr>
        <w:tabs>
          <w:tab w:val="left" w:pos="1134"/>
          <w:tab w:val="left" w:pos="8364"/>
        </w:tabs>
        <w:jc w:val="both"/>
        <w:rPr>
          <w:i/>
          <w:lang w:val="en-AU"/>
        </w:rPr>
      </w:pPr>
    </w:p>
    <w:p w14:paraId="79E5461D" w14:textId="77777777" w:rsidR="00815229" w:rsidRPr="00690BA2" w:rsidRDefault="00815229" w:rsidP="008F5FC1">
      <w:pPr>
        <w:pStyle w:val="2"/>
        <w:rPr>
          <w:rFonts w:asciiTheme="minorHAnsi" w:hAnsiTheme="minorHAnsi"/>
          <w:color w:val="auto"/>
          <w:sz w:val="28"/>
          <w:szCs w:val="28"/>
          <w:lang w:val="en-AU"/>
        </w:rPr>
      </w:pPr>
      <w:bookmarkStart w:id="18" w:name="_Toc323651781"/>
      <w:r w:rsidRPr="00690BA2">
        <w:rPr>
          <w:rFonts w:asciiTheme="minorHAnsi" w:hAnsiTheme="minorHAnsi"/>
          <w:color w:val="auto"/>
          <w:sz w:val="28"/>
          <w:szCs w:val="28"/>
          <w:lang w:val="en-AU"/>
        </w:rPr>
        <w:t>FISIM</w:t>
      </w:r>
      <w:bookmarkEnd w:id="18"/>
    </w:p>
    <w:p w14:paraId="6BBFC011" w14:textId="77777777" w:rsidR="00A720BF" w:rsidRPr="00690BA2" w:rsidRDefault="00A720BF" w:rsidP="008F6D7D">
      <w:pPr>
        <w:jc w:val="both"/>
        <w:rPr>
          <w:lang w:val="en-AU"/>
        </w:rPr>
      </w:pPr>
      <w:bookmarkStart w:id="19" w:name="_Ref229912492"/>
    </w:p>
    <w:p w14:paraId="36383DFE" w14:textId="77777777" w:rsidR="008F6D7D" w:rsidRPr="00690BA2" w:rsidRDefault="008F6D7D" w:rsidP="008F6D7D">
      <w:pPr>
        <w:jc w:val="both"/>
        <w:rPr>
          <w:lang w:val="en-AU"/>
        </w:rPr>
      </w:pPr>
      <w:r w:rsidRPr="00690BA2">
        <w:rPr>
          <w:lang w:val="en-AU"/>
        </w:rPr>
        <w:t xml:space="preserve">Some financial intermediaries defray cost and generate profits through imposing borrowing and lending rate differentials on the capital they service, thus avoiding direct transactions with customers. In such cases </w:t>
      </w:r>
      <w:r w:rsidRPr="00690BA2">
        <w:rPr>
          <w:u w:val="single"/>
          <w:lang w:val="en-AU"/>
        </w:rPr>
        <w:t>f</w:t>
      </w:r>
      <w:r w:rsidRPr="00690BA2">
        <w:rPr>
          <w:lang w:val="en-AU"/>
        </w:rPr>
        <w:t xml:space="preserve">inancial </w:t>
      </w:r>
      <w:r w:rsidRPr="00690BA2">
        <w:rPr>
          <w:u w:val="single"/>
          <w:lang w:val="en-AU"/>
        </w:rPr>
        <w:t>i</w:t>
      </w:r>
      <w:r w:rsidRPr="00690BA2">
        <w:rPr>
          <w:lang w:val="en-AU"/>
        </w:rPr>
        <w:t xml:space="preserve">ntermediation </w:t>
      </w:r>
      <w:r w:rsidRPr="00690BA2">
        <w:rPr>
          <w:u w:val="single"/>
          <w:lang w:val="en-AU"/>
        </w:rPr>
        <w:t>s</w:t>
      </w:r>
      <w:r w:rsidRPr="00690BA2">
        <w:rPr>
          <w:lang w:val="en-AU"/>
        </w:rPr>
        <w:t xml:space="preserve">ervices are </w:t>
      </w:r>
      <w:r w:rsidRPr="00690BA2">
        <w:rPr>
          <w:u w:val="single"/>
          <w:lang w:val="en-AU"/>
        </w:rPr>
        <w:t>i</w:t>
      </w:r>
      <w:r w:rsidRPr="00690BA2">
        <w:rPr>
          <w:lang w:val="en-AU"/>
        </w:rPr>
        <w:t xml:space="preserve">ndirectly </w:t>
      </w:r>
      <w:r w:rsidRPr="00690BA2">
        <w:rPr>
          <w:u w:val="single"/>
          <w:lang w:val="en-AU"/>
        </w:rPr>
        <w:t>m</w:t>
      </w:r>
      <w:r w:rsidRPr="00690BA2">
        <w:rPr>
          <w:lang w:val="en-AU"/>
        </w:rPr>
        <w:t>easured (FISIM). Whilst the SNA 1968 stipulates to record such estimated output as the intermediate consumption of a nominal industry, the SNA 1993 allows allocating FISIM across using sectors</w:t>
      </w:r>
      <w:r w:rsidR="00F9533E" w:rsidRPr="00690BA2">
        <w:rPr>
          <w:lang w:val="en-AU"/>
        </w:rPr>
        <w:fldChar w:fldCharType="begin"/>
      </w:r>
      <w:r w:rsidR="004B40E9">
        <w:rPr>
          <w:lang w:val="en-AU"/>
        </w:rPr>
        <w:instrText xml:space="preserve"> ADDIN EN.CITE &lt;EndNote&gt;&lt;Cite&gt;&lt;Author&gt;UNSD&lt;/Author&gt;&lt;Year&gt;2009&lt;/Year&gt;&lt;RecNum&gt;3792&lt;/RecNum&gt;&lt;DisplayText&gt;[1]&lt;/DisplayText&gt;&lt;record&gt;&lt;rec-number&gt;3792&lt;/rec-number&gt;&lt;foreign-keys&gt;&lt;key app="EN" db-id="p9fs00wesf9at6ex2z155zzw0az0ppdfpzp0"&gt;3792&lt;/key&gt;&lt;/foreign-keys&gt;&lt;ref-type name="Report"&gt;27&lt;/ref-type&gt;&lt;contributors&gt;&lt;authors&gt;&lt;author&gt;UNSD,&lt;/author&gt;&lt;/authors&gt;&lt;/contributors&gt;&lt;titles&gt;&lt;title&gt;1993 System of National Accounts&lt;/title&gt;&lt;/titles&gt;&lt;dates&gt;&lt;year&gt;2009&lt;/year&gt;&lt;/dates&gt;&lt;pub-location&gt;New York, USA&lt;/pub-location&gt;&lt;publisher&gt;United Nations Statistics Division&lt;/publisher&gt;&lt;isbn&gt;unstats.un.org/unsd/sna1993/toctop.asp&lt;/isbn&gt;&lt;work-type&gt;Internet site&lt;/work-type&gt;&lt;urls&gt;&lt;/urls&gt;&lt;/record&gt;&lt;/Cite&gt;&lt;/EndNote&gt;</w:instrText>
      </w:r>
      <w:r w:rsidR="00F9533E" w:rsidRPr="00690BA2">
        <w:rPr>
          <w:lang w:val="en-AU"/>
        </w:rPr>
        <w:fldChar w:fldCharType="separate"/>
      </w:r>
      <w:r w:rsidR="007C184D">
        <w:rPr>
          <w:noProof/>
          <w:lang w:val="en-AU"/>
        </w:rPr>
        <w:t>[</w:t>
      </w:r>
      <w:hyperlink w:anchor="_ENREF_1" w:tooltip="UNSD, 2009 #3792" w:history="1">
        <w:r w:rsidR="004B40E9">
          <w:rPr>
            <w:noProof/>
            <w:lang w:val="en-AU"/>
          </w:rPr>
          <w:t>1</w:t>
        </w:r>
      </w:hyperlink>
      <w:r w:rsidR="007C184D">
        <w:rPr>
          <w:noProof/>
          <w:lang w:val="en-AU"/>
        </w:rPr>
        <w:t>]</w:t>
      </w:r>
      <w:r w:rsidR="00F9533E" w:rsidRPr="00690BA2">
        <w:rPr>
          <w:lang w:val="en-AU"/>
        </w:rPr>
        <w:fldChar w:fldCharType="end"/>
      </w:r>
      <w:r w:rsidRPr="00690BA2">
        <w:rPr>
          <w:lang w:val="en-AU"/>
        </w:rPr>
        <w:t>. Reporting practices differ amongst countries: the UK’s accounts always include a nominal FISIM sector, Japan’s accounts have FISIM always allocated across users, and Spain switched from nominal FISIM sector to user allocation between 1999 and 2000. On one hand there is no information to transform one practice into the other. On the other hand FISIM are not negligible, hence they must be included to avoid severe account imbalances. We have hence decided to always include a nominal FISIM sector into our MRIO classification, and to leave this sector empty where FISIM is allocated across users. Note that in cases such as Spain, this can lead to sharp discontinuities over time when practices are changed. In order to eliminate such discontinuities we follow a procedure suggested by EUROSTAT, which is to spread total FISIM to using industries proportionally to their share of gross output, and reduce the operational surplus of each industry by the pro-rated amount.</w:t>
      </w:r>
    </w:p>
    <w:p w14:paraId="26AF0FD1" w14:textId="77777777" w:rsidR="00A720BF" w:rsidRPr="00690BA2" w:rsidRDefault="00A720BF" w:rsidP="008F6D7D">
      <w:pPr>
        <w:jc w:val="both"/>
        <w:rPr>
          <w:lang w:val="en-AU"/>
        </w:rPr>
      </w:pPr>
    </w:p>
    <w:p w14:paraId="24FE96E6" w14:textId="77777777" w:rsidR="008F5FC1" w:rsidRPr="00690BA2" w:rsidRDefault="008F5FC1" w:rsidP="008F5FC1">
      <w:pPr>
        <w:pStyle w:val="1"/>
        <w:rPr>
          <w:rFonts w:asciiTheme="minorHAnsi" w:hAnsiTheme="minorHAnsi"/>
          <w:color w:val="auto"/>
        </w:rPr>
      </w:pPr>
      <w:bookmarkStart w:id="20" w:name="_Toc323651782"/>
      <w:r w:rsidRPr="00690BA2">
        <w:rPr>
          <w:rFonts w:asciiTheme="minorHAnsi" w:hAnsiTheme="minorHAnsi"/>
          <w:color w:val="auto"/>
        </w:rPr>
        <w:t>Concordances and maps</w:t>
      </w:r>
      <w:bookmarkEnd w:id="19"/>
      <w:bookmarkEnd w:id="20"/>
    </w:p>
    <w:p w14:paraId="55EFC474" w14:textId="77777777" w:rsidR="008F5FC1" w:rsidRPr="00690BA2" w:rsidRDefault="008F5FC1" w:rsidP="008F5FC1">
      <w:pPr>
        <w:jc w:val="both"/>
        <w:rPr>
          <w:lang w:val="en-AU"/>
        </w:rPr>
      </w:pPr>
    </w:p>
    <w:p w14:paraId="6A507A3E" w14:textId="77777777" w:rsidR="008F5FC1" w:rsidRPr="00690BA2" w:rsidRDefault="008F5FC1" w:rsidP="008F5FC1">
      <w:pPr>
        <w:jc w:val="both"/>
        <w:rPr>
          <w:lang w:val="en-AU"/>
        </w:rPr>
      </w:pPr>
      <w:r w:rsidRPr="00690BA2">
        <w:rPr>
          <w:lang w:val="en-AU"/>
        </w:rPr>
        <w:t xml:space="preserve">In order to carry out calculations on trade blocks most effectively, we link national product classifications (NPC; </w:t>
      </w:r>
      <w:r w:rsidRPr="00690BA2">
        <w:rPr>
          <w:i/>
          <w:lang w:val="en-AU"/>
        </w:rPr>
        <w:t>N</w:t>
      </w:r>
      <w:r w:rsidRPr="00690BA2">
        <w:rPr>
          <w:vertAlign w:val="subscript"/>
          <w:lang w:val="en-AU"/>
        </w:rPr>
        <w:t>C</w:t>
      </w:r>
      <w:r w:rsidRPr="00690BA2">
        <w:rPr>
          <w:lang w:val="en-AU"/>
        </w:rPr>
        <w:t xml:space="preserve"> classes for country C) to the 6-digit subheadings of the OECD Harmonised System (HS6; </w:t>
      </w:r>
      <w:r w:rsidRPr="00690BA2">
        <w:rPr>
          <w:i/>
          <w:lang w:val="en-AU"/>
        </w:rPr>
        <w:t>N</w:t>
      </w:r>
      <w:r w:rsidRPr="00690BA2">
        <w:rPr>
          <w:vertAlign w:val="subscript"/>
          <w:lang w:val="en-AU"/>
        </w:rPr>
        <w:t>HS6</w:t>
      </w:r>
      <w:r w:rsidRPr="00690BA2">
        <w:rPr>
          <w:lang w:val="en-AU"/>
        </w:rPr>
        <w:t xml:space="preserve"> classes), and store those as </w:t>
      </w:r>
      <w:r w:rsidRPr="00690BA2">
        <w:rPr>
          <w:i/>
          <w:lang w:val="en-AU"/>
        </w:rPr>
        <w:t>N</w:t>
      </w:r>
      <w:r w:rsidRPr="00690BA2">
        <w:rPr>
          <w:vertAlign w:val="subscript"/>
          <w:lang w:val="en-AU"/>
        </w:rPr>
        <w:t>C</w:t>
      </w:r>
      <w:r w:rsidRPr="00690BA2">
        <w:rPr>
          <w:lang w:val="en-AU"/>
        </w:rPr>
        <w:t xml:space="preserve"> x </w:t>
      </w:r>
      <w:r w:rsidRPr="00690BA2">
        <w:rPr>
          <w:i/>
          <w:lang w:val="en-AU"/>
        </w:rPr>
        <w:t>N</w:t>
      </w:r>
      <w:r w:rsidRPr="00690BA2">
        <w:rPr>
          <w:vertAlign w:val="subscript"/>
          <w:lang w:val="en-AU"/>
        </w:rPr>
        <w:t>HS6</w:t>
      </w:r>
      <w:r w:rsidRPr="00690BA2">
        <w:rPr>
          <w:lang w:val="en-AU"/>
        </w:rPr>
        <w:t xml:space="preserve"> sparse binary matrices. The link is established directly for countries where a NPC-HS6 concordance is provided. Alternatively, we have produced NPC-HS6</w:t>
      </w:r>
      <w:r w:rsidR="008F6D7D" w:rsidRPr="00690BA2">
        <w:rPr>
          <w:vertAlign w:val="superscript"/>
          <w:lang w:val="en-AU"/>
        </w:rPr>
        <w:t>23</w:t>
      </w:r>
      <w:r w:rsidRPr="00690BA2">
        <w:rPr>
          <w:lang w:val="en-AU"/>
        </w:rPr>
        <w:t xml:space="preserve"> concordances in a two-step process via either NPC↔ISIC</w:t>
      </w:r>
      <w:r w:rsidR="00F52669" w:rsidRPr="00690BA2">
        <w:rPr>
          <w:lang w:val="en-AU"/>
        </w:rPr>
        <w:t xml:space="preserve"> (International Standard Industrial Classification of All Economic Activities)</w:t>
      </w:r>
      <w:r w:rsidRPr="00690BA2">
        <w:rPr>
          <w:lang w:val="en-AU"/>
        </w:rPr>
        <w:t xml:space="preserve"> and ISIC↔HS6 or NPC↔CPC</w:t>
      </w:r>
      <w:r w:rsidR="00F52669" w:rsidRPr="00690BA2">
        <w:rPr>
          <w:lang w:val="en-AU"/>
        </w:rPr>
        <w:t xml:space="preserve"> (Central Product Classification)</w:t>
      </w:r>
      <w:r w:rsidRPr="00690BA2">
        <w:rPr>
          <w:lang w:val="en-AU"/>
        </w:rPr>
        <w:t xml:space="preserve"> and CPC↔HS6. In case of trade in services, we use the CPC</w:t>
      </w:r>
      <w:r w:rsidR="00F52669" w:rsidRPr="00690BA2">
        <w:rPr>
          <w:lang w:val="en-AU"/>
        </w:rPr>
        <w:t xml:space="preserve"> service</w:t>
      </w:r>
      <w:r w:rsidRPr="00690BA2">
        <w:rPr>
          <w:lang w:val="en-AU"/>
        </w:rPr>
        <w:t xml:space="preserve"> classification instead of the Harmonised System.</w:t>
      </w:r>
    </w:p>
    <w:p w14:paraId="2C6E9024" w14:textId="77777777" w:rsidR="008F5FC1" w:rsidRPr="00690BA2" w:rsidRDefault="008F5FC1" w:rsidP="008F5FC1">
      <w:pPr>
        <w:jc w:val="both"/>
        <w:rPr>
          <w:lang w:val="en-AU"/>
        </w:rPr>
      </w:pPr>
      <w:r w:rsidRPr="00690BA2">
        <w:rPr>
          <w:lang w:val="en-AU"/>
        </w:rPr>
        <w:t xml:space="preserve">Binary concordance matrices </w:t>
      </w:r>
      <w:r w:rsidRPr="00690BA2">
        <w:rPr>
          <w:b/>
          <w:lang w:val="en-AU"/>
        </w:rPr>
        <w:t>C</w:t>
      </w:r>
      <w:r w:rsidRPr="00690BA2">
        <w:rPr>
          <w:lang w:val="en-AU"/>
        </w:rPr>
        <w:t xml:space="preserve"> cannot be used to convert vectors </w:t>
      </w:r>
      <w:r w:rsidRPr="00690BA2">
        <w:rPr>
          <w:b/>
          <w:lang w:val="en-AU"/>
        </w:rPr>
        <w:t>v</w:t>
      </w:r>
      <w:r w:rsidRPr="00690BA2">
        <w:rPr>
          <w:lang w:val="en-AU"/>
        </w:rPr>
        <w:t xml:space="preserve"> from one to another classification (via matrix multiplication </w:t>
      </w:r>
      <w:r w:rsidRPr="00690BA2">
        <w:rPr>
          <w:b/>
          <w:lang w:val="en-AU"/>
        </w:rPr>
        <w:t>v</w:t>
      </w:r>
      <w:r w:rsidRPr="00690BA2">
        <w:rPr>
          <w:lang w:val="en-AU"/>
        </w:rPr>
        <w:t xml:space="preserve">’ = </w:t>
      </w:r>
      <w:r w:rsidRPr="00690BA2">
        <w:rPr>
          <w:b/>
          <w:lang w:val="en-AU"/>
        </w:rPr>
        <w:t>Cv</w:t>
      </w:r>
      <w:r w:rsidRPr="00690BA2">
        <w:rPr>
          <w:lang w:val="en-AU"/>
        </w:rPr>
        <w:t xml:space="preserve">), because multiple correspondences of an aggregate product in the disaggregated classification mean that </w:t>
      </w:r>
      <w:r w:rsidRPr="00690BA2">
        <w:rPr>
          <w:b/>
          <w:lang w:val="en-AU"/>
        </w:rPr>
        <w:t>C</w:t>
      </w:r>
      <w:r w:rsidRPr="00690BA2">
        <w:rPr>
          <w:lang w:val="en-AU"/>
        </w:rPr>
        <w:t xml:space="preserve"> is not normalised, so that </w:t>
      </w:r>
      <w:r w:rsidRPr="00690BA2">
        <w:rPr>
          <w:b/>
          <w:lang w:val="en-AU"/>
        </w:rPr>
        <w:t>v</w:t>
      </w:r>
      <w:r w:rsidRPr="00690BA2">
        <w:rPr>
          <w:lang w:val="en-AU"/>
        </w:rPr>
        <w:t xml:space="preserve">’ would have a row sum different to that of </w:t>
      </w:r>
      <w:r w:rsidRPr="00690BA2">
        <w:rPr>
          <w:b/>
          <w:lang w:val="en-AU"/>
        </w:rPr>
        <w:t>v</w:t>
      </w:r>
      <w:r w:rsidRPr="00690BA2">
        <w:rPr>
          <w:lang w:val="en-AU"/>
        </w:rPr>
        <w:t xml:space="preserve">. In order to enumerate the trade blocks of our MRIO (Equations </w:t>
      </w:r>
      <w:r w:rsidR="00F52669" w:rsidRPr="00690BA2">
        <w:rPr>
          <w:lang w:val="en-AU"/>
        </w:rPr>
        <w:t>S</w:t>
      </w:r>
      <w:r w:rsidRPr="00690BA2">
        <w:rPr>
          <w:lang w:val="en-AU"/>
        </w:rPr>
        <w:t xml:space="preserve">4a-f), we require both row- and column-normalised mapping matrices, or maps. We calculate these maps from concordances by pro-rating with a suitable proxy trade variable (see </w:t>
      </w:r>
      <w:r w:rsidR="00DF6DC1" w:rsidRPr="00690BA2">
        <w:rPr>
          <w:lang w:val="en-AU"/>
        </w:rPr>
        <w:t>Text S</w:t>
      </w:r>
      <w:r w:rsidR="001E3B67" w:rsidRPr="00690BA2">
        <w:rPr>
          <w:lang w:val="en-AU"/>
        </w:rPr>
        <w:t>4.2</w:t>
      </w:r>
      <w:r w:rsidRPr="00690BA2">
        <w:rPr>
          <w:lang w:val="en-AU"/>
        </w:rPr>
        <w:t>). In most cases, HS6 is always more detailed than national input-output classification, so that the correspondence is unique, and the binary concordance matrix is already normalised to distribute HS6-classed data across national classes, and only needs to be normalised to distribute national-classed data across HS6. This is achieved by using HS6 import data as a proxy. In a few cases (notably Japan and the USA), parts of the national input-output classifications are more detailed than HS6, thus requiring a second normalisation to distribute HS6-classed data across national classes.</w:t>
      </w:r>
    </w:p>
    <w:p w14:paraId="289C72F8" w14:textId="77777777" w:rsidR="0072350E" w:rsidRPr="0072350E" w:rsidRDefault="0072350E" w:rsidP="0072350E">
      <w:pPr>
        <w:jc w:val="both"/>
        <w:rPr>
          <w:lang w:val="en-AU"/>
        </w:rPr>
      </w:pPr>
      <w:r w:rsidRPr="0072350E">
        <w:rPr>
          <w:lang w:val="en-AU"/>
        </w:rPr>
        <w:t>Problems with concordances appear especially when sector classifications aggregate sectors that are substantially different in nature. For example, some databases do not separate electricity generation from electricity distribution, presumably because these services are offered by the same utility company. In these cases, one cannot even clearly delineate pure goods from pure services, let alone uniquely concord such a classification to ISIC or HS, since electricity is generally included in the category "goods" whilst its distribution is classed a "service". The only remaining solution is to aggregate electricity distribution into electricity generation. For example, the UN National Accounts Official Country database provides the totals for both goods and services exported and imported, and the Eora tables use these data as four constraints per country. If one country features an aggregate electricity generation/distribution sector, we would strictly speaking need to aggregate these four constraints into two total export and import constraints. To avoid such a loss of detail, we regard electricity distribution as a good, like electricity, enabling us to keep goods and services export and import data as separate constraints.</w:t>
      </w:r>
    </w:p>
    <w:p w14:paraId="14F36F49" w14:textId="77777777" w:rsidR="00815229" w:rsidRPr="0072350E" w:rsidRDefault="00815229" w:rsidP="00387023">
      <w:pPr>
        <w:rPr>
          <w:lang w:val="en-GB"/>
        </w:rPr>
      </w:pPr>
    </w:p>
    <w:p w14:paraId="5A00F92B" w14:textId="77777777" w:rsidR="00F52669" w:rsidRPr="00690BA2" w:rsidRDefault="00F52669" w:rsidP="00F52669">
      <w:pPr>
        <w:pStyle w:val="2"/>
        <w:rPr>
          <w:rFonts w:asciiTheme="minorHAnsi" w:hAnsiTheme="minorHAnsi"/>
          <w:color w:val="auto"/>
          <w:sz w:val="28"/>
          <w:szCs w:val="28"/>
          <w:lang w:val="en-AU"/>
        </w:rPr>
      </w:pPr>
      <w:bookmarkStart w:id="21" w:name="_Toc264019858"/>
      <w:bookmarkStart w:id="22" w:name="_Toc323651783"/>
      <w:r w:rsidRPr="00690BA2">
        <w:rPr>
          <w:rFonts w:asciiTheme="minorHAnsi" w:hAnsiTheme="minorHAnsi"/>
          <w:color w:val="auto"/>
          <w:sz w:val="28"/>
          <w:szCs w:val="28"/>
          <w:lang w:val="en-AU"/>
        </w:rPr>
        <w:t>Normalisation of concordance matrices used for trade flow estimation</w:t>
      </w:r>
      <w:bookmarkEnd w:id="21"/>
      <w:bookmarkEnd w:id="22"/>
    </w:p>
    <w:p w14:paraId="7263C28E" w14:textId="77777777" w:rsidR="00A720BF" w:rsidRPr="00690BA2" w:rsidRDefault="00A720BF" w:rsidP="00F52669">
      <w:pPr>
        <w:tabs>
          <w:tab w:val="left" w:pos="1134"/>
          <w:tab w:val="left" w:pos="7938"/>
        </w:tabs>
        <w:jc w:val="both"/>
        <w:rPr>
          <w:lang w:val="en-AU"/>
        </w:rPr>
      </w:pPr>
    </w:p>
    <w:p w14:paraId="782BBCEA" w14:textId="77777777" w:rsidR="00F52669" w:rsidRPr="00690BA2" w:rsidRDefault="00F52669" w:rsidP="00F52669">
      <w:pPr>
        <w:tabs>
          <w:tab w:val="left" w:pos="1134"/>
          <w:tab w:val="left" w:pos="7938"/>
        </w:tabs>
        <w:jc w:val="both"/>
        <w:rPr>
          <w:lang w:val="en-AU"/>
        </w:rPr>
      </w:pPr>
      <w:r w:rsidRPr="00690BA2">
        <w:rPr>
          <w:lang w:val="en-AU"/>
        </w:rPr>
        <w:t>The f</w:t>
      </w:r>
      <w:r w:rsidR="002E77F9" w:rsidRPr="00690BA2">
        <w:rPr>
          <w:lang w:val="en-AU"/>
        </w:rPr>
        <w:t>orm in Equations S4 and S5</w:t>
      </w:r>
      <w:r w:rsidRPr="00690BA2">
        <w:rPr>
          <w:lang w:val="en-AU"/>
        </w:rPr>
        <w:t xml:space="preserve"> must adhere to the normalisation </w:t>
      </w:r>
    </w:p>
    <w:p w14:paraId="40FB5C9C" w14:textId="77777777" w:rsidR="00F52669" w:rsidRPr="00690BA2" w:rsidRDefault="00F52669" w:rsidP="008253C9">
      <w:pPr>
        <w:tabs>
          <w:tab w:val="left" w:pos="567"/>
          <w:tab w:val="left" w:pos="9498"/>
        </w:tabs>
        <w:jc w:val="both"/>
        <w:rPr>
          <w:lang w:val="en-AU"/>
        </w:rPr>
      </w:pPr>
      <w:r w:rsidRPr="00690BA2">
        <w:rPr>
          <w:lang w:val="en-AU"/>
        </w:rPr>
        <w:tab/>
      </w:r>
      <m:oMath>
        <m:nary>
          <m:naryPr>
            <m:chr m:val="∑"/>
            <m:limLoc m:val="subSup"/>
            <m:supHide m:val="1"/>
            <m:ctrlPr>
              <w:rPr>
                <w:rFonts w:ascii="Cambria Math" w:hAnsi="Cambria Math"/>
                <w:i/>
                <w:lang w:val="en-AU"/>
              </w:rPr>
            </m:ctrlPr>
          </m:naryPr>
          <m:sub>
            <m:r>
              <w:rPr>
                <w:rFonts w:ascii="Cambria Math" w:hAnsi="Cambria Math"/>
                <w:lang w:val="en-AU"/>
              </w:rPr>
              <m:t>r,</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e>
            <m:sSubSup>
              <m:sSubSupPr>
                <m:ctrlPr>
                  <w:rPr>
                    <w:rFonts w:ascii="Cambria Math" w:hAnsi="Cambria Math"/>
                    <w:i/>
                    <w:lang w:val="en-AU"/>
                  </w:rPr>
                </m:ctrlPr>
              </m:sSubSupPr>
              <m:e>
                <m:r>
                  <w:rPr>
                    <w:rFonts w:ascii="Cambria Math" w:hAnsi="Cambria Math"/>
                    <w:lang w:val="en-AU"/>
                  </w:rPr>
                  <m:t>MRIO</m:t>
                </m:r>
              </m:e>
              <m:sub>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rs</m:t>
                </m:r>
              </m:sup>
            </m:sSubSup>
          </m:e>
        </m:nary>
        <m:r>
          <w:rPr>
            <w:rFonts w:ascii="Cambria Math" w:hAnsi="Cambria Math"/>
            <w:lang w:val="en-AU"/>
          </w:rPr>
          <m:t>=</m:t>
        </m:r>
        <m:nary>
          <m:naryPr>
            <m:chr m:val="∑"/>
            <m:limLoc m:val="subSup"/>
            <m:supHide m:val="1"/>
            <m:ctrlPr>
              <w:rPr>
                <w:rFonts w:ascii="Cambria Math" w:hAnsi="Cambria Math"/>
                <w:i/>
                <w:lang w:val="en-AU"/>
              </w:rPr>
            </m:ctrlPr>
          </m:naryPr>
          <m:sub>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(s)</m:t>
                </m:r>
              </m:sup>
            </m:sSup>
            <m:r>
              <w:rPr>
                <w:rFonts w:ascii="Cambria Math" w:hAnsi="Cambria Math"/>
                <w:lang w:val="en-AU"/>
              </w:rPr>
              <m:t>,j</m:t>
            </m:r>
          </m:sub>
          <m:sup/>
          <m:e>
            <m:sSubSup>
              <m:sSubSupPr>
                <m:ctrlPr>
                  <w:rPr>
                    <w:rFonts w:ascii="Cambria Math" w:hAnsi="Cambria Math"/>
                    <w:i/>
                    <w:lang w:val="en-AU"/>
                  </w:rPr>
                </m:ctrlPr>
              </m:sSubSupPr>
              <m:e>
                <m:r>
                  <w:rPr>
                    <w:rFonts w:ascii="Cambria Math" w:hAnsi="Cambria Math"/>
                    <w:lang w:val="en-AU"/>
                  </w:rPr>
                  <m:t>M</m:t>
                </m:r>
              </m:e>
              <m:sub>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(s)</m:t>
                    </m:r>
                  </m:sup>
                </m:sSup>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s</m:t>
                </m:r>
              </m:sup>
            </m:sSubSup>
          </m:e>
        </m:nary>
        <m:r>
          <w:rPr>
            <w:rFonts w:ascii="Cambria Math" w:hAnsi="Cambria Math"/>
            <w:lang w:val="en-AU"/>
          </w:rPr>
          <m:t>=</m:t>
        </m:r>
        <m:sSup>
          <m:sSupPr>
            <m:ctrlPr>
              <w:rPr>
                <w:rFonts w:ascii="Cambria Math" w:hAnsi="Cambria Math"/>
                <w:i/>
                <w:lang w:val="en-AU"/>
              </w:rPr>
            </m:ctrlPr>
          </m:sSupPr>
          <m:e>
            <m:r>
              <w:rPr>
                <w:rFonts w:ascii="Cambria Math" w:hAnsi="Cambria Math"/>
                <w:lang w:val="en-AU"/>
              </w:rPr>
              <m:t>M</m:t>
            </m:r>
          </m:e>
          <m:sup>
            <m:r>
              <w:rPr>
                <w:rFonts w:ascii="Cambria Math" w:hAnsi="Cambria Math"/>
                <w:lang w:val="en-AU"/>
              </w:rPr>
              <m:t>s</m:t>
            </m:r>
          </m:sup>
        </m:sSup>
      </m:oMath>
      <w:r w:rsidRPr="00690BA2">
        <w:rPr>
          <w:lang w:val="en-AU"/>
        </w:rPr>
        <w:t xml:space="preserve"> ,</w:t>
      </w:r>
      <w:r w:rsidRPr="00690BA2">
        <w:rPr>
          <w:lang w:val="en-AU"/>
        </w:rPr>
        <w:tab/>
        <w:t>(</w:t>
      </w:r>
      <w:r w:rsidR="008253C9" w:rsidRPr="00690BA2">
        <w:rPr>
          <w:lang w:val="en-AU"/>
        </w:rPr>
        <w:t>S1</w:t>
      </w:r>
      <w:r w:rsidR="00B100AC" w:rsidRPr="00690BA2">
        <w:rPr>
          <w:lang w:val="en-AU"/>
        </w:rPr>
        <w:t>1</w:t>
      </w:r>
      <w:r w:rsidRPr="00690BA2">
        <w:rPr>
          <w:lang w:val="en-AU"/>
        </w:rPr>
        <w:t>)</w:t>
      </w:r>
    </w:p>
    <w:p w14:paraId="061CB367" w14:textId="77777777" w:rsidR="00F52669" w:rsidRPr="00690BA2" w:rsidRDefault="00F52669" w:rsidP="00F52669">
      <w:pPr>
        <w:tabs>
          <w:tab w:val="left" w:pos="567"/>
          <w:tab w:val="left" w:pos="7938"/>
        </w:tabs>
        <w:jc w:val="both"/>
        <w:rPr>
          <w:lang w:val="en-AU"/>
        </w:rPr>
      </w:pPr>
      <w:r w:rsidRPr="00690BA2">
        <w:rPr>
          <w:lang w:val="en-AU"/>
        </w:rPr>
        <w:t>or</w:t>
      </w:r>
    </w:p>
    <w:p w14:paraId="161B2B05" w14:textId="77777777" w:rsidR="00F52669" w:rsidRPr="00690BA2" w:rsidRDefault="00F52669" w:rsidP="00F52669">
      <w:pPr>
        <w:tabs>
          <w:tab w:val="left" w:pos="567"/>
          <w:tab w:val="left" w:pos="7938"/>
        </w:tabs>
        <w:jc w:val="both"/>
        <w:rPr>
          <w:lang w:val="en-AU"/>
        </w:rPr>
      </w:pPr>
      <w:r w:rsidRPr="00690BA2">
        <w:rPr>
          <w:lang w:val="en-AU"/>
        </w:rPr>
        <w:tab/>
      </w:r>
      <m:oMath>
        <m:r>
          <w:rPr>
            <w:rFonts w:ascii="Cambria Math" w:hAnsi="Cambria Math"/>
            <w:lang w:val="en-AU"/>
          </w:rPr>
          <m:t xml:space="preserve">       </m:t>
        </m:r>
        <m:nary>
          <m:naryPr>
            <m:chr m:val="∑"/>
            <m:limLoc m:val="subSup"/>
            <m:supHide m:val="1"/>
            <m:ctrlPr>
              <w:rPr>
                <w:rFonts w:ascii="Cambria Math" w:hAnsi="Cambria Math"/>
                <w:i/>
                <w:lang w:val="en-AU"/>
              </w:rPr>
            </m:ctrlPr>
          </m:naryPr>
          <m:sub>
            <m:r>
              <w:rPr>
                <w:rFonts w:ascii="Cambria Math" w:hAnsi="Cambria Math"/>
                <w:lang w:val="en-AU"/>
              </w:rPr>
              <m:t>r,</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e>
            <m:nary>
              <m:naryPr>
                <m:chr m:val="∑"/>
                <m:limLoc m:val="subSup"/>
                <m:supHide m:val="1"/>
                <m:ctrlPr>
                  <w:rPr>
                    <w:rFonts w:ascii="Cambria Math" w:hAnsi="Cambria Math"/>
                    <w:i/>
                    <w:lang w:val="en-AU"/>
                  </w:rPr>
                </m:ctrlPr>
              </m:naryPr>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up/>
              <m:e>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sSubSup>
                  <m:sSubSupPr>
                    <m:ctrlPr>
                      <w:rPr>
                        <w:rFonts w:ascii="Cambria Math" w:hAnsi="Cambria Math"/>
                        <w:i/>
                        <w:lang w:val="en-AU"/>
                      </w:rPr>
                    </m:ctrlPr>
                  </m:sSubSupPr>
                  <m:e>
                    <m:r>
                      <w:rPr>
                        <w:rFonts w:ascii="Cambria Math" w:hAnsi="Cambria Math"/>
                        <w:lang w:val="en-AU"/>
                      </w:rPr>
                      <m:t xml:space="preserve"> t</m:t>
                    </m:r>
                  </m:e>
                  <m:sub>
                    <m:r>
                      <w:rPr>
                        <w:rFonts w:ascii="Cambria Math" w:hAnsi="Cambria Math"/>
                        <w:lang w:val="en-AU"/>
                      </w:rPr>
                      <m:t>i</m:t>
                    </m:r>
                  </m:sub>
                  <m:sup>
                    <m:r>
                      <w:rPr>
                        <w:rFonts w:ascii="Cambria Math" w:hAnsi="Cambria Math"/>
                        <w:lang w:val="en-AU"/>
                      </w:rPr>
                      <m:t>rs</m:t>
                    </m:r>
                  </m:sup>
                </m:sSubSup>
                <m:sSub>
                  <m:sSubPr>
                    <m:ctrlPr>
                      <w:rPr>
                        <w:rFonts w:ascii="Cambria Math" w:hAnsi="Cambria Math"/>
                        <w:i/>
                        <w:lang w:val="en-AU"/>
                      </w:rPr>
                    </m:ctrlPr>
                  </m:sSubPr>
                  <m:e>
                    <m:r>
                      <w:rPr>
                        <w:rFonts w:ascii="Cambria Math" w:hAnsi="Cambria Math"/>
                        <w:lang w:val="en-AU"/>
                      </w:rPr>
                      <m:t xml:space="preserve"> C</m:t>
                    </m:r>
                  </m:e>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Sub>
                <m:sSubSup>
                  <m:sSubSupPr>
                    <m:ctrlPr>
                      <w:rPr>
                        <w:rFonts w:ascii="Cambria Math" w:hAnsi="Cambria Math"/>
                        <w:i/>
                        <w:lang w:val="en-AU"/>
                      </w:rPr>
                    </m:ctrlPr>
                  </m:sSubSupPr>
                  <m:e>
                    <m:r>
                      <w:rPr>
                        <w:rFonts w:ascii="Cambria Math" w:hAnsi="Cambria Math"/>
                        <w:lang w:val="en-AU"/>
                      </w:rPr>
                      <m:t xml:space="preserve"> M</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s</m:t>
                    </m:r>
                  </m:sup>
                </m:sSubSup>
              </m:e>
            </m:nary>
          </m:e>
        </m:nary>
        <m:r>
          <w:rPr>
            <w:rFonts w:ascii="Cambria Math" w:hAnsi="Cambria Math"/>
            <w:lang w:val="en-AU"/>
          </w:rPr>
          <m:t>=</m:t>
        </m:r>
        <m:sSup>
          <m:sSupPr>
            <m:ctrlPr>
              <w:rPr>
                <w:rFonts w:ascii="Cambria Math" w:hAnsi="Cambria Math"/>
                <w:i/>
                <w:lang w:val="en-AU"/>
              </w:rPr>
            </m:ctrlPr>
          </m:sSupPr>
          <m:e>
            <m:r>
              <w:rPr>
                <w:rFonts w:ascii="Cambria Math" w:hAnsi="Cambria Math"/>
                <w:lang w:val="en-AU"/>
              </w:rPr>
              <m:t>M</m:t>
            </m:r>
          </m:e>
          <m:sup>
            <m:r>
              <w:rPr>
                <w:rFonts w:ascii="Cambria Math" w:hAnsi="Cambria Math"/>
                <w:lang w:val="en-AU"/>
              </w:rPr>
              <m:t>s</m:t>
            </m:r>
          </m:sup>
        </m:sSup>
      </m:oMath>
    </w:p>
    <w:p w14:paraId="2B4E25ED" w14:textId="77777777" w:rsidR="00F52669" w:rsidRPr="00690BA2" w:rsidRDefault="00F52669" w:rsidP="008253C9">
      <w:pPr>
        <w:tabs>
          <w:tab w:val="left" w:pos="567"/>
          <w:tab w:val="left" w:pos="9498"/>
        </w:tabs>
        <w:jc w:val="both"/>
        <w:rPr>
          <w:lang w:val="en-AU"/>
        </w:rPr>
      </w:pPr>
      <w:r w:rsidRPr="00690BA2">
        <w:rPr>
          <w:lang w:val="en-AU"/>
        </w:rPr>
        <w:tab/>
      </w:r>
      <m:oMath>
        <m:r>
          <w:rPr>
            <w:rFonts w:ascii="Cambria Math" w:hAnsi="Cambria Math"/>
            <w:lang w:val="en-AU"/>
          </w:rPr>
          <m:t>⟺</m:t>
        </m:r>
        <m:nary>
          <m:naryPr>
            <m:chr m:val="∑"/>
            <m:limLoc m:val="subSup"/>
            <m:supHide m:val="1"/>
            <m:ctrlPr>
              <w:rPr>
                <w:rFonts w:ascii="Cambria Math" w:hAnsi="Cambria Math"/>
                <w:i/>
                <w:lang w:val="en-AU"/>
              </w:rPr>
            </m:ctrlPr>
          </m:naryPr>
          <m:sub>
            <m:r>
              <w:rPr>
                <w:rFonts w:ascii="Cambria Math" w:hAnsi="Cambria Math"/>
                <w:lang w:val="en-AU"/>
              </w:rPr>
              <m:t>r,</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,i</m:t>
            </m:r>
          </m:sub>
          <m:sup/>
          <m:e>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sSubSup>
              <m:sSubSupPr>
                <m:ctrlPr>
                  <w:rPr>
                    <w:rFonts w:ascii="Cambria Math" w:hAnsi="Cambria Math"/>
                    <w:i/>
                    <w:lang w:val="en-AU"/>
                  </w:rPr>
                </m:ctrlPr>
              </m:sSubSupPr>
              <m:e>
                <m:r>
                  <w:rPr>
                    <w:rFonts w:ascii="Cambria Math" w:hAnsi="Cambria Math"/>
                    <w:lang w:val="en-AU"/>
                  </w:rPr>
                  <m:t xml:space="preserve"> t</m:t>
                </m:r>
              </m:e>
              <m:sub>
                <m:r>
                  <w:rPr>
                    <w:rFonts w:ascii="Cambria Math" w:hAnsi="Cambria Math"/>
                    <w:lang w:val="en-AU"/>
                  </w:rPr>
                  <m:t>i</m:t>
                </m:r>
              </m:sub>
              <m:sup>
                <m:r>
                  <w:rPr>
                    <w:rFonts w:ascii="Cambria Math" w:hAnsi="Cambria Math"/>
                    <w:lang w:val="en-AU"/>
                  </w:rPr>
                  <m:t>rs</m:t>
                </m:r>
              </m:sup>
            </m:sSubSup>
            <m:nary>
              <m:naryPr>
                <m:chr m:val="∑"/>
                <m:limLoc m:val="subSup"/>
                <m:supHide m:val="1"/>
                <m:ctrlPr>
                  <w:rPr>
                    <w:rFonts w:ascii="Cambria Math" w:hAnsi="Cambria Math"/>
                    <w:i/>
                    <w:lang w:val="en-AU"/>
                  </w:rPr>
                </m:ctrlPr>
              </m:naryPr>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e>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Sub>
                <m:sSubSup>
                  <m:sSubSupPr>
                    <m:ctrlPr>
                      <w:rPr>
                        <w:rFonts w:ascii="Cambria Math" w:hAnsi="Cambria Math"/>
                        <w:i/>
                        <w:lang w:val="en-AU"/>
                      </w:rPr>
                    </m:ctrlPr>
                  </m:sSubSupPr>
                  <m:e>
                    <m:r>
                      <w:rPr>
                        <w:rFonts w:ascii="Cambria Math" w:hAnsi="Cambria Math"/>
                        <w:lang w:val="en-AU"/>
                      </w:rPr>
                      <m:t xml:space="preserve"> M</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s</m:t>
                    </m:r>
                  </m:sup>
                </m:sSubSup>
              </m:e>
            </m:nary>
          </m:e>
        </m:nary>
        <m:r>
          <w:rPr>
            <w:rFonts w:ascii="Cambria Math" w:hAnsi="Cambria Math"/>
            <w:lang w:val="en-AU"/>
          </w:rPr>
          <m:t>=</m:t>
        </m:r>
        <m:sSup>
          <m:sSupPr>
            <m:ctrlPr>
              <w:rPr>
                <w:rFonts w:ascii="Cambria Math" w:hAnsi="Cambria Math"/>
                <w:i/>
                <w:lang w:val="en-AU"/>
              </w:rPr>
            </m:ctrlPr>
          </m:sSupPr>
          <m:e>
            <m:r>
              <w:rPr>
                <w:rFonts w:ascii="Cambria Math" w:hAnsi="Cambria Math"/>
                <w:lang w:val="en-AU"/>
              </w:rPr>
              <m:t>M</m:t>
            </m:r>
          </m:e>
          <m:sup>
            <m:r>
              <w:rPr>
                <w:rFonts w:ascii="Cambria Math" w:hAnsi="Cambria Math"/>
                <w:lang w:val="en-AU"/>
              </w:rPr>
              <m:t>s</m:t>
            </m:r>
          </m:sup>
        </m:sSup>
      </m:oMath>
      <w:r w:rsidR="008253C9" w:rsidRPr="00690BA2">
        <w:rPr>
          <w:lang w:val="en-AU"/>
        </w:rPr>
        <w:t>.</w:t>
      </w:r>
      <w:r w:rsidR="008253C9" w:rsidRPr="00690BA2">
        <w:rPr>
          <w:lang w:val="en-AU"/>
        </w:rPr>
        <w:tab/>
        <w:t>(S1</w:t>
      </w:r>
      <w:r w:rsidR="00B100AC" w:rsidRPr="00690BA2">
        <w:rPr>
          <w:lang w:val="en-AU"/>
        </w:rPr>
        <w:t>2</w:t>
      </w:r>
      <w:r w:rsidRPr="00690BA2">
        <w:rPr>
          <w:lang w:val="en-AU"/>
        </w:rPr>
        <w:t>)</w:t>
      </w:r>
    </w:p>
    <w:p w14:paraId="7011B708" w14:textId="77777777" w:rsidR="00F52669" w:rsidRPr="00690BA2" w:rsidRDefault="00F52669" w:rsidP="00F52669">
      <w:pPr>
        <w:tabs>
          <w:tab w:val="left" w:pos="567"/>
          <w:tab w:val="left" w:pos="7938"/>
        </w:tabs>
        <w:jc w:val="both"/>
        <w:rPr>
          <w:lang w:val="en-AU"/>
        </w:rPr>
      </w:pPr>
      <w:r w:rsidRPr="00690BA2">
        <w:rPr>
          <w:lang w:val="en-AU"/>
        </w:rPr>
        <w:t xml:space="preserve">The equality in Equation </w:t>
      </w:r>
      <w:r w:rsidR="00394609" w:rsidRPr="00690BA2">
        <w:rPr>
          <w:lang w:val="en-AU"/>
        </w:rPr>
        <w:t>S</w:t>
      </w:r>
      <w:r w:rsidRPr="00690BA2">
        <w:rPr>
          <w:lang w:val="en-AU"/>
        </w:rPr>
        <w:t>1</w:t>
      </w:r>
      <w:r w:rsidR="00B100AC" w:rsidRPr="00690BA2">
        <w:rPr>
          <w:lang w:val="en-AU"/>
        </w:rPr>
        <w:t>1</w:t>
      </w:r>
      <w:r w:rsidRPr="00690BA2">
        <w:rPr>
          <w:lang w:val="en-AU"/>
        </w:rPr>
        <w:t xml:space="preserve"> can be fulfilled if</w:t>
      </w:r>
    </w:p>
    <w:p w14:paraId="72A7A81D" w14:textId="77777777" w:rsidR="00F52669" w:rsidRPr="00690BA2" w:rsidRDefault="00F52669" w:rsidP="008253C9">
      <w:pPr>
        <w:tabs>
          <w:tab w:val="left" w:pos="567"/>
          <w:tab w:val="left" w:pos="9498"/>
        </w:tabs>
        <w:jc w:val="both"/>
        <w:rPr>
          <w:lang w:val="en-AU"/>
        </w:rPr>
      </w:pPr>
      <w:r w:rsidRPr="00690BA2">
        <w:rPr>
          <w:lang w:val="en-AU"/>
        </w:rPr>
        <w:tab/>
      </w:r>
      <m:oMath>
        <m:r>
          <w:rPr>
            <w:rFonts w:ascii="Cambria Math" w:hAnsi="Cambria Math"/>
            <w:lang w:val="en-AU"/>
          </w:rPr>
          <m:t>⟸</m:t>
        </m:r>
        <m:nary>
          <m:naryPr>
            <m:chr m:val="∑"/>
            <m:limLoc m:val="subSup"/>
            <m:supHide m:val="1"/>
            <m:ctrlPr>
              <w:rPr>
                <w:rFonts w:ascii="Cambria Math" w:hAnsi="Cambria Math"/>
                <w:i/>
                <w:lang w:val="en-AU"/>
              </w:rPr>
            </m:ctrlPr>
          </m:naryPr>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e>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Sub>
            <m:sSubSup>
              <m:sSubSupPr>
                <m:ctrlPr>
                  <w:rPr>
                    <w:rFonts w:ascii="Cambria Math" w:hAnsi="Cambria Math"/>
                    <w:i/>
                    <w:lang w:val="en-AU"/>
                  </w:rPr>
                </m:ctrlPr>
              </m:sSubSupPr>
              <m:e>
                <m:r>
                  <w:rPr>
                    <w:rFonts w:ascii="Cambria Math" w:hAnsi="Cambria Math"/>
                    <w:lang w:val="en-AU"/>
                  </w:rPr>
                  <m:t>M</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s</m:t>
                </m:r>
              </m:sup>
            </m:sSubSup>
          </m:e>
        </m:nary>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s</m:t>
            </m:r>
          </m:sup>
        </m:sSubSup>
        <m:r>
          <w:rPr>
            <w:rFonts w:ascii="Cambria Math" w:hAnsi="Cambria Math"/>
            <w:lang w:val="en-AU"/>
          </w:rPr>
          <m:t xml:space="preserve"> ∧  </m:t>
        </m:r>
        <m:nary>
          <m:naryPr>
            <m:chr m:val="∑"/>
            <m:limLoc m:val="subSup"/>
            <m:supHide m:val="1"/>
            <m:ctrlPr>
              <w:rPr>
                <w:rFonts w:ascii="Cambria Math" w:hAnsi="Cambria Math"/>
                <w:i/>
                <w:lang w:val="en-AU"/>
              </w:rPr>
            </m:ctrlPr>
          </m:naryPr>
          <m:sub>
            <m:r>
              <w:rPr>
                <w:rFonts w:ascii="Cambria Math" w:hAnsi="Cambria Math"/>
                <w:lang w:val="en-AU"/>
              </w:rPr>
              <m:t>i</m:t>
            </m:r>
          </m:sub>
          <m:sup/>
          <m:e>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s</m:t>
                </m:r>
              </m:sup>
            </m:sSubSup>
          </m:e>
        </m:nary>
        <m:r>
          <w:rPr>
            <w:rFonts w:ascii="Cambria Math" w:hAnsi="Cambria Math"/>
            <w:lang w:val="en-AU"/>
          </w:rPr>
          <m:t>=</m:t>
        </m:r>
        <m:sSup>
          <m:sSupPr>
            <m:ctrlPr>
              <w:rPr>
                <w:rFonts w:ascii="Cambria Math" w:hAnsi="Cambria Math"/>
                <w:i/>
                <w:lang w:val="en-AU"/>
              </w:rPr>
            </m:ctrlPr>
          </m:sSupPr>
          <m:e>
            <m:r>
              <w:rPr>
                <w:rFonts w:ascii="Cambria Math" w:hAnsi="Cambria Math"/>
                <w:lang w:val="en-AU"/>
              </w:rPr>
              <m:t>M</m:t>
            </m:r>
          </m:e>
          <m:sup>
            <m:r>
              <w:rPr>
                <w:rFonts w:ascii="Cambria Math" w:hAnsi="Cambria Math"/>
                <w:lang w:val="en-AU"/>
              </w:rPr>
              <m:t>s</m:t>
            </m:r>
          </m:sup>
        </m:sSup>
        <m:r>
          <w:rPr>
            <w:rFonts w:ascii="Cambria Math" w:hAnsi="Cambria Math"/>
            <w:lang w:val="en-AU"/>
          </w:rPr>
          <m:t xml:space="preserve">∧ </m:t>
        </m:r>
        <m:nary>
          <m:naryPr>
            <m:chr m:val="∑"/>
            <m:limLoc m:val="subSup"/>
            <m:supHide m:val="1"/>
            <m:ctrlPr>
              <w:rPr>
                <w:rFonts w:ascii="Cambria Math" w:hAnsi="Cambria Math"/>
                <w:i/>
                <w:lang w:val="en-AU"/>
              </w:rPr>
            </m:ctrlPr>
          </m:naryPr>
          <m:sub>
            <m:r>
              <w:rPr>
                <w:rFonts w:ascii="Cambria Math" w:hAnsi="Cambria Math"/>
                <w:lang w:val="en-AU"/>
              </w:rPr>
              <m:t>r,</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sub>
          <m:sup/>
          <m:e>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sSubSup>
              <m:sSubSupPr>
                <m:ctrlPr>
                  <w:rPr>
                    <w:rFonts w:ascii="Cambria Math" w:hAnsi="Cambria Math"/>
                    <w:i/>
                    <w:lang w:val="en-AU"/>
                  </w:rPr>
                </m:ctrlPr>
              </m:sSubSupPr>
              <m:e>
                <m:r>
                  <w:rPr>
                    <w:rFonts w:ascii="Cambria Math" w:hAnsi="Cambria Math"/>
                    <w:lang w:val="en-AU"/>
                  </w:rPr>
                  <m:t xml:space="preserve"> t</m:t>
                </m:r>
              </m:e>
              <m:sub>
                <m:r>
                  <w:rPr>
                    <w:rFonts w:ascii="Cambria Math" w:hAnsi="Cambria Math"/>
                    <w:lang w:val="en-AU"/>
                  </w:rPr>
                  <m:t>i</m:t>
                </m:r>
              </m:sub>
              <m:sup>
                <m:r>
                  <w:rPr>
                    <w:rFonts w:ascii="Cambria Math" w:hAnsi="Cambria Math"/>
                    <w:lang w:val="en-AU"/>
                  </w:rPr>
                  <m:t>rs</m:t>
                </m:r>
              </m:sup>
            </m:sSubSup>
          </m:e>
        </m:nary>
        <m:r>
          <w:rPr>
            <w:rFonts w:ascii="Cambria Math" w:hAnsi="Cambria Math"/>
            <w:lang w:val="en-AU"/>
          </w:rPr>
          <m:t xml:space="preserve">=1 ∀ i </m:t>
        </m:r>
      </m:oMath>
      <w:r w:rsidR="008253C9" w:rsidRPr="00690BA2">
        <w:rPr>
          <w:lang w:val="en-AU"/>
        </w:rPr>
        <w:t>.</w:t>
      </w:r>
      <w:r w:rsidRPr="00690BA2">
        <w:rPr>
          <w:lang w:val="en-AU"/>
        </w:rPr>
        <w:tab/>
        <w:t>(</w:t>
      </w:r>
      <w:r w:rsidR="008253C9" w:rsidRPr="00690BA2">
        <w:rPr>
          <w:lang w:val="en-AU"/>
        </w:rPr>
        <w:t>S1</w:t>
      </w:r>
      <w:r w:rsidR="00B100AC" w:rsidRPr="00690BA2">
        <w:rPr>
          <w:lang w:val="en-AU"/>
        </w:rPr>
        <w:t>3</w:t>
      </w:r>
      <w:r w:rsidRPr="00690BA2">
        <w:rPr>
          <w:lang w:val="en-AU"/>
        </w:rPr>
        <w:t>)</w:t>
      </w:r>
    </w:p>
    <w:p w14:paraId="24E94444" w14:textId="77777777" w:rsidR="00F52669" w:rsidRPr="00690BA2" w:rsidRDefault="00F52669" w:rsidP="00F52669">
      <w:pPr>
        <w:tabs>
          <w:tab w:val="left" w:pos="567"/>
          <w:tab w:val="left" w:pos="7938"/>
        </w:tabs>
        <w:jc w:val="both"/>
        <w:rPr>
          <w:lang w:val="en-AU"/>
        </w:rPr>
      </w:pPr>
      <w:r w:rsidRPr="00690BA2">
        <w:rPr>
          <w:lang w:val="en-AU"/>
        </w:rPr>
        <w:t>This is because</w:t>
      </w:r>
    </w:p>
    <w:p w14:paraId="23ECB58E" w14:textId="77777777" w:rsidR="00F52669" w:rsidRPr="00690BA2" w:rsidRDefault="008253C9" w:rsidP="00F52669">
      <w:pPr>
        <w:tabs>
          <w:tab w:val="left" w:pos="567"/>
          <w:tab w:val="left" w:pos="7938"/>
        </w:tabs>
        <w:jc w:val="both"/>
        <w:rPr>
          <w:lang w:val="en-AU"/>
        </w:rPr>
      </w:pPr>
      <w:r w:rsidRPr="00690BA2">
        <w:rPr>
          <w:lang w:val="en-AU"/>
        </w:rPr>
        <w:tab/>
      </w:r>
      <m:oMath>
        <m:nary>
          <m:naryPr>
            <m:chr m:val="∑"/>
            <m:limLoc m:val="subSup"/>
            <m:supHide m:val="1"/>
            <m:ctrlPr>
              <w:rPr>
                <w:rFonts w:ascii="Cambria Math" w:hAnsi="Cambria Math"/>
                <w:i/>
                <w:lang w:val="en-AU"/>
              </w:rPr>
            </m:ctrlPr>
          </m:naryPr>
          <m:sub>
            <m:r>
              <w:rPr>
                <w:rFonts w:ascii="Cambria Math" w:hAnsi="Cambria Math"/>
                <w:lang w:val="en-AU"/>
              </w:rPr>
              <m:t>r,</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,i</m:t>
            </m:r>
          </m:sub>
          <m:sup/>
          <m:e>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sSubSup>
              <m:sSubSupPr>
                <m:ctrlPr>
                  <w:rPr>
                    <w:rFonts w:ascii="Cambria Math" w:hAnsi="Cambria Math"/>
                    <w:i/>
                    <w:lang w:val="en-AU"/>
                  </w:rPr>
                </m:ctrlPr>
              </m:sSubSupPr>
              <m:e>
                <m:r>
                  <w:rPr>
                    <w:rFonts w:ascii="Cambria Math" w:hAnsi="Cambria Math"/>
                    <w:lang w:val="en-AU"/>
                  </w:rPr>
                  <m:t>t</m:t>
                </m:r>
              </m:e>
              <m:sub>
                <m:r>
                  <w:rPr>
                    <w:rFonts w:ascii="Cambria Math" w:hAnsi="Cambria Math"/>
                    <w:lang w:val="en-AU"/>
                  </w:rPr>
                  <m:t>i</m:t>
                </m:r>
              </m:sub>
              <m:sup>
                <m:r>
                  <w:rPr>
                    <w:rFonts w:ascii="Cambria Math" w:hAnsi="Cambria Math"/>
                    <w:lang w:val="en-AU"/>
                  </w:rPr>
                  <m:t>rs</m:t>
                </m:r>
              </m:sup>
            </m:sSubSup>
            <m:nary>
              <m:naryPr>
                <m:chr m:val="∑"/>
                <m:limLoc m:val="subSup"/>
                <m:supHide m:val="1"/>
                <m:ctrlPr>
                  <w:rPr>
                    <w:rFonts w:ascii="Cambria Math" w:hAnsi="Cambria Math"/>
                    <w:i/>
                    <w:lang w:val="en-AU"/>
                  </w:rPr>
                </m:ctrlPr>
              </m:naryPr>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e>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Sub>
                <m:sSubSup>
                  <m:sSubSupPr>
                    <m:ctrlPr>
                      <w:rPr>
                        <w:rFonts w:ascii="Cambria Math" w:hAnsi="Cambria Math"/>
                        <w:i/>
                        <w:lang w:val="en-AU"/>
                      </w:rPr>
                    </m:ctrlPr>
                  </m:sSubSupPr>
                  <m:e>
                    <m:r>
                      <w:rPr>
                        <w:rFonts w:ascii="Cambria Math" w:hAnsi="Cambria Math"/>
                        <w:lang w:val="en-AU"/>
                      </w:rPr>
                      <m:t>M</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s</m:t>
                    </m:r>
                  </m:sup>
                </m:sSubSup>
              </m:e>
            </m:nary>
          </m:e>
        </m:nary>
        <m:r>
          <w:rPr>
            <w:rFonts w:ascii="Cambria Math" w:hAnsi="Cambria Math"/>
            <w:lang w:val="en-AU"/>
          </w:rPr>
          <m:t xml:space="preserve"> </m:t>
        </m:r>
      </m:oMath>
    </w:p>
    <w:p w14:paraId="4AFDBBB0" w14:textId="77777777" w:rsidR="00F52669" w:rsidRPr="00690BA2" w:rsidRDefault="00F52669" w:rsidP="00F52669">
      <w:pPr>
        <w:tabs>
          <w:tab w:val="left" w:pos="567"/>
          <w:tab w:val="left" w:pos="7938"/>
        </w:tabs>
        <w:jc w:val="both"/>
        <w:rPr>
          <w:lang w:val="en-AU"/>
        </w:rPr>
      </w:pPr>
      <w:r w:rsidRPr="00690BA2">
        <w:rPr>
          <w:lang w:val="en-AU"/>
        </w:rPr>
        <w:tab/>
      </w:r>
      <m:oMath>
        <m:r>
          <w:rPr>
            <w:rFonts w:ascii="Cambria Math" w:hAnsi="Cambria Math"/>
            <w:lang w:val="en-AU"/>
          </w:rPr>
          <m:t>=</m:t>
        </m:r>
        <m:nary>
          <m:naryPr>
            <m:chr m:val="∑"/>
            <m:limLoc m:val="subSup"/>
            <m:supHide m:val="1"/>
            <m:ctrlPr>
              <w:rPr>
                <w:rFonts w:ascii="Cambria Math" w:hAnsi="Cambria Math"/>
                <w:i/>
                <w:lang w:val="en-AU"/>
              </w:rPr>
            </m:ctrlPr>
          </m:naryPr>
          <m:sub>
            <m:r>
              <w:rPr>
                <w:rFonts w:ascii="Cambria Math" w:hAnsi="Cambria Math"/>
                <w:lang w:val="en-AU"/>
              </w:rPr>
              <m:t>r,</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r>
              <w:rPr>
                <w:rFonts w:ascii="Cambria Math" w:hAnsi="Cambria Math"/>
                <w:lang w:val="en-AU"/>
              </w:rPr>
              <m:t>,i</m:t>
            </m:r>
          </m:sub>
          <m:sup/>
          <m:e>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sSubSup>
              <m:sSubSupPr>
                <m:ctrlPr>
                  <w:rPr>
                    <w:rFonts w:ascii="Cambria Math" w:hAnsi="Cambria Math"/>
                    <w:i/>
                    <w:lang w:val="en-AU"/>
                  </w:rPr>
                </m:ctrlPr>
              </m:sSubSupPr>
              <m:e>
                <m:r>
                  <w:rPr>
                    <w:rFonts w:ascii="Cambria Math" w:hAnsi="Cambria Math"/>
                    <w:lang w:val="en-AU"/>
                  </w:rPr>
                  <m:t xml:space="preserve"> t</m:t>
                </m:r>
              </m:e>
              <m:sub>
                <m:r>
                  <w:rPr>
                    <w:rFonts w:ascii="Cambria Math" w:hAnsi="Cambria Math"/>
                    <w:lang w:val="en-AU"/>
                  </w:rPr>
                  <m:t>i</m:t>
                </m:r>
              </m:sub>
              <m:sup>
                <m:r>
                  <w:rPr>
                    <w:rFonts w:ascii="Cambria Math" w:hAnsi="Cambria Math"/>
                    <w:lang w:val="en-AU"/>
                  </w:rPr>
                  <m:t>rs</m:t>
                </m:r>
              </m:sup>
            </m:sSubSup>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s</m:t>
                </m:r>
              </m:sup>
            </m:sSubSup>
          </m:e>
        </m:nary>
      </m:oMath>
    </w:p>
    <w:p w14:paraId="03162423" w14:textId="77777777" w:rsidR="00F52669" w:rsidRPr="00690BA2" w:rsidRDefault="00F52669" w:rsidP="00F52669">
      <w:pPr>
        <w:tabs>
          <w:tab w:val="left" w:pos="567"/>
          <w:tab w:val="left" w:pos="7938"/>
        </w:tabs>
        <w:jc w:val="both"/>
        <w:rPr>
          <w:lang w:val="en-AU"/>
        </w:rPr>
      </w:pPr>
      <w:r w:rsidRPr="00690BA2">
        <w:rPr>
          <w:lang w:val="en-AU"/>
        </w:rPr>
        <w:tab/>
      </w:r>
      <m:oMath>
        <m:r>
          <w:rPr>
            <w:rFonts w:ascii="Cambria Math" w:hAnsi="Cambria Math"/>
            <w:lang w:val="en-AU"/>
          </w:rPr>
          <m:t>=</m:t>
        </m:r>
        <m:nary>
          <m:naryPr>
            <m:chr m:val="∑"/>
            <m:limLoc m:val="subSup"/>
            <m:supHide m:val="1"/>
            <m:ctrlPr>
              <w:rPr>
                <w:rFonts w:ascii="Cambria Math" w:hAnsi="Cambria Math"/>
                <w:i/>
                <w:lang w:val="en-AU"/>
              </w:rPr>
            </m:ctrlPr>
          </m:naryPr>
          <m:sub>
            <m:r>
              <w:rPr>
                <w:rFonts w:ascii="Cambria Math" w:hAnsi="Cambria Math"/>
                <w:lang w:val="en-AU"/>
              </w:rPr>
              <m:t>i</m:t>
            </m:r>
          </m:sub>
          <m:sup/>
          <m:e>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s</m:t>
                </m:r>
              </m:sup>
            </m:sSubSup>
            <m:nary>
              <m:naryPr>
                <m:chr m:val="∑"/>
                <m:limLoc m:val="subSup"/>
                <m:supHide m:val="1"/>
                <m:ctrlPr>
                  <w:rPr>
                    <w:rFonts w:ascii="Cambria Math" w:hAnsi="Cambria Math"/>
                    <w:i/>
                    <w:lang w:val="en-AU"/>
                  </w:rPr>
                </m:ctrlPr>
              </m:naryPr>
              <m:sub>
                <m:r>
                  <w:rPr>
                    <w:rFonts w:ascii="Cambria Math" w:hAnsi="Cambria Math"/>
                    <w:lang w:val="en-AU"/>
                  </w:rPr>
                  <m:t>r,</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sub>
              <m:sup/>
              <m:e>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sSubSup>
                  <m:sSubSupPr>
                    <m:ctrlPr>
                      <w:rPr>
                        <w:rFonts w:ascii="Cambria Math" w:hAnsi="Cambria Math"/>
                        <w:i/>
                        <w:lang w:val="en-AU"/>
                      </w:rPr>
                    </m:ctrlPr>
                  </m:sSubSupPr>
                  <m:e>
                    <m:r>
                      <w:rPr>
                        <w:rFonts w:ascii="Cambria Math" w:hAnsi="Cambria Math"/>
                        <w:lang w:val="en-AU"/>
                      </w:rPr>
                      <m:t xml:space="preserve"> t</m:t>
                    </m:r>
                  </m:e>
                  <m:sub>
                    <m:r>
                      <w:rPr>
                        <w:rFonts w:ascii="Cambria Math" w:hAnsi="Cambria Math"/>
                        <w:lang w:val="en-AU"/>
                      </w:rPr>
                      <m:t>i</m:t>
                    </m:r>
                  </m:sub>
                  <m:sup>
                    <m:r>
                      <w:rPr>
                        <w:rFonts w:ascii="Cambria Math" w:hAnsi="Cambria Math"/>
                        <w:lang w:val="en-AU"/>
                      </w:rPr>
                      <m:t>rs</m:t>
                    </m:r>
                  </m:sup>
                </m:sSubSup>
              </m:e>
            </m:nary>
          </m:e>
        </m:nary>
      </m:oMath>
    </w:p>
    <w:p w14:paraId="0374F3FD" w14:textId="77777777" w:rsidR="00F52669" w:rsidRPr="00690BA2" w:rsidRDefault="00F52669" w:rsidP="008253C9">
      <w:pPr>
        <w:tabs>
          <w:tab w:val="left" w:pos="567"/>
          <w:tab w:val="left" w:pos="9498"/>
        </w:tabs>
        <w:jc w:val="both"/>
        <w:rPr>
          <w:lang w:val="en-AU"/>
        </w:rPr>
      </w:pPr>
      <w:r w:rsidRPr="00690BA2">
        <w:rPr>
          <w:lang w:val="en-AU"/>
        </w:rPr>
        <w:tab/>
      </w:r>
      <m:oMath>
        <m:r>
          <w:rPr>
            <w:rFonts w:ascii="Cambria Math" w:hAnsi="Cambria Math"/>
            <w:lang w:val="en-AU"/>
          </w:rPr>
          <m:t>=</m:t>
        </m:r>
        <m:nary>
          <m:naryPr>
            <m:chr m:val="∑"/>
            <m:limLoc m:val="subSup"/>
            <m:supHide m:val="1"/>
            <m:ctrlPr>
              <w:rPr>
                <w:rFonts w:ascii="Cambria Math" w:hAnsi="Cambria Math"/>
                <w:i/>
                <w:lang w:val="en-AU"/>
              </w:rPr>
            </m:ctrlPr>
          </m:naryPr>
          <m:sub>
            <m:r>
              <w:rPr>
                <w:rFonts w:ascii="Cambria Math" w:hAnsi="Cambria Math"/>
                <w:lang w:val="en-AU"/>
              </w:rPr>
              <m:t>i</m:t>
            </m:r>
          </m:sub>
          <m:sup/>
          <m:e>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s</m:t>
                </m:r>
              </m:sup>
            </m:sSubSup>
            <m:sSub>
              <m:sSubPr>
                <m:ctrlPr>
                  <w:rPr>
                    <w:rFonts w:ascii="Cambria Math" w:hAnsi="Cambria Math"/>
                    <w:i/>
                    <w:lang w:val="en-AU"/>
                  </w:rPr>
                </m:ctrlPr>
              </m:sSubPr>
              <m:e>
                <m:r>
                  <w:rPr>
                    <w:rFonts w:ascii="Cambria Math" w:hAnsi="Cambria Math"/>
                    <w:lang w:val="en-AU"/>
                  </w:rPr>
                  <m:t>1</m:t>
                </m:r>
              </m:e>
              <m:sub>
                <m:r>
                  <w:rPr>
                    <w:rFonts w:ascii="Cambria Math" w:hAnsi="Cambria Math"/>
                    <w:lang w:val="en-AU"/>
                  </w:rPr>
                  <m:t>i</m:t>
                </m:r>
              </m:sub>
            </m:sSub>
          </m:e>
        </m:nary>
        <m:r>
          <w:rPr>
            <w:rFonts w:ascii="Cambria Math" w:hAnsi="Cambria Math"/>
            <w:lang w:val="en-AU"/>
          </w:rPr>
          <m:t>=</m:t>
        </m:r>
        <m:nary>
          <m:naryPr>
            <m:chr m:val="∑"/>
            <m:limLoc m:val="subSup"/>
            <m:supHide m:val="1"/>
            <m:ctrlPr>
              <w:rPr>
                <w:rFonts w:ascii="Cambria Math" w:hAnsi="Cambria Math"/>
                <w:i/>
                <w:lang w:val="en-AU"/>
              </w:rPr>
            </m:ctrlPr>
          </m:naryPr>
          <m:sub>
            <m:r>
              <w:rPr>
                <w:rFonts w:ascii="Cambria Math" w:hAnsi="Cambria Math"/>
                <w:lang w:val="en-AU"/>
              </w:rPr>
              <m:t>i</m:t>
            </m:r>
          </m:sub>
          <m:sup/>
          <m:e>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s</m:t>
                </m:r>
              </m:sup>
            </m:sSubSup>
          </m:e>
        </m:nary>
        <m:r>
          <w:rPr>
            <w:rFonts w:ascii="Cambria Math" w:hAnsi="Cambria Math"/>
            <w:lang w:val="en-AU"/>
          </w:rPr>
          <m:t>=</m:t>
        </m:r>
        <m:sSup>
          <m:sSupPr>
            <m:ctrlPr>
              <w:rPr>
                <w:rFonts w:ascii="Cambria Math" w:hAnsi="Cambria Math"/>
                <w:i/>
                <w:lang w:val="en-AU"/>
              </w:rPr>
            </m:ctrlPr>
          </m:sSupPr>
          <m:e>
            <m:r>
              <w:rPr>
                <w:rFonts w:ascii="Cambria Math" w:hAnsi="Cambria Math"/>
                <w:lang w:val="en-AU"/>
              </w:rPr>
              <m:t>M</m:t>
            </m:r>
          </m:e>
          <m:sup>
            <m:r>
              <w:rPr>
                <w:rFonts w:ascii="Cambria Math" w:hAnsi="Cambria Math"/>
                <w:lang w:val="en-AU"/>
              </w:rPr>
              <m:t>s</m:t>
            </m:r>
          </m:sup>
        </m:sSup>
      </m:oMath>
      <w:r w:rsidR="008253C9" w:rsidRPr="00690BA2">
        <w:rPr>
          <w:lang w:val="en-AU"/>
        </w:rPr>
        <w:t>.</w:t>
      </w:r>
      <w:r w:rsidRPr="00690BA2">
        <w:rPr>
          <w:lang w:val="en-AU"/>
        </w:rPr>
        <w:tab/>
        <w:t>(</w:t>
      </w:r>
      <w:r w:rsidR="008253C9" w:rsidRPr="00690BA2">
        <w:rPr>
          <w:lang w:val="en-AU"/>
        </w:rPr>
        <w:t>S1</w:t>
      </w:r>
      <w:r w:rsidR="00B100AC" w:rsidRPr="00690BA2">
        <w:rPr>
          <w:lang w:val="en-AU"/>
        </w:rPr>
        <w:t>4</w:t>
      </w:r>
      <w:r w:rsidRPr="00690BA2">
        <w:rPr>
          <w:lang w:val="en-AU"/>
        </w:rPr>
        <w:t>)</w:t>
      </w:r>
    </w:p>
    <w:p w14:paraId="38C0D6E7" w14:textId="77777777" w:rsidR="00F52669" w:rsidRPr="00690BA2" w:rsidRDefault="00F52669" w:rsidP="00F52669">
      <w:pPr>
        <w:tabs>
          <w:tab w:val="left" w:pos="567"/>
          <w:tab w:val="left" w:pos="7938"/>
        </w:tabs>
        <w:jc w:val="both"/>
        <w:rPr>
          <w:lang w:val="en-AU"/>
        </w:rPr>
      </w:pPr>
      <w:r w:rsidRPr="00690BA2">
        <w:rPr>
          <w:lang w:val="en-AU"/>
        </w:rPr>
        <w:t xml:space="preserve">Here, the </w:t>
      </w:r>
      <m:oMath>
        <m:sSubSup>
          <m:sSubSupPr>
            <m:ctrlPr>
              <w:rPr>
                <w:rFonts w:ascii="Cambria Math" w:hAnsi="Cambria Math"/>
                <w:i/>
                <w:lang w:val="en-AU"/>
              </w:rPr>
            </m:ctrlPr>
          </m:sSubSupPr>
          <m:e>
            <m:r>
              <w:rPr>
                <w:rFonts w:ascii="Cambria Math" w:hAnsi="Cambria Math"/>
                <w:lang w:val="en-AU"/>
              </w:rPr>
              <m:t>M</m:t>
            </m:r>
          </m:e>
          <m:sub>
            <m:r>
              <w:rPr>
                <w:rFonts w:ascii="Cambria Math" w:hAnsi="Cambria Math"/>
                <w:lang w:val="en-AU"/>
              </w:rPr>
              <m:t>i</m:t>
            </m:r>
          </m:sub>
          <m:sup>
            <m:r>
              <w:rPr>
                <w:rFonts w:ascii="Cambria Math" w:hAnsi="Cambria Math"/>
                <w:lang w:val="en-AU"/>
              </w:rPr>
              <m:t>s</m:t>
            </m:r>
          </m:sup>
        </m:sSubSup>
      </m:oMath>
      <w:r w:rsidRPr="00690BA2">
        <w:rPr>
          <w:lang w:val="en-AU"/>
        </w:rPr>
        <w:t xml:space="preserve"> are the row sums of </w:t>
      </w:r>
      <m:oMath>
        <m:sSubSup>
          <m:sSubSupPr>
            <m:ctrlPr>
              <w:rPr>
                <w:rFonts w:ascii="Cambria Math" w:hAnsi="Cambria Math"/>
                <w:i/>
                <w:lang w:val="en-AU"/>
              </w:rPr>
            </m:ctrlPr>
          </m:sSubSupPr>
          <m:e>
            <m:r>
              <w:rPr>
                <w:rFonts w:ascii="Cambria Math" w:hAnsi="Cambria Math"/>
                <w:lang w:val="en-AU"/>
              </w:rPr>
              <m:t>M</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s</m:t>
            </m:r>
          </m:sup>
        </m:sSubSup>
      </m:oMath>
      <w:r w:rsidRPr="00690BA2">
        <w:rPr>
          <w:lang w:val="en-AU"/>
        </w:rPr>
        <w:t xml:space="preserve"> re-classified from row classification {</w:t>
      </w:r>
      <m:oMath>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(s)</m:t>
            </m:r>
          </m:sup>
        </m:sSup>
      </m:oMath>
      <w:r w:rsidRPr="00690BA2">
        <w:rPr>
          <w:lang w:val="en-AU"/>
        </w:rPr>
        <w:t>} into trade database classification {</w:t>
      </w:r>
      <m:oMath>
        <m:r>
          <w:rPr>
            <w:rFonts w:ascii="Cambria Math" w:hAnsi="Cambria Math"/>
            <w:lang w:val="en-AU"/>
          </w:rPr>
          <m:t>i</m:t>
        </m:r>
      </m:oMath>
      <w:r w:rsidRPr="00690BA2">
        <w:rPr>
          <w:lang w:val="en-AU"/>
        </w:rPr>
        <w:t xml:space="preserve">}. The three conditions in Equation </w:t>
      </w:r>
      <w:r w:rsidR="00394609" w:rsidRPr="00690BA2">
        <w:rPr>
          <w:lang w:val="en-AU"/>
        </w:rPr>
        <w:t>S1</w:t>
      </w:r>
      <w:r w:rsidR="00B100AC" w:rsidRPr="00690BA2">
        <w:rPr>
          <w:lang w:val="en-AU"/>
        </w:rPr>
        <w:t>4</w:t>
      </w:r>
      <w:r w:rsidRPr="00690BA2">
        <w:rPr>
          <w:lang w:val="en-AU"/>
        </w:rPr>
        <w:t xml:space="preserve"> have the form of weighted sums over </w:t>
      </w:r>
      <m:oMath>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oMath>
      <w:r w:rsidRPr="00690BA2">
        <w:rPr>
          <w:lang w:val="en-AU"/>
        </w:rPr>
        <w:t xml:space="preserve"> and </w:t>
      </w:r>
      <m:oMath>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oMath>
      <w:r w:rsidRPr="00690BA2">
        <w:rPr>
          <w:lang w:val="en-AU"/>
        </w:rPr>
        <w:t xml:space="preserve">. Summing the first conditions over </w:t>
      </w:r>
      <w:r w:rsidRPr="00690BA2">
        <w:rPr>
          <w:i/>
          <w:lang w:val="en-AU"/>
        </w:rPr>
        <w:t>i</w:t>
      </w:r>
      <w:r w:rsidRPr="00690BA2">
        <w:rPr>
          <w:lang w:val="en-AU"/>
        </w:rPr>
        <w:t xml:space="preserve"> yields</w:t>
      </w:r>
    </w:p>
    <w:p w14:paraId="590129E8" w14:textId="77777777" w:rsidR="00F52669" w:rsidRPr="00690BA2" w:rsidRDefault="00F52669" w:rsidP="00394609">
      <w:pPr>
        <w:tabs>
          <w:tab w:val="left" w:pos="567"/>
          <w:tab w:val="left" w:pos="9498"/>
        </w:tabs>
        <w:jc w:val="both"/>
        <w:rPr>
          <w:lang w:val="en-AU"/>
        </w:rPr>
      </w:pPr>
      <w:r w:rsidRPr="00690BA2">
        <w:rPr>
          <w:lang w:val="en-AU"/>
        </w:rPr>
        <w:tab/>
      </w:r>
      <m:oMath>
        <m:nary>
          <m:naryPr>
            <m:chr m:val="∑"/>
            <m:limLoc m:val="subSup"/>
            <m:supHide m:val="1"/>
            <m:ctrlPr>
              <w:rPr>
                <w:rFonts w:ascii="Cambria Math" w:hAnsi="Cambria Math"/>
                <w:i/>
                <w:lang w:val="en-AU"/>
              </w:rPr>
            </m:ctrlPr>
          </m:naryPr>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up/>
          <m:e>
            <m:nary>
              <m:naryPr>
                <m:chr m:val="∑"/>
                <m:limLoc m:val="subSup"/>
                <m:supHide m:val="1"/>
                <m:ctrlPr>
                  <w:rPr>
                    <w:rFonts w:ascii="Cambria Math" w:hAnsi="Cambria Math"/>
                    <w:i/>
                    <w:lang w:val="en-AU"/>
                  </w:rPr>
                </m:ctrlPr>
              </m:naryPr>
              <m:sub>
                <m:r>
                  <w:rPr>
                    <w:rFonts w:ascii="Cambria Math" w:hAnsi="Cambria Math"/>
                    <w:lang w:val="en-AU"/>
                  </w:rPr>
                  <m:t>i</m:t>
                </m:r>
              </m:sub>
              <m:sup/>
              <m:e>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Sub>
                <m:sSubSup>
                  <m:sSubSupPr>
                    <m:ctrlPr>
                      <w:rPr>
                        <w:rFonts w:ascii="Cambria Math" w:hAnsi="Cambria Math"/>
                        <w:i/>
                        <w:lang w:val="en-AU"/>
                      </w:rPr>
                    </m:ctrlPr>
                  </m:sSubSupPr>
                  <m:e>
                    <m:r>
                      <w:rPr>
                        <w:rFonts w:ascii="Cambria Math" w:hAnsi="Cambria Math"/>
                        <w:lang w:val="en-AU"/>
                      </w:rPr>
                      <m:t>M</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up>
                    <m:r>
                      <w:rPr>
                        <w:rFonts w:ascii="Cambria Math" w:hAnsi="Cambria Math"/>
                        <w:lang w:val="en-AU"/>
                      </w:rPr>
                      <m:t>s</m:t>
                    </m:r>
                  </m:sup>
                </m:sSubSup>
              </m:e>
            </m:nary>
            <m:r>
              <w:rPr>
                <w:rFonts w:ascii="Cambria Math" w:hAnsi="Cambria Math"/>
                <w:lang w:val="en-AU"/>
              </w:rPr>
              <m:t>=</m:t>
            </m:r>
            <m:nary>
              <m:naryPr>
                <m:chr m:val="∑"/>
                <m:limLoc m:val="subSup"/>
                <m:supHide m:val="1"/>
                <m:ctrlPr>
                  <w:rPr>
                    <w:rFonts w:ascii="Cambria Math" w:hAnsi="Cambria Math"/>
                    <w:i/>
                    <w:lang w:val="en-AU"/>
                  </w:rPr>
                </m:ctrlPr>
              </m:naryPr>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up/>
              <m:e>
                <m:sSubSup>
                  <m:sSubSupPr>
                    <m:ctrlPr>
                      <w:rPr>
                        <w:rFonts w:ascii="Cambria Math" w:hAnsi="Cambria Math"/>
                        <w:i/>
                        <w:lang w:val="en-AU"/>
                      </w:rPr>
                    </m:ctrlPr>
                  </m:sSubSupPr>
                  <m:e>
                    <m:r>
                      <w:rPr>
                        <w:rFonts w:ascii="Cambria Math" w:hAnsi="Cambria Math"/>
                        <w:lang w:val="en-AU"/>
                      </w:rPr>
                      <m:t>M</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up>
                    <m:r>
                      <w:rPr>
                        <w:rFonts w:ascii="Cambria Math" w:hAnsi="Cambria Math"/>
                        <w:lang w:val="en-AU"/>
                      </w:rPr>
                      <m:t>s</m:t>
                    </m:r>
                  </m:sup>
                </m:sSubSup>
                <m:nary>
                  <m:naryPr>
                    <m:chr m:val="∑"/>
                    <m:limLoc m:val="subSup"/>
                    <m:supHide m:val="1"/>
                    <m:ctrlPr>
                      <w:rPr>
                        <w:rFonts w:ascii="Cambria Math" w:hAnsi="Cambria Math"/>
                        <w:i/>
                        <w:lang w:val="en-AU"/>
                      </w:rPr>
                    </m:ctrlPr>
                  </m:naryPr>
                  <m:sub>
                    <m:r>
                      <w:rPr>
                        <w:rFonts w:ascii="Cambria Math" w:hAnsi="Cambria Math"/>
                        <w:lang w:val="en-AU"/>
                      </w:rPr>
                      <m:t>i</m:t>
                    </m:r>
                  </m:sub>
                  <m:sup/>
                  <m:e>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Sub>
                  </m:e>
                </m:nary>
              </m:e>
            </m:nary>
          </m:e>
        </m:nary>
        <m:r>
          <w:rPr>
            <w:rFonts w:ascii="Cambria Math" w:hAnsi="Cambria Math"/>
            <w:lang w:val="en-AU"/>
          </w:rPr>
          <m:t>=</m:t>
        </m:r>
        <m:sSup>
          <m:sSupPr>
            <m:ctrlPr>
              <w:rPr>
                <w:rFonts w:ascii="Cambria Math" w:hAnsi="Cambria Math"/>
                <w:i/>
                <w:lang w:val="en-AU"/>
              </w:rPr>
            </m:ctrlPr>
          </m:sSupPr>
          <m:e>
            <m:r>
              <w:rPr>
                <w:rFonts w:ascii="Cambria Math" w:hAnsi="Cambria Math"/>
                <w:lang w:val="en-AU"/>
              </w:rPr>
              <m:t>M</m:t>
            </m:r>
          </m:e>
          <m:sup>
            <m:r>
              <w:rPr>
                <w:rFonts w:ascii="Cambria Math" w:hAnsi="Cambria Math"/>
                <w:lang w:val="en-AU"/>
              </w:rPr>
              <m:t>s</m:t>
            </m:r>
          </m:sup>
        </m:sSup>
        <m:r>
          <w:rPr>
            <w:rFonts w:ascii="Cambria Math" w:hAnsi="Cambria Math"/>
            <w:lang w:val="en-AU"/>
          </w:rPr>
          <m:t xml:space="preserve"> </m:t>
        </m:r>
      </m:oMath>
      <w:r w:rsidRPr="00690BA2">
        <w:rPr>
          <w:lang w:val="en-AU"/>
        </w:rPr>
        <w:t>,</w:t>
      </w:r>
      <w:r w:rsidRPr="00690BA2">
        <w:rPr>
          <w:lang w:val="en-AU"/>
        </w:rPr>
        <w:tab/>
        <w:t>(</w:t>
      </w:r>
      <w:r w:rsidR="00394609" w:rsidRPr="00690BA2">
        <w:rPr>
          <w:lang w:val="en-AU"/>
        </w:rPr>
        <w:t>S1</w:t>
      </w:r>
      <w:r w:rsidR="00B100AC" w:rsidRPr="00690BA2">
        <w:rPr>
          <w:lang w:val="en-AU"/>
        </w:rPr>
        <w:t>5</w:t>
      </w:r>
      <w:r w:rsidRPr="00690BA2">
        <w:rPr>
          <w:lang w:val="en-AU"/>
        </w:rPr>
        <w:t>)</w:t>
      </w:r>
    </w:p>
    <w:p w14:paraId="1CB19D93" w14:textId="77777777" w:rsidR="00F52669" w:rsidRPr="00690BA2" w:rsidRDefault="00F52669" w:rsidP="00F52669">
      <w:pPr>
        <w:tabs>
          <w:tab w:val="left" w:pos="567"/>
          <w:tab w:val="left" w:pos="7938"/>
        </w:tabs>
        <w:jc w:val="both"/>
        <w:rPr>
          <w:lang w:val="en-AU"/>
        </w:rPr>
      </w:pPr>
      <w:r w:rsidRPr="00690BA2">
        <w:rPr>
          <w:lang w:val="en-AU"/>
        </w:rPr>
        <w:t xml:space="preserve">from which we can deduce the normalisation condition on </w:t>
      </w:r>
      <m:oMath>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Sub>
      </m:oMath>
      <w:r w:rsidRPr="00690BA2">
        <w:rPr>
          <w:lang w:val="en-AU"/>
        </w:rPr>
        <w:t xml:space="preserve"> as</w:t>
      </w:r>
    </w:p>
    <w:p w14:paraId="64F6C048" w14:textId="77777777" w:rsidR="00F52669" w:rsidRPr="00690BA2" w:rsidRDefault="00F52669" w:rsidP="00394609">
      <w:pPr>
        <w:tabs>
          <w:tab w:val="left" w:pos="567"/>
          <w:tab w:val="left" w:pos="9498"/>
        </w:tabs>
        <w:jc w:val="both"/>
        <w:rPr>
          <w:lang w:val="en-AU"/>
        </w:rPr>
      </w:pPr>
      <w:r w:rsidRPr="00690BA2">
        <w:rPr>
          <w:lang w:val="en-AU"/>
        </w:rPr>
        <w:tab/>
      </w:r>
      <m:oMath>
        <m:nary>
          <m:naryPr>
            <m:chr m:val="∑"/>
            <m:limLoc m:val="subSup"/>
            <m:supHide m:val="1"/>
            <m:ctrlPr>
              <w:rPr>
                <w:rFonts w:ascii="Cambria Math" w:hAnsi="Cambria Math"/>
                <w:i/>
                <w:lang w:val="en-AU"/>
              </w:rPr>
            </m:ctrlPr>
          </m:naryPr>
          <m:sub>
            <m:r>
              <w:rPr>
                <w:rFonts w:ascii="Cambria Math" w:hAnsi="Cambria Math"/>
                <w:lang w:val="en-AU"/>
              </w:rPr>
              <m:t>i</m:t>
            </m:r>
          </m:sub>
          <m:sup/>
          <m:e>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sub>
            </m:sSub>
          </m:e>
        </m:nary>
        <m:r>
          <w:rPr>
            <w:rFonts w:ascii="Cambria Math" w:hAnsi="Cambria Math"/>
            <w:lang w:val="en-AU"/>
          </w:rPr>
          <m:t xml:space="preserve">=1 ∀ </m:t>
        </m:r>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r>
          <w:rPr>
            <w:rFonts w:ascii="Cambria Math" w:hAnsi="Cambria Math"/>
            <w:lang w:val="en-AU"/>
          </w:rPr>
          <m:t>.</m:t>
        </m:r>
      </m:oMath>
      <w:r w:rsidRPr="00690BA2">
        <w:rPr>
          <w:lang w:val="en-AU"/>
        </w:rPr>
        <w:tab/>
        <w:t>(</w:t>
      </w:r>
      <w:r w:rsidR="00394609" w:rsidRPr="00690BA2">
        <w:rPr>
          <w:lang w:val="en-AU"/>
        </w:rPr>
        <w:t>S1</w:t>
      </w:r>
      <w:r w:rsidR="00B100AC" w:rsidRPr="00690BA2">
        <w:rPr>
          <w:lang w:val="en-AU"/>
        </w:rPr>
        <w:t>6</w:t>
      </w:r>
      <w:r w:rsidRPr="00690BA2">
        <w:rPr>
          <w:lang w:val="en-AU"/>
        </w:rPr>
        <w:t>)</w:t>
      </w:r>
    </w:p>
    <w:p w14:paraId="693B669E" w14:textId="77777777" w:rsidR="00F52669" w:rsidRPr="00690BA2" w:rsidRDefault="00F52669" w:rsidP="00F52669">
      <w:pPr>
        <w:tabs>
          <w:tab w:val="left" w:pos="567"/>
          <w:tab w:val="left" w:pos="7938"/>
        </w:tabs>
        <w:jc w:val="both"/>
        <w:rPr>
          <w:lang w:val="en-AU"/>
        </w:rPr>
      </w:pPr>
      <w:r w:rsidRPr="00690BA2">
        <w:rPr>
          <w:lang w:val="en-AU"/>
        </w:rPr>
        <w:t xml:space="preserve">Expressed in words, this condition says that each commodity </w:t>
      </w:r>
      <m:oMath>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s</m:t>
                </m:r>
              </m:e>
            </m:d>
          </m:sup>
        </m:sSup>
      </m:oMath>
      <w:r w:rsidRPr="00690BA2">
        <w:rPr>
          <w:lang w:val="en-AU"/>
        </w:rPr>
        <w:t xml:space="preserve"> in the national input-output tables of importing country </w:t>
      </w:r>
      <w:r w:rsidRPr="00690BA2">
        <w:rPr>
          <w:i/>
          <w:lang w:val="en-AU"/>
        </w:rPr>
        <w:t>s</w:t>
      </w:r>
      <w:r w:rsidRPr="00690BA2">
        <w:rPr>
          <w:lang w:val="en-AU"/>
        </w:rPr>
        <w:t xml:space="preserve"> must be fully and uniquely allocated to one or more trade classes </w:t>
      </w:r>
      <m:oMath>
        <m:r>
          <w:rPr>
            <w:rFonts w:ascii="Cambria Math" w:hAnsi="Cambria Math"/>
            <w:lang w:val="en-AU"/>
          </w:rPr>
          <m:t>i</m:t>
        </m:r>
      </m:oMath>
      <w:r w:rsidRPr="00690BA2">
        <w:rPr>
          <w:lang w:val="en-AU"/>
        </w:rPr>
        <w:t xml:space="preserve">. Summing the second condition over </w:t>
      </w:r>
      <m:oMath>
        <m:r>
          <w:rPr>
            <w:rFonts w:ascii="Cambria Math" w:hAnsi="Cambria Math"/>
            <w:lang w:val="en-AU"/>
          </w:rPr>
          <m:t>i</m:t>
        </m:r>
      </m:oMath>
      <w:r w:rsidRPr="00690BA2">
        <w:rPr>
          <w:lang w:val="en-AU"/>
        </w:rPr>
        <w:t xml:space="preserve"> yields</w:t>
      </w:r>
    </w:p>
    <w:p w14:paraId="26DC9AC9" w14:textId="77777777" w:rsidR="00F52669" w:rsidRPr="00690BA2" w:rsidRDefault="00F52669" w:rsidP="00394609">
      <w:pPr>
        <w:tabs>
          <w:tab w:val="left" w:pos="567"/>
          <w:tab w:val="left" w:pos="9498"/>
        </w:tabs>
        <w:jc w:val="both"/>
        <w:rPr>
          <w:lang w:val="en-AU"/>
        </w:rPr>
      </w:pPr>
      <w:r w:rsidRPr="00690BA2">
        <w:rPr>
          <w:lang w:val="en-AU"/>
        </w:rPr>
        <w:tab/>
      </w:r>
      <m:oMath>
        <m:nary>
          <m:naryPr>
            <m:chr m:val="∑"/>
            <m:limLoc m:val="subSup"/>
            <m:supHide m:val="1"/>
            <m:ctrlPr>
              <w:rPr>
                <w:rFonts w:ascii="Cambria Math" w:hAnsi="Cambria Math"/>
                <w:i/>
                <w:lang w:val="en-AU"/>
              </w:rPr>
            </m:ctrlPr>
          </m:naryPr>
          <m:sub>
            <m:r>
              <w:rPr>
                <w:rFonts w:ascii="Cambria Math" w:hAnsi="Cambria Math"/>
                <w:lang w:val="en-AU"/>
              </w:rPr>
              <m:t>r,</m:t>
            </m:r>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sub>
          <m:sup/>
          <m:e>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sSubSup>
              <m:sSubSupPr>
                <m:ctrlPr>
                  <w:rPr>
                    <w:rFonts w:ascii="Cambria Math" w:hAnsi="Cambria Math"/>
                    <w:i/>
                    <w:lang w:val="en-AU"/>
                  </w:rPr>
                </m:ctrlPr>
              </m:sSubSupPr>
              <m:e>
                <m:r>
                  <w:rPr>
                    <w:rFonts w:ascii="Cambria Math" w:hAnsi="Cambria Math"/>
                    <w:lang w:val="en-AU"/>
                  </w:rPr>
                  <m:t>t</m:t>
                </m:r>
              </m:e>
              <m:sub>
                <m:r>
                  <w:rPr>
                    <w:rFonts w:ascii="Cambria Math" w:hAnsi="Cambria Math"/>
                    <w:lang w:val="en-AU"/>
                  </w:rPr>
                  <m:t>i</m:t>
                </m:r>
              </m:sub>
              <m:sup>
                <m:r>
                  <w:rPr>
                    <w:rFonts w:ascii="Cambria Math" w:hAnsi="Cambria Math"/>
                    <w:lang w:val="en-AU"/>
                  </w:rPr>
                  <m:t>rs</m:t>
                </m:r>
              </m:sup>
            </m:sSubSup>
          </m:e>
        </m:nary>
        <m:r>
          <w:rPr>
            <w:rFonts w:ascii="Cambria Math" w:hAnsi="Cambria Math"/>
            <w:lang w:val="en-AU"/>
          </w:rPr>
          <m:t>=</m:t>
        </m:r>
        <m:nary>
          <m:naryPr>
            <m:chr m:val="∑"/>
            <m:limLoc m:val="subSup"/>
            <m:supHide m:val="1"/>
            <m:ctrlPr>
              <w:rPr>
                <w:rFonts w:ascii="Cambria Math" w:hAnsi="Cambria Math"/>
                <w:i/>
                <w:lang w:val="en-AU"/>
              </w:rPr>
            </m:ctrlPr>
          </m:naryPr>
          <m:sub>
            <m:r>
              <w:rPr>
                <w:rFonts w:ascii="Cambria Math" w:hAnsi="Cambria Math"/>
                <w:lang w:val="en-AU"/>
              </w:rPr>
              <m:t>r</m:t>
            </m:r>
          </m:sub>
          <m:sup/>
          <m:e>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T</m:t>
                    </m:r>
                  </m:e>
                  <m:sub>
                    <m:r>
                      <w:rPr>
                        <w:rFonts w:ascii="Cambria Math" w:hAnsi="Cambria Math"/>
                        <w:lang w:val="en-AU"/>
                      </w:rPr>
                      <m:t>i</m:t>
                    </m:r>
                  </m:sub>
                  <m:sup>
                    <m:r>
                      <w:rPr>
                        <w:rFonts w:ascii="Cambria Math" w:hAnsi="Cambria Math"/>
                        <w:lang w:val="en-AU"/>
                      </w:rPr>
                      <m:t>rs</m:t>
                    </m:r>
                  </m:sup>
                </m:sSubSup>
              </m:num>
              <m:den>
                <m:nary>
                  <m:naryPr>
                    <m:chr m:val="∑"/>
                    <m:limLoc m:val="subSup"/>
                    <m:supHide m:val="1"/>
                    <m:ctrlPr>
                      <w:rPr>
                        <w:rFonts w:ascii="Cambria Math" w:hAnsi="Cambria Math"/>
                        <w:i/>
                        <w:lang w:val="en-AU"/>
                      </w:rPr>
                    </m:ctrlPr>
                  </m:naryPr>
                  <m:sub>
                    <m:r>
                      <w:rPr>
                        <w:rFonts w:ascii="Cambria Math" w:hAnsi="Cambria Math"/>
                        <w:lang w:val="en-AU"/>
                      </w:rPr>
                      <m:t>r</m:t>
                    </m:r>
                  </m:sub>
                  <m:sup/>
                  <m:e>
                    <m:sSubSup>
                      <m:sSubSupPr>
                        <m:ctrlPr>
                          <w:rPr>
                            <w:rFonts w:ascii="Cambria Math" w:hAnsi="Cambria Math"/>
                            <w:i/>
                            <w:lang w:val="en-AU"/>
                          </w:rPr>
                        </m:ctrlPr>
                      </m:sSubSupPr>
                      <m:e>
                        <m:r>
                          <w:rPr>
                            <w:rFonts w:ascii="Cambria Math" w:hAnsi="Cambria Math"/>
                            <w:lang w:val="en-AU"/>
                          </w:rPr>
                          <m:t>T</m:t>
                        </m:r>
                      </m:e>
                      <m:sub>
                        <m:r>
                          <w:rPr>
                            <w:rFonts w:ascii="Cambria Math" w:hAnsi="Cambria Math"/>
                            <w:lang w:val="en-AU"/>
                          </w:rPr>
                          <m:t>i</m:t>
                        </m:r>
                      </m:sub>
                      <m:sup>
                        <m:r>
                          <w:rPr>
                            <w:rFonts w:ascii="Cambria Math" w:hAnsi="Cambria Math"/>
                            <w:lang w:val="en-AU"/>
                          </w:rPr>
                          <m:t>rs</m:t>
                        </m:r>
                      </m:sup>
                    </m:sSubSup>
                  </m:e>
                </m:nary>
              </m:den>
            </m:f>
          </m:e>
        </m:nary>
        <m:nary>
          <m:naryPr>
            <m:chr m:val="∑"/>
            <m:limLoc m:val="subSup"/>
            <m:supHide m:val="1"/>
            <m:ctrlPr>
              <w:rPr>
                <w:rFonts w:ascii="Cambria Math" w:hAnsi="Cambria Math"/>
                <w:i/>
                <w:lang w:val="en-AU"/>
              </w:rPr>
            </m:ctrlPr>
          </m:naryPr>
          <m:sub>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sub>
          <m:sup/>
          <m:e>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e>
        </m:nary>
        <m:r>
          <w:rPr>
            <w:rFonts w:ascii="Cambria Math" w:hAnsi="Cambria Math"/>
            <w:lang w:val="en-AU"/>
          </w:rPr>
          <m:t>=1 ∀ i</m:t>
        </m:r>
      </m:oMath>
      <w:r w:rsidRPr="00690BA2">
        <w:rPr>
          <w:lang w:val="en-AU"/>
        </w:rPr>
        <w:t>,</w:t>
      </w:r>
      <w:r w:rsidRPr="00690BA2">
        <w:rPr>
          <w:lang w:val="en-AU"/>
        </w:rPr>
        <w:tab/>
        <w:t>(</w:t>
      </w:r>
      <w:r w:rsidR="00394609" w:rsidRPr="00690BA2">
        <w:rPr>
          <w:lang w:val="en-AU"/>
        </w:rPr>
        <w:t>S1</w:t>
      </w:r>
      <w:r w:rsidR="00B100AC" w:rsidRPr="00690BA2">
        <w:rPr>
          <w:lang w:val="en-AU"/>
        </w:rPr>
        <w:t>7</w:t>
      </w:r>
      <w:r w:rsidRPr="00690BA2">
        <w:rPr>
          <w:lang w:val="en-AU"/>
        </w:rPr>
        <w:t>)</w:t>
      </w:r>
    </w:p>
    <w:p w14:paraId="782ACD42" w14:textId="77777777" w:rsidR="00F52669" w:rsidRPr="00690BA2" w:rsidRDefault="00F52669" w:rsidP="00F52669">
      <w:pPr>
        <w:tabs>
          <w:tab w:val="left" w:pos="567"/>
          <w:tab w:val="left" w:pos="7938"/>
        </w:tabs>
        <w:jc w:val="both"/>
        <w:rPr>
          <w:lang w:val="en-AU"/>
        </w:rPr>
      </w:pPr>
      <w:r w:rsidRPr="00690BA2">
        <w:rPr>
          <w:lang w:val="en-AU"/>
        </w:rPr>
        <w:t xml:space="preserve">from which we can deduce the normalisation condition on </w:t>
      </w:r>
      <m:oMath>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oMath>
      <w:r w:rsidRPr="00690BA2">
        <w:rPr>
          <w:lang w:val="en-AU"/>
        </w:rPr>
        <w:t xml:space="preserve"> as</w:t>
      </w:r>
    </w:p>
    <w:p w14:paraId="1D115EAE" w14:textId="77777777" w:rsidR="00F52669" w:rsidRPr="00690BA2" w:rsidRDefault="00F52669" w:rsidP="00394609">
      <w:pPr>
        <w:tabs>
          <w:tab w:val="left" w:pos="567"/>
          <w:tab w:val="left" w:pos="9498"/>
        </w:tabs>
        <w:jc w:val="both"/>
        <w:rPr>
          <w:lang w:val="en-AU"/>
        </w:rPr>
      </w:pPr>
      <w:r w:rsidRPr="00690BA2">
        <w:rPr>
          <w:lang w:val="en-AU"/>
        </w:rPr>
        <w:tab/>
      </w:r>
      <m:oMath>
        <m:nary>
          <m:naryPr>
            <m:chr m:val="∑"/>
            <m:limLoc m:val="subSup"/>
            <m:supHide m:val="1"/>
            <m:ctrlPr>
              <w:rPr>
                <w:rFonts w:ascii="Cambria Math" w:hAnsi="Cambria Math"/>
                <w:i/>
                <w:lang w:val="en-AU"/>
              </w:rPr>
            </m:ctrlPr>
          </m:naryPr>
          <m:sub>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(r)</m:t>
                </m:r>
              </m:sup>
            </m:sSup>
          </m:sub>
          <m:sup/>
          <m:e>
            <m:sSub>
              <m:sSubPr>
                <m:ctrlPr>
                  <w:rPr>
                    <w:rFonts w:ascii="Cambria Math" w:hAnsi="Cambria Math"/>
                    <w:i/>
                    <w:lang w:val="en-AU"/>
                  </w:rPr>
                </m:ctrlPr>
              </m:sSubPr>
              <m:e>
                <m:r>
                  <w:rPr>
                    <w:rFonts w:ascii="Cambria Math" w:hAnsi="Cambria Math"/>
                    <w:lang w:val="en-AU"/>
                  </w:rPr>
                  <m:t>C</m:t>
                </m:r>
              </m:e>
              <m:sub>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r>
                  <w:rPr>
                    <w:rFonts w:ascii="Cambria Math" w:hAnsi="Cambria Math"/>
                    <w:lang w:val="en-AU"/>
                  </w:rPr>
                  <m:t>,i</m:t>
                </m:r>
              </m:sub>
            </m:sSub>
          </m:e>
        </m:nary>
        <m:r>
          <w:rPr>
            <w:rFonts w:ascii="Cambria Math" w:hAnsi="Cambria Math"/>
            <w:lang w:val="en-AU"/>
          </w:rPr>
          <m:t>=1 ∀ i .</m:t>
        </m:r>
      </m:oMath>
      <w:r w:rsidRPr="00690BA2">
        <w:rPr>
          <w:lang w:val="en-AU"/>
        </w:rPr>
        <w:tab/>
        <w:t>(</w:t>
      </w:r>
      <w:r w:rsidR="00394609" w:rsidRPr="00690BA2">
        <w:rPr>
          <w:lang w:val="en-AU"/>
        </w:rPr>
        <w:t>S1</w:t>
      </w:r>
      <w:r w:rsidR="00B100AC" w:rsidRPr="00690BA2">
        <w:rPr>
          <w:lang w:val="en-AU"/>
        </w:rPr>
        <w:t>8</w:t>
      </w:r>
      <w:r w:rsidRPr="00690BA2">
        <w:rPr>
          <w:lang w:val="en-AU"/>
        </w:rPr>
        <w:t>)</w:t>
      </w:r>
    </w:p>
    <w:p w14:paraId="3E69FCDF" w14:textId="77777777" w:rsidR="00F52669" w:rsidRPr="00690BA2" w:rsidRDefault="00F52669" w:rsidP="00F52669">
      <w:pPr>
        <w:tabs>
          <w:tab w:val="left" w:pos="567"/>
          <w:tab w:val="left" w:pos="7938"/>
        </w:tabs>
        <w:jc w:val="both"/>
        <w:rPr>
          <w:lang w:val="en-AU"/>
        </w:rPr>
      </w:pPr>
      <w:r w:rsidRPr="00690BA2">
        <w:rPr>
          <w:lang w:val="en-AU"/>
        </w:rPr>
        <w:t xml:space="preserve">Expressed in words, this condition says that each trade class </w:t>
      </w:r>
      <m:oMath>
        <m:r>
          <w:rPr>
            <w:rFonts w:ascii="Cambria Math" w:hAnsi="Cambria Math"/>
            <w:lang w:val="en-AU"/>
          </w:rPr>
          <m:t>i</m:t>
        </m:r>
      </m:oMath>
      <w:r w:rsidRPr="00690BA2">
        <w:rPr>
          <w:lang w:val="en-AU"/>
        </w:rPr>
        <w:t xml:space="preserve"> in the trade database must be fully and uniquely allocated to one or more commodities </w:t>
      </w:r>
      <m:oMath>
        <m:sSup>
          <m:sSupPr>
            <m:ctrlPr>
              <w:rPr>
                <w:rFonts w:ascii="Cambria Math" w:hAnsi="Cambria Math"/>
                <w:i/>
                <w:lang w:val="en-AU"/>
              </w:rPr>
            </m:ctrlPr>
          </m:sSupPr>
          <m:e>
            <m:r>
              <w:rPr>
                <w:rFonts w:ascii="Cambria Math" w:hAnsi="Cambria Math"/>
                <w:lang w:val="en-AU"/>
              </w:rPr>
              <m:t>i</m:t>
            </m:r>
          </m:e>
          <m:sup>
            <m:d>
              <m:dPr>
                <m:ctrlPr>
                  <w:rPr>
                    <w:rFonts w:ascii="Cambria Math" w:hAnsi="Cambria Math"/>
                    <w:i/>
                    <w:lang w:val="en-AU"/>
                  </w:rPr>
                </m:ctrlPr>
              </m:dPr>
              <m:e>
                <m:r>
                  <w:rPr>
                    <w:rFonts w:ascii="Cambria Math" w:hAnsi="Cambria Math"/>
                    <w:lang w:val="en-AU"/>
                  </w:rPr>
                  <m:t>r</m:t>
                </m:r>
              </m:e>
            </m:d>
          </m:sup>
        </m:sSup>
      </m:oMath>
      <w:r w:rsidRPr="00690BA2">
        <w:rPr>
          <w:lang w:val="en-AU"/>
        </w:rPr>
        <w:t xml:space="preserve"> in the national input-output tables of exporting country </w:t>
      </w:r>
      <w:r w:rsidRPr="00690BA2">
        <w:rPr>
          <w:i/>
          <w:lang w:val="en-AU"/>
        </w:rPr>
        <w:t>r</w:t>
      </w:r>
      <w:r w:rsidRPr="00690BA2">
        <w:rPr>
          <w:lang w:val="en-AU"/>
        </w:rPr>
        <w:t>.</w:t>
      </w:r>
    </w:p>
    <w:p w14:paraId="0316D1AE" w14:textId="77777777" w:rsidR="00F52669" w:rsidRPr="00690BA2" w:rsidRDefault="00F52669" w:rsidP="00F52669">
      <w:pPr>
        <w:tabs>
          <w:tab w:val="left" w:pos="567"/>
          <w:tab w:val="left" w:pos="7938"/>
        </w:tabs>
        <w:jc w:val="both"/>
        <w:rPr>
          <w:lang w:val="en-AU"/>
        </w:rPr>
      </w:pPr>
      <w:r w:rsidRPr="00690BA2">
        <w:rPr>
          <w:lang w:val="en-AU"/>
        </w:rPr>
        <w:t xml:space="preserve">Both concordance matrices hence have to be normalised so that their column sums equal 1. This is a direct consequence of the choice of the national imports matrix </w:t>
      </w:r>
      <m:oMath>
        <m:sSubSup>
          <m:sSubSupPr>
            <m:ctrlPr>
              <w:rPr>
                <w:rFonts w:ascii="Cambria Math" w:hAnsi="Cambria Math"/>
                <w:i/>
                <w:lang w:val="en-AU"/>
              </w:rPr>
            </m:ctrlPr>
          </m:sSubSupPr>
          <m:e>
            <m:r>
              <w:rPr>
                <w:rFonts w:ascii="Cambria Math" w:hAnsi="Cambria Math"/>
                <w:lang w:val="en-AU"/>
              </w:rPr>
              <m:t>M</m:t>
            </m:r>
          </m:e>
          <m:sub>
            <m:sSup>
              <m:sSupPr>
                <m:ctrlPr>
                  <w:rPr>
                    <w:rFonts w:ascii="Cambria Math" w:hAnsi="Cambria Math"/>
                    <w:i/>
                    <w:lang w:val="en-AU"/>
                  </w:rPr>
                </m:ctrlPr>
              </m:sSupPr>
              <m:e>
                <m:r>
                  <w:rPr>
                    <w:rFonts w:ascii="Cambria Math" w:hAnsi="Cambria Math"/>
                    <w:lang w:val="en-AU"/>
                  </w:rPr>
                  <m:t>i</m:t>
                </m:r>
              </m:e>
              <m:sup>
                <m:r>
                  <w:rPr>
                    <w:rFonts w:ascii="Cambria Math" w:hAnsi="Cambria Math"/>
                    <w:lang w:val="en-AU"/>
                  </w:rPr>
                  <m:t>(s)</m:t>
                </m:r>
              </m:sup>
            </m:sSup>
            <m:sSup>
              <m:sSupPr>
                <m:ctrlPr>
                  <w:rPr>
                    <w:rFonts w:ascii="Cambria Math" w:hAnsi="Cambria Math"/>
                    <w:i/>
                    <w:lang w:val="en-AU"/>
                  </w:rPr>
                </m:ctrlPr>
              </m:sSupPr>
              <m:e>
                <m:r>
                  <w:rPr>
                    <w:rFonts w:ascii="Cambria Math" w:hAnsi="Cambria Math"/>
                    <w:lang w:val="en-AU"/>
                  </w:rPr>
                  <m:t>j</m:t>
                </m:r>
              </m:e>
              <m:sup>
                <m:r>
                  <w:rPr>
                    <w:rFonts w:ascii="Cambria Math" w:hAnsi="Cambria Math"/>
                    <w:lang w:val="en-AU"/>
                  </w:rPr>
                  <m:t>(s)</m:t>
                </m:r>
              </m:sup>
            </m:sSup>
          </m:sub>
          <m:sup>
            <m:r>
              <w:rPr>
                <w:rFonts w:ascii="Cambria Math" w:hAnsi="Cambria Math"/>
                <w:lang w:val="en-AU"/>
              </w:rPr>
              <m:t>s</m:t>
            </m:r>
          </m:sup>
        </m:sSubSup>
      </m:oMath>
      <w:r w:rsidRPr="00690BA2">
        <w:rPr>
          <w:lang w:val="en-AU"/>
        </w:rPr>
        <w:t xml:space="preserve"> as a scaler, since this imports matrix is located at the right hand side of the product in Equation </w:t>
      </w:r>
      <w:r w:rsidR="00650ED8" w:rsidRPr="00690BA2">
        <w:rPr>
          <w:lang w:val="en-AU"/>
        </w:rPr>
        <w:t>S12</w:t>
      </w:r>
      <w:r w:rsidRPr="00690BA2">
        <w:rPr>
          <w:lang w:val="en-AU"/>
        </w:rPr>
        <w:t xml:space="preserve">, and its summed value has to be preserved. </w:t>
      </w:r>
    </w:p>
    <w:p w14:paraId="1D76AB72" w14:textId="77777777" w:rsidR="00F52669" w:rsidRPr="00690BA2" w:rsidRDefault="00F52669" w:rsidP="00F52669">
      <w:pPr>
        <w:rPr>
          <w:lang w:val="en-AU"/>
        </w:rPr>
      </w:pPr>
    </w:p>
    <w:p w14:paraId="6C9C06D6" w14:textId="77777777" w:rsidR="00F52669" w:rsidRPr="00690BA2" w:rsidRDefault="00F52669" w:rsidP="008253C9">
      <w:pPr>
        <w:pStyle w:val="2"/>
        <w:rPr>
          <w:rFonts w:asciiTheme="minorHAnsi" w:hAnsiTheme="minorHAnsi"/>
          <w:color w:val="auto"/>
          <w:sz w:val="28"/>
          <w:szCs w:val="28"/>
          <w:lang w:val="en-AU"/>
        </w:rPr>
      </w:pPr>
      <w:bookmarkStart w:id="23" w:name="_Toc264019859"/>
      <w:bookmarkStart w:id="24" w:name="_Toc323651784"/>
      <w:r w:rsidRPr="00690BA2">
        <w:rPr>
          <w:rFonts w:asciiTheme="minorHAnsi" w:hAnsiTheme="minorHAnsi"/>
          <w:color w:val="auto"/>
          <w:sz w:val="28"/>
          <w:szCs w:val="28"/>
          <w:lang w:val="en-AU"/>
        </w:rPr>
        <w:t>Creation of maps from concordances</w:t>
      </w:r>
      <w:bookmarkEnd w:id="23"/>
      <w:bookmarkEnd w:id="24"/>
    </w:p>
    <w:p w14:paraId="38BF2918" w14:textId="77777777" w:rsidR="00A720BF" w:rsidRPr="00690BA2" w:rsidRDefault="00A720BF" w:rsidP="00A720BF">
      <w:pPr>
        <w:rPr>
          <w:lang w:val="en-AU"/>
        </w:rPr>
      </w:pPr>
    </w:p>
    <w:p w14:paraId="1898402F" w14:textId="77777777" w:rsidR="0011563A" w:rsidRPr="00690BA2" w:rsidRDefault="00F52669" w:rsidP="00F52669">
      <w:pPr>
        <w:jc w:val="both"/>
        <w:rPr>
          <w:lang w:val="en-AU"/>
        </w:rPr>
      </w:pPr>
      <w:r w:rsidRPr="00690BA2">
        <w:rPr>
          <w:lang w:val="en-AU"/>
        </w:rPr>
        <w:t xml:space="preserve">Let </w:t>
      </w:r>
      <w:r w:rsidRPr="00690BA2">
        <w:rPr>
          <w:b/>
          <w:lang w:val="en-AU"/>
        </w:rPr>
        <w:t>C</w:t>
      </w:r>
      <w:r w:rsidRPr="00690BA2">
        <w:rPr>
          <w:lang w:val="en-AU"/>
        </w:rPr>
        <w:t xml:space="preserve"> be a </w:t>
      </w:r>
      <w:r w:rsidRPr="00690BA2">
        <w:rPr>
          <w:i/>
          <w:lang w:val="en-AU"/>
        </w:rPr>
        <w:t>n</w:t>
      </w:r>
      <w:r w:rsidRPr="00690BA2">
        <w:rPr>
          <w:lang w:val="en-AU"/>
        </w:rPr>
        <w:t xml:space="preserve"> × </w:t>
      </w:r>
      <w:r w:rsidRPr="00690BA2">
        <w:rPr>
          <w:i/>
          <w:lang w:val="en-AU"/>
        </w:rPr>
        <w:t>m</w:t>
      </w:r>
      <w:r w:rsidRPr="00690BA2">
        <w:rPr>
          <w:lang w:val="en-AU"/>
        </w:rPr>
        <w:t xml:space="preserve"> binary concordance matrix. Let </w:t>
      </w:r>
      <w:r w:rsidRPr="00690BA2">
        <w:rPr>
          <w:i/>
          <w:lang w:val="en-AU"/>
        </w:rPr>
        <w:t>m</w:t>
      </w:r>
      <w:r w:rsidRPr="00690BA2">
        <w:rPr>
          <w:lang w:val="en-AU"/>
        </w:rPr>
        <w:t xml:space="preserve"> &gt; </w:t>
      </w:r>
      <w:r w:rsidRPr="00690BA2">
        <w:rPr>
          <w:i/>
          <w:lang w:val="en-AU"/>
        </w:rPr>
        <w:t>n</w:t>
      </w:r>
      <w:r w:rsidRPr="00690BA2">
        <w:rPr>
          <w:lang w:val="en-AU"/>
        </w:rPr>
        <w:t xml:space="preserve">, so that the columns of </w:t>
      </w:r>
      <w:r w:rsidRPr="00690BA2">
        <w:rPr>
          <w:b/>
          <w:lang w:val="en-AU"/>
        </w:rPr>
        <w:t>C</w:t>
      </w:r>
      <w:r w:rsidRPr="00690BA2">
        <w:rPr>
          <w:lang w:val="en-AU"/>
        </w:rPr>
        <w:t xml:space="preserve"> contain the disaggregated classification. Then, there will be rows </w:t>
      </w:r>
      <w:r w:rsidRPr="00690BA2">
        <w:rPr>
          <w:i/>
          <w:lang w:val="en-AU"/>
        </w:rPr>
        <w:t>i</w:t>
      </w:r>
      <w:r w:rsidRPr="00690BA2">
        <w:rPr>
          <w:lang w:val="en-AU"/>
        </w:rPr>
        <w:t xml:space="preserve"> of </w:t>
      </w:r>
      <w:r w:rsidRPr="00690BA2">
        <w:rPr>
          <w:b/>
          <w:lang w:val="en-AU"/>
        </w:rPr>
        <w:t>C</w:t>
      </w:r>
      <w:r w:rsidRPr="00690BA2">
        <w:rPr>
          <w:lang w:val="en-AU"/>
        </w:rPr>
        <w:t xml:space="preserve"> with </w:t>
      </w:r>
      <m:oMath>
        <m:nary>
          <m:naryPr>
            <m:chr m:val="∑"/>
            <m:limLoc m:val="subSup"/>
            <m:supHide m:val="1"/>
            <m:ctrlPr>
              <w:rPr>
                <w:rFonts w:ascii="Cambria Math" w:hAnsi="Cambria Math"/>
                <w:i/>
                <w:lang w:val="en-AU"/>
              </w:rPr>
            </m:ctrlPr>
          </m:naryPr>
          <m:sub>
            <m:r>
              <w:rPr>
                <w:rFonts w:ascii="Cambria Math" w:hAnsi="Cambria Math"/>
                <w:lang w:val="en-AU"/>
              </w:rPr>
              <m:t>j</m:t>
            </m:r>
          </m:sub>
          <m:sup/>
          <m:e>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ij</m:t>
                </m:r>
              </m:sub>
            </m:sSub>
          </m:e>
        </m:nary>
        <m:r>
          <w:rPr>
            <w:rFonts w:ascii="Cambria Math" w:hAnsi="Cambria Math"/>
            <w:lang w:val="en-AU"/>
          </w:rPr>
          <m:t>&gt;1</m:t>
        </m:r>
      </m:oMath>
      <w:r w:rsidRPr="00690BA2">
        <w:rPr>
          <w:lang w:val="en-AU"/>
        </w:rPr>
        <w:t xml:space="preserve">. During the normalisation of </w:t>
      </w:r>
      <w:r w:rsidRPr="00690BA2">
        <w:rPr>
          <w:b/>
          <w:lang w:val="en-AU"/>
        </w:rPr>
        <w:t>C</w:t>
      </w:r>
      <w:r w:rsidRPr="00690BA2">
        <w:rPr>
          <w:lang w:val="en-AU"/>
        </w:rPr>
        <w:t xml:space="preserve"> to a map, these rows have to be scaled so that </w:t>
      </w:r>
      <m:oMath>
        <m:nary>
          <m:naryPr>
            <m:chr m:val="∑"/>
            <m:limLoc m:val="subSup"/>
            <m:supHide m:val="1"/>
            <m:ctrlPr>
              <w:rPr>
                <w:rFonts w:ascii="Cambria Math" w:hAnsi="Cambria Math"/>
                <w:i/>
                <w:lang w:val="en-AU"/>
              </w:rPr>
            </m:ctrlPr>
          </m:naryPr>
          <m:sub>
            <m:r>
              <w:rPr>
                <w:rFonts w:ascii="Cambria Math" w:hAnsi="Cambria Math"/>
                <w:lang w:val="en-AU"/>
              </w:rPr>
              <m:t>j</m:t>
            </m:r>
          </m:sub>
          <m:sup/>
          <m:e>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ij</m:t>
                </m:r>
              </m:sub>
            </m:sSub>
          </m:e>
        </m:nary>
        <m:r>
          <w:rPr>
            <w:rFonts w:ascii="Cambria Math" w:hAnsi="Cambria Math"/>
            <w:lang w:val="en-AU"/>
          </w:rPr>
          <m:t>=1</m:t>
        </m:r>
      </m:oMath>
      <w:r w:rsidRPr="00690BA2">
        <w:rPr>
          <w:lang w:val="en-AU"/>
        </w:rPr>
        <w:t xml:space="preserve">. Let </w:t>
      </w:r>
      <w:r w:rsidRPr="00690BA2">
        <w:rPr>
          <w:b/>
          <w:lang w:val="en-AU"/>
        </w:rPr>
        <w:t>x</w:t>
      </w:r>
      <w:r w:rsidRPr="00690BA2">
        <w:rPr>
          <w:i/>
          <w:vertAlign w:val="subscript"/>
          <w:lang w:val="en-AU"/>
        </w:rPr>
        <w:t>m</w:t>
      </w:r>
      <w:r w:rsidRPr="00690BA2">
        <w:rPr>
          <w:lang w:val="en-AU"/>
        </w:rPr>
        <w:t xml:space="preserve"> be a row vector containing the </w:t>
      </w:r>
      <w:r w:rsidRPr="00690BA2">
        <w:rPr>
          <w:i/>
          <w:lang w:val="en-AU"/>
        </w:rPr>
        <w:t>m</w:t>
      </w:r>
      <w:r w:rsidRPr="00690BA2">
        <w:rPr>
          <w:lang w:val="en-AU"/>
        </w:rPr>
        <w:t xml:space="preserve">-classed proxy variable to be used for pro-rating, and </w:t>
      </w:r>
      <m:oMath>
        <m:sSub>
          <m:sSubPr>
            <m:ctrlPr>
              <w:rPr>
                <w:rFonts w:ascii="Cambria Math" w:hAnsi="Cambria Math"/>
                <w:i/>
                <w:lang w:val="en-AU"/>
              </w:rPr>
            </m:ctrlPr>
          </m:sSubPr>
          <m:e>
            <m:acc>
              <m:accPr>
                <m:ctrlPr>
                  <w:rPr>
                    <w:rFonts w:ascii="Cambria Math" w:hAnsi="Cambria Math"/>
                    <w:i/>
                    <w:lang w:val="en-AU"/>
                  </w:rPr>
                </m:ctrlPr>
              </m:accPr>
              <m:e>
                <m:r>
                  <m:rPr>
                    <m:sty m:val="b"/>
                  </m:rPr>
                  <w:rPr>
                    <w:rFonts w:ascii="Cambria Math" w:hAnsi="Cambria Math"/>
                    <w:lang w:val="en-AU"/>
                  </w:rPr>
                  <m:t>x</m:t>
                </m:r>
              </m:e>
            </m:acc>
          </m:e>
          <m:sub>
            <m:r>
              <w:rPr>
                <w:rFonts w:ascii="Cambria Math" w:hAnsi="Cambria Math"/>
                <w:lang w:val="en-AU"/>
              </w:rPr>
              <m:t>m</m:t>
            </m:r>
          </m:sub>
        </m:sSub>
      </m:oMath>
      <w:r w:rsidRPr="00690BA2">
        <w:rPr>
          <w:lang w:val="en-AU"/>
        </w:rPr>
        <w:t xml:space="preserve"> be the diagonal matrix corresponding to </w:t>
      </w:r>
      <w:r w:rsidRPr="00690BA2">
        <w:rPr>
          <w:b/>
          <w:lang w:val="en-AU"/>
        </w:rPr>
        <w:t>x</w:t>
      </w:r>
      <w:r w:rsidRPr="00690BA2">
        <w:rPr>
          <w:i/>
          <w:vertAlign w:val="subscript"/>
          <w:lang w:val="en-AU"/>
        </w:rPr>
        <w:t>m</w:t>
      </w:r>
      <w:r w:rsidRPr="00690BA2">
        <w:rPr>
          <w:lang w:val="en-AU"/>
        </w:rPr>
        <w:t xml:space="preserve">. Using an </w:t>
      </w:r>
      <w:r w:rsidRPr="00690BA2">
        <w:rPr>
          <w:i/>
          <w:lang w:val="en-AU"/>
        </w:rPr>
        <w:t>m</w:t>
      </w:r>
      <w:r w:rsidRPr="00690BA2">
        <w:rPr>
          <w:lang w:val="en-AU"/>
        </w:rPr>
        <w:t xml:space="preserve">-classed summation vector </w:t>
      </w:r>
      <w:r w:rsidRPr="00690BA2">
        <w:rPr>
          <w:b/>
          <w:lang w:val="en-AU"/>
        </w:rPr>
        <w:t>1</w:t>
      </w:r>
      <w:r w:rsidRPr="00690BA2">
        <w:rPr>
          <w:i/>
          <w:vertAlign w:val="subscript"/>
          <w:lang w:val="en-AU"/>
        </w:rPr>
        <w:t>m</w:t>
      </w:r>
      <w:r w:rsidRPr="00690BA2">
        <w:rPr>
          <w:lang w:val="en-AU"/>
        </w:rPr>
        <w:t xml:space="preserve">, the </w:t>
      </w:r>
      <w:r w:rsidRPr="00690BA2">
        <w:rPr>
          <w:i/>
          <w:lang w:val="en-AU"/>
        </w:rPr>
        <w:t>n</w:t>
      </w:r>
      <w:r w:rsidRPr="00690BA2">
        <w:rPr>
          <w:lang w:val="en-AU"/>
        </w:rPr>
        <w:t xml:space="preserve">-classed representation of </w:t>
      </w:r>
      <w:r w:rsidRPr="00690BA2">
        <w:rPr>
          <w:b/>
          <w:lang w:val="en-AU"/>
        </w:rPr>
        <w:t>x</w:t>
      </w:r>
      <w:r w:rsidRPr="00690BA2">
        <w:rPr>
          <w:i/>
          <w:vertAlign w:val="subscript"/>
          <w:lang w:val="en-AU"/>
        </w:rPr>
        <w:t>m</w:t>
      </w:r>
      <w:r w:rsidRPr="00690BA2">
        <w:rPr>
          <w:i/>
          <w:lang w:val="en-AU"/>
        </w:rPr>
        <w:t xml:space="preserve"> </w:t>
      </w:r>
      <w:r w:rsidRPr="00690BA2">
        <w:rPr>
          <w:lang w:val="en-AU"/>
        </w:rPr>
        <w:t>can be written as</w:t>
      </w:r>
      <w:r w:rsidRPr="00690BA2">
        <w:rPr>
          <w:i/>
          <w:vertAlign w:val="subscript"/>
          <w:lang w:val="en-AU"/>
        </w:rPr>
        <w:t xml:space="preserve"> </w:t>
      </w:r>
      <m:oMath>
        <m:r>
          <w:rPr>
            <w:rFonts w:ascii="Cambria Math" w:hAnsi="Cambria Math"/>
            <w:vertAlign w:val="subscript"/>
            <w:lang w:val="en-AU"/>
          </w:rPr>
          <m:t xml:space="preserve"> </m:t>
        </m:r>
        <m:sSub>
          <m:sSubPr>
            <m:ctrlPr>
              <w:rPr>
                <w:rFonts w:ascii="Cambria Math" w:hAnsi="Cambria Math"/>
                <w:i/>
                <w:lang w:val="en-AU"/>
              </w:rPr>
            </m:ctrlPr>
          </m:sSubPr>
          <m:e>
            <m:r>
              <m:rPr>
                <m:sty m:val="b"/>
              </m:rPr>
              <w:rPr>
                <w:rFonts w:ascii="Cambria Math" w:hAnsi="Cambria Math"/>
                <w:lang w:val="en-AU"/>
              </w:rPr>
              <m:t>x</m:t>
            </m:r>
          </m:e>
          <m:sub>
            <m:r>
              <w:rPr>
                <w:rFonts w:ascii="Cambria Math" w:hAnsi="Cambria Math"/>
                <w:lang w:val="en-AU"/>
              </w:rPr>
              <m:t>n</m:t>
            </m:r>
          </m:sub>
        </m:sSub>
        <m:r>
          <m:rPr>
            <m:sty m:val="p"/>
          </m:rPr>
          <w:rPr>
            <w:rFonts w:ascii="Cambria Math"/>
            <w:lang w:val="en-AU"/>
          </w:rPr>
          <m:t>=</m:t>
        </m:r>
        <m:r>
          <m:rPr>
            <m:sty m:val="b"/>
          </m:rPr>
          <w:rPr>
            <w:rFonts w:ascii="Cambria Math" w:hAnsi="Cambria Math"/>
            <w:lang w:val="en-AU"/>
          </w:rPr>
          <m:t>C</m:t>
        </m:r>
        <m:sSub>
          <m:sSubPr>
            <m:ctrlPr>
              <w:rPr>
                <w:rFonts w:ascii="Cambria Math" w:hAnsi="Cambria Math"/>
                <w:i/>
                <w:lang w:val="en-AU"/>
              </w:rPr>
            </m:ctrlPr>
          </m:sSubPr>
          <m:e>
            <m:acc>
              <m:accPr>
                <m:ctrlPr>
                  <w:rPr>
                    <w:rFonts w:ascii="Cambria Math" w:hAnsi="Cambria Math"/>
                    <w:i/>
                    <w:lang w:val="en-AU"/>
                  </w:rPr>
                </m:ctrlPr>
              </m:accPr>
              <m:e>
                <m:r>
                  <m:rPr>
                    <m:sty m:val="b"/>
                  </m:rPr>
                  <w:rPr>
                    <w:rFonts w:ascii="Cambria Math" w:hAnsi="Cambria Math"/>
                    <w:lang w:val="en-AU"/>
                  </w:rPr>
                  <m:t>x</m:t>
                </m:r>
              </m:e>
            </m:acc>
          </m:e>
          <m:sub>
            <m:r>
              <w:rPr>
                <w:rFonts w:ascii="Cambria Math" w:hAnsi="Cambria Math"/>
                <w:lang w:val="en-AU"/>
              </w:rPr>
              <m:t>m</m:t>
            </m:r>
          </m:sub>
        </m:sSub>
        <m:sSub>
          <m:sSubPr>
            <m:ctrlPr>
              <w:rPr>
                <w:rFonts w:ascii="Cambria Math" w:hAnsi="Cambria Math"/>
                <w:i/>
                <w:lang w:val="en-AU"/>
              </w:rPr>
            </m:ctrlPr>
          </m:sSubPr>
          <m:e>
            <m:r>
              <m:rPr>
                <m:sty m:val="bi"/>
              </m:rPr>
              <w:rPr>
                <w:rFonts w:ascii="Cambria Math" w:hAnsi="Cambria Math"/>
                <w:lang w:val="en-AU"/>
              </w:rPr>
              <m:t>1</m:t>
            </m:r>
          </m:e>
          <m:sub>
            <m:r>
              <w:rPr>
                <w:rFonts w:ascii="Cambria Math" w:hAnsi="Cambria Math"/>
                <w:lang w:val="en-AU"/>
              </w:rPr>
              <m:t>m</m:t>
            </m:r>
          </m:sub>
        </m:sSub>
      </m:oMath>
      <w:r w:rsidRPr="00690BA2">
        <w:rPr>
          <w:lang w:val="en-AU"/>
        </w:rPr>
        <w:t xml:space="preserve">. The row-normalised map (row map) corresponding to </w:t>
      </w:r>
      <w:r w:rsidRPr="00690BA2">
        <w:rPr>
          <w:b/>
          <w:lang w:val="en-AU"/>
        </w:rPr>
        <w:t>C</w:t>
      </w:r>
      <w:r w:rsidRPr="00690BA2">
        <w:rPr>
          <w:lang w:val="en-AU"/>
        </w:rPr>
        <w:t xml:space="preserve"> is then </w:t>
      </w:r>
      <m:oMath>
        <m:r>
          <m:rPr>
            <m:sty m:val="b"/>
          </m:rPr>
          <w:rPr>
            <w:rFonts w:ascii="Cambria Math" w:hAnsi="Cambria Math"/>
            <w:lang w:val="en-AU"/>
          </w:rPr>
          <m:t>M</m:t>
        </m:r>
        <m:r>
          <w:rPr>
            <w:rFonts w:ascii="Cambria Math" w:hAnsi="Cambria Math"/>
            <w:lang w:val="en-AU"/>
          </w:rPr>
          <m:t>=</m:t>
        </m:r>
        <m:sSup>
          <m:sSupPr>
            <m:ctrlPr>
              <w:rPr>
                <w:rFonts w:ascii="Cambria Math" w:hAnsi="Cambria Math"/>
                <w:b/>
                <w:lang w:val="en-AU"/>
              </w:rPr>
            </m:ctrlPr>
          </m:sSupPr>
          <m:e>
            <m:d>
              <m:dPr>
                <m:ctrlPr>
                  <w:rPr>
                    <w:rFonts w:ascii="Cambria Math" w:hAnsi="Cambria Math"/>
                    <w:b/>
                    <w:lang w:val="en-AU"/>
                  </w:rPr>
                </m:ctrlPr>
              </m:dPr>
              <m:e>
                <m:acc>
                  <m:accPr>
                    <m:ctrlPr>
                      <w:rPr>
                        <w:rFonts w:ascii="Cambria Math" w:hAnsi="Cambria Math"/>
                        <w:b/>
                        <w:lang w:val="en-AU"/>
                      </w:rPr>
                    </m:ctrlPr>
                  </m:accPr>
                  <m:e>
                    <m:r>
                      <m:rPr>
                        <m:sty m:val="b"/>
                      </m:rPr>
                      <w:rPr>
                        <w:rFonts w:ascii="Cambria Math" w:hAnsi="Cambria Math"/>
                        <w:lang w:val="en-AU"/>
                      </w:rPr>
                      <m:t>C</m:t>
                    </m:r>
                    <m:sSub>
                      <m:sSubPr>
                        <m:ctrlPr>
                          <w:rPr>
                            <w:rFonts w:ascii="Cambria Math" w:hAnsi="Cambria Math"/>
                            <w:i/>
                            <w:lang w:val="en-AU"/>
                          </w:rPr>
                        </m:ctrlPr>
                      </m:sSubPr>
                      <m:e>
                        <m:acc>
                          <m:accPr>
                            <m:ctrlPr>
                              <w:rPr>
                                <w:rFonts w:ascii="Cambria Math" w:hAnsi="Cambria Math"/>
                                <w:i/>
                                <w:lang w:val="en-AU"/>
                              </w:rPr>
                            </m:ctrlPr>
                          </m:accPr>
                          <m:e>
                            <m:r>
                              <m:rPr>
                                <m:sty m:val="b"/>
                              </m:rPr>
                              <w:rPr>
                                <w:rFonts w:ascii="Cambria Math" w:hAnsi="Cambria Math"/>
                                <w:lang w:val="en-AU"/>
                              </w:rPr>
                              <m:t>x</m:t>
                            </m:r>
                          </m:e>
                        </m:acc>
                      </m:e>
                      <m:sub>
                        <m:r>
                          <w:rPr>
                            <w:rFonts w:ascii="Cambria Math" w:hAnsi="Cambria Math"/>
                            <w:lang w:val="en-AU"/>
                          </w:rPr>
                          <m:t>m</m:t>
                        </m:r>
                      </m:sub>
                    </m:sSub>
                    <m:sSub>
                      <m:sSubPr>
                        <m:ctrlPr>
                          <w:rPr>
                            <w:rFonts w:ascii="Cambria Math" w:hAnsi="Cambria Math"/>
                            <w:i/>
                            <w:lang w:val="en-AU"/>
                          </w:rPr>
                        </m:ctrlPr>
                      </m:sSubPr>
                      <m:e>
                        <m:r>
                          <m:rPr>
                            <m:sty m:val="bi"/>
                          </m:rPr>
                          <w:rPr>
                            <w:rFonts w:ascii="Cambria Math" w:hAnsi="Cambria Math"/>
                            <w:lang w:val="en-AU"/>
                          </w:rPr>
                          <m:t>1</m:t>
                        </m:r>
                      </m:e>
                      <m:sub>
                        <m:r>
                          <w:rPr>
                            <w:rFonts w:ascii="Cambria Math" w:hAnsi="Cambria Math"/>
                            <w:lang w:val="en-AU"/>
                          </w:rPr>
                          <m:t>m</m:t>
                        </m:r>
                      </m:sub>
                    </m:sSub>
                  </m:e>
                </m:acc>
              </m:e>
            </m:d>
          </m:e>
          <m:sup>
            <m:r>
              <m:rPr>
                <m:sty m:val="b"/>
              </m:rPr>
              <w:rPr>
                <w:rFonts w:ascii="Cambria Math" w:hAnsi="Cambria Math"/>
                <w:lang w:val="en-AU"/>
              </w:rPr>
              <m:t>-1</m:t>
            </m:r>
          </m:sup>
        </m:sSup>
        <m:r>
          <m:rPr>
            <m:sty m:val="b"/>
          </m:rPr>
          <w:rPr>
            <w:rFonts w:ascii="Cambria Math" w:hAnsi="Cambria Math"/>
            <w:lang w:val="en-AU"/>
          </w:rPr>
          <m:t>C</m:t>
        </m:r>
        <m:sSub>
          <m:sSubPr>
            <m:ctrlPr>
              <w:rPr>
                <w:rFonts w:ascii="Cambria Math" w:hAnsi="Cambria Math"/>
                <w:i/>
                <w:lang w:val="en-AU"/>
              </w:rPr>
            </m:ctrlPr>
          </m:sSubPr>
          <m:e>
            <m:acc>
              <m:accPr>
                <m:ctrlPr>
                  <w:rPr>
                    <w:rFonts w:ascii="Cambria Math" w:hAnsi="Cambria Math"/>
                    <w:i/>
                    <w:lang w:val="en-AU"/>
                  </w:rPr>
                </m:ctrlPr>
              </m:accPr>
              <m:e>
                <m:r>
                  <m:rPr>
                    <m:sty m:val="b"/>
                  </m:rPr>
                  <w:rPr>
                    <w:rFonts w:ascii="Cambria Math" w:hAnsi="Cambria Math"/>
                    <w:lang w:val="en-AU"/>
                  </w:rPr>
                  <m:t>x</m:t>
                </m:r>
              </m:e>
            </m:acc>
          </m:e>
          <m:sub>
            <m:r>
              <w:rPr>
                <w:rFonts w:ascii="Cambria Math" w:hAnsi="Cambria Math"/>
                <w:lang w:val="en-AU"/>
              </w:rPr>
              <m:t>m</m:t>
            </m:r>
          </m:sub>
        </m:sSub>
        <m:r>
          <w:rPr>
            <w:rFonts w:ascii="Cambria Math" w:hAnsi="Cambria Math"/>
            <w:lang w:val="en-AU"/>
          </w:rPr>
          <m:t>=</m:t>
        </m:r>
        <m:sSubSup>
          <m:sSubSupPr>
            <m:ctrlPr>
              <w:rPr>
                <w:rFonts w:ascii="Cambria Math" w:hAnsi="Cambria Math"/>
                <w:i/>
                <w:lang w:val="en-AU"/>
              </w:rPr>
            </m:ctrlPr>
          </m:sSubSupPr>
          <m:e>
            <m:acc>
              <m:accPr>
                <m:ctrlPr>
                  <w:rPr>
                    <w:rFonts w:ascii="Cambria Math" w:hAnsi="Cambria Math"/>
                    <w:b/>
                    <w:lang w:val="en-AU"/>
                  </w:rPr>
                </m:ctrlPr>
              </m:accPr>
              <m:e>
                <m:r>
                  <m:rPr>
                    <m:sty m:val="b"/>
                  </m:rPr>
                  <w:rPr>
                    <w:rFonts w:ascii="Cambria Math" w:hAnsi="Cambria Math"/>
                    <w:lang w:val="en-AU"/>
                  </w:rPr>
                  <m:t>x</m:t>
                </m:r>
              </m:e>
            </m:acc>
          </m:e>
          <m:sub>
            <m:r>
              <w:rPr>
                <w:rFonts w:ascii="Cambria Math" w:hAnsi="Cambria Math"/>
                <w:lang w:val="en-AU"/>
              </w:rPr>
              <m:t>n</m:t>
            </m:r>
          </m:sub>
          <m:sup>
            <m:r>
              <w:rPr>
                <w:rFonts w:ascii="Cambria Math" w:hAnsi="Cambria Math"/>
                <w:lang w:val="en-AU"/>
              </w:rPr>
              <m:t>-1</m:t>
            </m:r>
          </m:sup>
        </m:sSubSup>
        <m:r>
          <m:rPr>
            <m:sty m:val="b"/>
          </m:rPr>
          <w:rPr>
            <w:rFonts w:ascii="Cambria Math" w:hAnsi="Cambria Math"/>
            <w:lang w:val="en-AU"/>
          </w:rPr>
          <m:t>C</m:t>
        </m:r>
        <m:sSub>
          <m:sSubPr>
            <m:ctrlPr>
              <w:rPr>
                <w:rFonts w:ascii="Cambria Math" w:hAnsi="Cambria Math"/>
                <w:i/>
                <w:lang w:val="en-AU"/>
              </w:rPr>
            </m:ctrlPr>
          </m:sSubPr>
          <m:e>
            <m:acc>
              <m:accPr>
                <m:ctrlPr>
                  <w:rPr>
                    <w:rFonts w:ascii="Cambria Math" w:hAnsi="Cambria Math"/>
                    <w:i/>
                    <w:lang w:val="en-AU"/>
                  </w:rPr>
                </m:ctrlPr>
              </m:accPr>
              <m:e>
                <m:r>
                  <m:rPr>
                    <m:sty m:val="b"/>
                  </m:rPr>
                  <w:rPr>
                    <w:rFonts w:ascii="Cambria Math" w:hAnsi="Cambria Math"/>
                    <w:lang w:val="en-AU"/>
                  </w:rPr>
                  <m:t>x</m:t>
                </m:r>
              </m:e>
            </m:acc>
          </m:e>
          <m:sub>
            <m:r>
              <w:rPr>
                <w:rFonts w:ascii="Cambria Math" w:hAnsi="Cambria Math"/>
                <w:lang w:val="en-AU"/>
              </w:rPr>
              <m:t>m</m:t>
            </m:r>
          </m:sub>
        </m:sSub>
      </m:oMath>
      <w:r w:rsidRPr="00690BA2">
        <w:rPr>
          <w:lang w:val="en-AU"/>
        </w:rPr>
        <w:t>. Column-normalisation proceeds similarly.</w:t>
      </w:r>
    </w:p>
    <w:p w14:paraId="23E302F9" w14:textId="77777777" w:rsidR="00AD0ADB" w:rsidRPr="00BF140B" w:rsidRDefault="00AD0ADB" w:rsidP="00BF140B">
      <w:pPr>
        <w:pStyle w:val="2"/>
        <w:numPr>
          <w:ilvl w:val="0"/>
          <w:numId w:val="0"/>
        </w:numPr>
        <w:ind w:left="576" w:hanging="576"/>
        <w:rPr>
          <w:rFonts w:asciiTheme="minorHAnsi" w:eastAsia="MS Mincho" w:hAnsiTheme="minorHAnsi"/>
          <w:color w:val="auto"/>
          <w:sz w:val="28"/>
          <w:szCs w:val="28"/>
          <w:lang w:val="en-AU" w:eastAsia="ja-JP"/>
        </w:rPr>
      </w:pPr>
    </w:p>
    <w:p w14:paraId="56F5D143" w14:textId="77777777" w:rsidR="00AD0ADB" w:rsidRPr="00690BA2" w:rsidRDefault="00AD0ADB" w:rsidP="00AD0ADB">
      <w:pPr>
        <w:pStyle w:val="1"/>
        <w:rPr>
          <w:rFonts w:asciiTheme="minorHAnsi" w:hAnsiTheme="minorHAnsi"/>
          <w:color w:val="auto"/>
        </w:rPr>
      </w:pPr>
      <w:bookmarkStart w:id="25" w:name="_Toc323651785"/>
      <w:r w:rsidRPr="00690BA2">
        <w:rPr>
          <w:rFonts w:asciiTheme="minorHAnsi" w:hAnsiTheme="minorHAnsi"/>
          <w:color w:val="auto"/>
        </w:rPr>
        <w:t>A small example</w:t>
      </w:r>
      <w:bookmarkEnd w:id="25"/>
    </w:p>
    <w:p w14:paraId="2F69EA22" w14:textId="77777777" w:rsidR="009B71F2" w:rsidRPr="00690BA2" w:rsidRDefault="009B71F2" w:rsidP="00AD0ADB">
      <w:pPr>
        <w:rPr>
          <w:lang w:val="en-AU"/>
        </w:rPr>
      </w:pPr>
    </w:p>
    <w:p w14:paraId="0D47D852" w14:textId="77777777" w:rsidR="00AD0ADB" w:rsidRPr="00690BA2" w:rsidRDefault="00AD0ADB" w:rsidP="009B71F2">
      <w:pPr>
        <w:jc w:val="both"/>
        <w:rPr>
          <w:lang w:val="en-AU"/>
        </w:rPr>
      </w:pPr>
      <w:r w:rsidRPr="00690BA2">
        <w:rPr>
          <w:lang w:val="en-AU"/>
        </w:rPr>
        <w:t>Here we provide a simplified small example showing how we treat conflicting data, time series data, different sector detail, and so on. Further detail is provided in this paper and also in</w:t>
      </w:r>
      <w:r w:rsidR="009B71F2" w:rsidRPr="00690BA2">
        <w:rPr>
          <w:lang w:val="en-AU"/>
        </w:rPr>
        <w:t xml:space="preserve"> reference</w:t>
      </w:r>
      <w:r w:rsidR="009E1F61" w:rsidRPr="00690BA2">
        <w:rPr>
          <w:lang w:val="en-AU"/>
        </w:rPr>
        <w:t xml:space="preserve"> </w:t>
      </w:r>
      <w:r w:rsidR="00F9533E" w:rsidRPr="00690BA2">
        <w:rPr>
          <w:lang w:val="en-AU"/>
        </w:rPr>
        <w:fldChar w:fldCharType="begin"/>
      </w:r>
      <w:r w:rsidR="004B40E9">
        <w:rPr>
          <w:lang w:val="en-AU"/>
        </w:rPr>
        <w:instrText xml:space="preserve"> ADDIN EN.CITE &lt;EndNote&gt;&lt;Cite&gt;&lt;Author&gt;Geschke&lt;/Author&gt;&lt;Year&gt;2011&lt;/Year&gt;&lt;RecNum&gt;3752&lt;/RecNum&gt;&lt;DisplayText&gt;[29]&lt;/DisplayText&gt;&lt;record&gt;&lt;rec-number&gt;3752&lt;/rec-number&gt;&lt;foreign-keys&gt;&lt;key app="EN" db-id="p9fs00wesf9at6ex2z155zzw0az0ppdfpzp0"&gt;3752&lt;/key&gt;&lt;/foreign-keys&gt;&lt;ref-type name="Conference Paper"&gt;47&lt;/ref-type&gt;&lt;contributors&gt;&lt;authors&gt;&lt;author&gt;Geschke, Arne&lt;/author&gt;&lt;author&gt;Lenzen, Manfred&lt;/author&gt;&lt;author&gt;Kanemoto, Keiichiro&lt;/author&gt;&lt;author&gt;Moran, Daniel D.&lt;/author&gt;&lt;/authors&gt;&lt;/contributors&gt;&lt;titles&gt;&lt;title&gt;AISHA: A tool to construct a series of contingency tables&lt;/title&gt;&lt;secondary-title&gt;19th IIOA Conference&lt;/secondary-title&gt;&lt;/titles&gt;&lt;dates&gt;&lt;year&gt;2011&lt;/year&gt;&lt;pub-dates&gt;&lt;date&gt;June&lt;/date&gt;&lt;/pub-dates&gt;&lt;/dates&gt;&lt;pub-location&gt;Alexandria, VA&lt;/pub-location&gt;&lt;urls&gt;&lt;/urls&gt;&lt;/record&gt;&lt;/Cite&gt;&lt;/EndNote&gt;</w:instrText>
      </w:r>
      <w:r w:rsidR="00F9533E" w:rsidRPr="00690BA2">
        <w:rPr>
          <w:lang w:val="en-AU"/>
        </w:rPr>
        <w:fldChar w:fldCharType="separate"/>
      </w:r>
      <w:r w:rsidR="004B40E9">
        <w:rPr>
          <w:noProof/>
          <w:lang w:val="en-AU"/>
        </w:rPr>
        <w:t>[</w:t>
      </w:r>
      <w:hyperlink w:anchor="_ENREF_29" w:tooltip="Geschke, 2011 #3752" w:history="1">
        <w:r w:rsidR="004B40E9">
          <w:rPr>
            <w:noProof/>
            <w:lang w:val="en-AU"/>
          </w:rPr>
          <w:t>29</w:t>
        </w:r>
      </w:hyperlink>
      <w:r w:rsidR="004B40E9">
        <w:rPr>
          <w:noProof/>
          <w:lang w:val="en-AU"/>
        </w:rPr>
        <w:t>]</w:t>
      </w:r>
      <w:r w:rsidR="00F9533E" w:rsidRPr="00690BA2">
        <w:rPr>
          <w:lang w:val="en-AU"/>
        </w:rPr>
        <w:fldChar w:fldCharType="end"/>
      </w:r>
      <w:r w:rsidR="009E1F61" w:rsidRPr="00690BA2">
        <w:rPr>
          <w:lang w:val="en-AU"/>
        </w:rPr>
        <w:t>.</w:t>
      </w:r>
    </w:p>
    <w:p w14:paraId="18427D96" w14:textId="77777777" w:rsidR="00AD0ADB" w:rsidRPr="00690BA2" w:rsidRDefault="00AD0ADB" w:rsidP="009B71F2">
      <w:pPr>
        <w:jc w:val="both"/>
        <w:rPr>
          <w:lang w:val="en-AU"/>
        </w:rPr>
      </w:pPr>
      <w:r w:rsidRPr="00690BA2">
        <w:rPr>
          <w:lang w:val="en-AU"/>
        </w:rPr>
        <w:t xml:space="preserve">Assume we have data </w:t>
      </w:r>
      <w:r w:rsidR="003C639A" w:rsidRPr="00690BA2">
        <w:rPr>
          <w:lang w:val="en-AU"/>
        </w:rPr>
        <w:t>for a 3-</w:t>
      </w:r>
      <w:r w:rsidRPr="00690BA2">
        <w:rPr>
          <w:lang w:val="en-AU"/>
        </w:rPr>
        <w:t xml:space="preserve">sector IO </w:t>
      </w:r>
      <w:r w:rsidR="003C639A" w:rsidRPr="00690BA2">
        <w:rPr>
          <w:lang w:val="en-AU"/>
        </w:rPr>
        <w:t>table in 2000 (Table S5.1), a 2-</w:t>
      </w:r>
      <w:r w:rsidRPr="00690BA2">
        <w:rPr>
          <w:lang w:val="en-AU"/>
        </w:rPr>
        <w:t>sector inter</w:t>
      </w:r>
      <w:r w:rsidR="003C639A" w:rsidRPr="00690BA2">
        <w:rPr>
          <w:lang w:val="en-AU"/>
        </w:rPr>
        <w:t>mediate demand matrix in 2001 (T</w:t>
      </w:r>
      <w:r w:rsidRPr="00690BA2">
        <w:rPr>
          <w:lang w:val="en-AU"/>
        </w:rPr>
        <w:t xml:space="preserve">able </w:t>
      </w:r>
      <w:r w:rsidR="003C639A" w:rsidRPr="00690BA2">
        <w:rPr>
          <w:lang w:val="en-AU"/>
        </w:rPr>
        <w:t>S5.2), and a 1-</w:t>
      </w:r>
      <w:r w:rsidRPr="00690BA2">
        <w:rPr>
          <w:lang w:val="en-AU"/>
        </w:rPr>
        <w:t>sector final demand and value added scalar in 2000 and 2001</w:t>
      </w:r>
      <w:r w:rsidR="003C639A" w:rsidRPr="00690BA2">
        <w:rPr>
          <w:lang w:val="en-AU"/>
        </w:rPr>
        <w:t xml:space="preserve"> (T</w:t>
      </w:r>
      <w:r w:rsidRPr="00690BA2">
        <w:rPr>
          <w:lang w:val="en-AU"/>
        </w:rPr>
        <w:t xml:space="preserve">able </w:t>
      </w:r>
      <w:r w:rsidR="003C639A" w:rsidRPr="00690BA2">
        <w:rPr>
          <w:lang w:val="en-AU"/>
        </w:rPr>
        <w:t>S5.</w:t>
      </w:r>
      <w:r w:rsidRPr="00690BA2">
        <w:rPr>
          <w:lang w:val="en-AU"/>
        </w:rPr>
        <w:t>3).</w:t>
      </w:r>
    </w:p>
    <w:p w14:paraId="49D89505" w14:textId="77777777" w:rsidR="00AD0ADB" w:rsidRPr="00690BA2" w:rsidRDefault="00AD0ADB" w:rsidP="00AD0ADB">
      <w:pPr>
        <w:rPr>
          <w:lang w:val="en-AU"/>
        </w:rPr>
      </w:pPr>
    </w:p>
    <w:p w14:paraId="14D9BD22" w14:textId="77777777" w:rsidR="00AD0ADB" w:rsidRPr="00690BA2" w:rsidRDefault="00AD0ADB" w:rsidP="003C639A">
      <w:pPr>
        <w:jc w:val="center"/>
        <w:rPr>
          <w:lang w:val="en-AU"/>
        </w:rPr>
      </w:pPr>
      <w:r w:rsidRPr="00690BA2">
        <w:rPr>
          <w:lang w:val="en-AU"/>
        </w:rPr>
        <w:t>Table S5.1</w:t>
      </w:r>
      <w:r w:rsidRPr="00690BA2">
        <w:rPr>
          <w:lang w:val="en-AU"/>
        </w:rPr>
        <w:tab/>
        <w:t>2000 input-output table</w:t>
      </w:r>
    </w:p>
    <w:tbl>
      <w:tblPr>
        <w:tblW w:w="0" w:type="auto"/>
        <w:jc w:val="center"/>
        <w:tblInd w:w="84" w:type="dxa"/>
        <w:tblLayout w:type="fixed"/>
        <w:tblCellMar>
          <w:left w:w="99" w:type="dxa"/>
          <w:right w:w="99" w:type="dxa"/>
        </w:tblCellMar>
        <w:tblLook w:val="04A0" w:firstRow="1" w:lastRow="0" w:firstColumn="1" w:lastColumn="0" w:noHBand="0" w:noVBand="1"/>
      </w:tblPr>
      <w:tblGrid>
        <w:gridCol w:w="2123"/>
        <w:gridCol w:w="1470"/>
        <w:gridCol w:w="1470"/>
        <w:gridCol w:w="1470"/>
        <w:gridCol w:w="1470"/>
      </w:tblGrid>
      <w:tr w:rsidR="00AD0ADB" w:rsidRPr="00690BA2" w14:paraId="0882F2C3" w14:textId="77777777" w:rsidTr="003C639A">
        <w:trPr>
          <w:jc w:val="center"/>
        </w:trPr>
        <w:tc>
          <w:tcPr>
            <w:tcW w:w="2123" w:type="dxa"/>
            <w:tcBorders>
              <w:top w:val="nil"/>
              <w:left w:val="nil"/>
              <w:bottom w:val="nil"/>
              <w:right w:val="single" w:sz="4" w:space="0" w:color="auto"/>
            </w:tcBorders>
            <w:shd w:val="clear" w:color="000000" w:fill="FFFFFF"/>
            <w:noWrap/>
            <w:vAlign w:val="center"/>
            <w:hideMark/>
          </w:tcPr>
          <w:p w14:paraId="00396C71" w14:textId="77777777" w:rsidR="00AD0ADB" w:rsidRPr="00690BA2" w:rsidRDefault="00AD0ADB" w:rsidP="00AD0ADB">
            <w:pPr>
              <w:spacing w:after="0" w:line="240" w:lineRule="auto"/>
              <w:rPr>
                <w:rFonts w:eastAsia="Times New Roman" w:cs="Times New Roman"/>
                <w:color w:val="000000"/>
                <w:sz w:val="20"/>
                <w:lang w:val="en-AU"/>
              </w:rPr>
            </w:pP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3601C92C"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Primary industry</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7D8F7792"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Secondary industry</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03EB1B6C"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Services</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6D87A99E"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Final demand</w:t>
            </w:r>
          </w:p>
        </w:tc>
      </w:tr>
      <w:tr w:rsidR="00AD0ADB" w:rsidRPr="00690BA2" w14:paraId="1D187D75" w14:textId="77777777" w:rsidTr="003C639A">
        <w:trPr>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A7C6BC" w14:textId="77777777" w:rsidR="00AD0ADB" w:rsidRPr="00690BA2" w:rsidRDefault="00AD0ADB" w:rsidP="00AD0ADB">
            <w:pPr>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Primary industry</w:t>
            </w:r>
          </w:p>
        </w:tc>
        <w:tc>
          <w:tcPr>
            <w:tcW w:w="1470" w:type="dxa"/>
            <w:tcBorders>
              <w:top w:val="nil"/>
              <w:left w:val="nil"/>
              <w:bottom w:val="single" w:sz="4" w:space="0" w:color="auto"/>
              <w:right w:val="single" w:sz="4" w:space="0" w:color="auto"/>
            </w:tcBorders>
            <w:shd w:val="clear" w:color="000000" w:fill="FFFFFF"/>
            <w:noWrap/>
            <w:vAlign w:val="center"/>
            <w:hideMark/>
          </w:tcPr>
          <w:p w14:paraId="197FCE00"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10</w:t>
            </w:r>
          </w:p>
        </w:tc>
        <w:tc>
          <w:tcPr>
            <w:tcW w:w="1470" w:type="dxa"/>
            <w:tcBorders>
              <w:top w:val="nil"/>
              <w:left w:val="nil"/>
              <w:bottom w:val="single" w:sz="4" w:space="0" w:color="auto"/>
              <w:right w:val="single" w:sz="4" w:space="0" w:color="auto"/>
            </w:tcBorders>
            <w:shd w:val="clear" w:color="000000" w:fill="FFFFFF"/>
            <w:noWrap/>
            <w:vAlign w:val="center"/>
            <w:hideMark/>
          </w:tcPr>
          <w:p w14:paraId="570E9636"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c>
          <w:tcPr>
            <w:tcW w:w="1470" w:type="dxa"/>
            <w:tcBorders>
              <w:top w:val="nil"/>
              <w:left w:val="nil"/>
              <w:bottom w:val="single" w:sz="4" w:space="0" w:color="auto"/>
              <w:right w:val="single" w:sz="4" w:space="0" w:color="auto"/>
            </w:tcBorders>
            <w:shd w:val="clear" w:color="000000" w:fill="FFFFFF"/>
            <w:noWrap/>
            <w:vAlign w:val="center"/>
            <w:hideMark/>
          </w:tcPr>
          <w:p w14:paraId="65A58901"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3</w:t>
            </w:r>
          </w:p>
        </w:tc>
        <w:tc>
          <w:tcPr>
            <w:tcW w:w="1470" w:type="dxa"/>
            <w:tcBorders>
              <w:top w:val="nil"/>
              <w:left w:val="nil"/>
              <w:bottom w:val="single" w:sz="4" w:space="0" w:color="auto"/>
              <w:right w:val="single" w:sz="4" w:space="0" w:color="auto"/>
            </w:tcBorders>
            <w:shd w:val="clear" w:color="000000" w:fill="FFFFFF"/>
            <w:noWrap/>
            <w:vAlign w:val="center"/>
            <w:hideMark/>
          </w:tcPr>
          <w:p w14:paraId="1A85E114"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10</w:t>
            </w:r>
          </w:p>
        </w:tc>
      </w:tr>
      <w:tr w:rsidR="00AD0ADB" w:rsidRPr="00690BA2" w14:paraId="4F8BAE11" w14:textId="77777777" w:rsidTr="003C639A">
        <w:trPr>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91A607" w14:textId="77777777" w:rsidR="00AD0ADB" w:rsidRPr="00690BA2" w:rsidRDefault="00AD0ADB" w:rsidP="00AD0ADB">
            <w:pPr>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Secondary industry</w:t>
            </w:r>
          </w:p>
        </w:tc>
        <w:tc>
          <w:tcPr>
            <w:tcW w:w="1470" w:type="dxa"/>
            <w:tcBorders>
              <w:top w:val="nil"/>
              <w:left w:val="nil"/>
              <w:bottom w:val="single" w:sz="4" w:space="0" w:color="auto"/>
              <w:right w:val="single" w:sz="4" w:space="0" w:color="auto"/>
            </w:tcBorders>
            <w:shd w:val="clear" w:color="000000" w:fill="FFFFFF"/>
            <w:noWrap/>
            <w:vAlign w:val="center"/>
            <w:hideMark/>
          </w:tcPr>
          <w:p w14:paraId="219B410C"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3</w:t>
            </w:r>
          </w:p>
        </w:tc>
        <w:tc>
          <w:tcPr>
            <w:tcW w:w="1470" w:type="dxa"/>
            <w:tcBorders>
              <w:top w:val="nil"/>
              <w:left w:val="nil"/>
              <w:bottom w:val="single" w:sz="4" w:space="0" w:color="auto"/>
              <w:right w:val="single" w:sz="4" w:space="0" w:color="auto"/>
            </w:tcBorders>
            <w:shd w:val="clear" w:color="000000" w:fill="FFFFFF"/>
            <w:noWrap/>
            <w:vAlign w:val="center"/>
            <w:hideMark/>
          </w:tcPr>
          <w:p w14:paraId="5C1B2F6A"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20</w:t>
            </w:r>
          </w:p>
        </w:tc>
        <w:tc>
          <w:tcPr>
            <w:tcW w:w="1470" w:type="dxa"/>
            <w:tcBorders>
              <w:top w:val="nil"/>
              <w:left w:val="nil"/>
              <w:bottom w:val="single" w:sz="4" w:space="0" w:color="auto"/>
              <w:right w:val="single" w:sz="4" w:space="0" w:color="auto"/>
            </w:tcBorders>
            <w:shd w:val="clear" w:color="000000" w:fill="FFFFFF"/>
            <w:noWrap/>
            <w:vAlign w:val="center"/>
            <w:hideMark/>
          </w:tcPr>
          <w:p w14:paraId="19F6EF58"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4</w:t>
            </w:r>
          </w:p>
        </w:tc>
        <w:tc>
          <w:tcPr>
            <w:tcW w:w="1470" w:type="dxa"/>
            <w:tcBorders>
              <w:top w:val="nil"/>
              <w:left w:val="nil"/>
              <w:bottom w:val="single" w:sz="4" w:space="0" w:color="auto"/>
              <w:right w:val="single" w:sz="4" w:space="0" w:color="auto"/>
            </w:tcBorders>
            <w:shd w:val="clear" w:color="000000" w:fill="FFFFFF"/>
            <w:noWrap/>
            <w:vAlign w:val="center"/>
            <w:hideMark/>
          </w:tcPr>
          <w:p w14:paraId="3148C3C8"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15</w:t>
            </w:r>
          </w:p>
        </w:tc>
      </w:tr>
      <w:tr w:rsidR="00AD0ADB" w:rsidRPr="00690BA2" w14:paraId="011A8F13" w14:textId="77777777" w:rsidTr="003C639A">
        <w:trPr>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A196EC" w14:textId="77777777" w:rsidR="00AD0ADB" w:rsidRPr="00690BA2" w:rsidRDefault="00AD0ADB" w:rsidP="00AD0ADB">
            <w:pPr>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Services</w:t>
            </w:r>
          </w:p>
        </w:tc>
        <w:tc>
          <w:tcPr>
            <w:tcW w:w="1470" w:type="dxa"/>
            <w:tcBorders>
              <w:top w:val="nil"/>
              <w:left w:val="nil"/>
              <w:bottom w:val="single" w:sz="4" w:space="0" w:color="auto"/>
              <w:right w:val="single" w:sz="4" w:space="0" w:color="auto"/>
            </w:tcBorders>
            <w:shd w:val="clear" w:color="000000" w:fill="FFFFFF"/>
            <w:noWrap/>
            <w:vAlign w:val="center"/>
            <w:hideMark/>
          </w:tcPr>
          <w:p w14:paraId="1E279FEC"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c>
          <w:tcPr>
            <w:tcW w:w="1470" w:type="dxa"/>
            <w:tcBorders>
              <w:top w:val="nil"/>
              <w:left w:val="nil"/>
              <w:bottom w:val="single" w:sz="4" w:space="0" w:color="auto"/>
              <w:right w:val="single" w:sz="4" w:space="0" w:color="auto"/>
            </w:tcBorders>
            <w:shd w:val="clear" w:color="000000" w:fill="FFFFFF"/>
            <w:noWrap/>
            <w:vAlign w:val="center"/>
            <w:hideMark/>
          </w:tcPr>
          <w:p w14:paraId="712EDF72"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5</w:t>
            </w:r>
          </w:p>
        </w:tc>
        <w:tc>
          <w:tcPr>
            <w:tcW w:w="1470" w:type="dxa"/>
            <w:tcBorders>
              <w:top w:val="nil"/>
              <w:left w:val="nil"/>
              <w:bottom w:val="single" w:sz="4" w:space="0" w:color="auto"/>
              <w:right w:val="single" w:sz="4" w:space="0" w:color="auto"/>
            </w:tcBorders>
            <w:shd w:val="clear" w:color="000000" w:fill="FFFFFF"/>
            <w:noWrap/>
            <w:vAlign w:val="center"/>
            <w:hideMark/>
          </w:tcPr>
          <w:p w14:paraId="2E3F19E4"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10</w:t>
            </w:r>
          </w:p>
        </w:tc>
        <w:tc>
          <w:tcPr>
            <w:tcW w:w="1470" w:type="dxa"/>
            <w:tcBorders>
              <w:top w:val="nil"/>
              <w:left w:val="nil"/>
              <w:bottom w:val="single" w:sz="4" w:space="0" w:color="auto"/>
              <w:right w:val="single" w:sz="4" w:space="0" w:color="auto"/>
            </w:tcBorders>
            <w:shd w:val="clear" w:color="000000" w:fill="FFFFFF"/>
            <w:noWrap/>
            <w:vAlign w:val="center"/>
            <w:hideMark/>
          </w:tcPr>
          <w:p w14:paraId="45D114DF"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20</w:t>
            </w:r>
          </w:p>
        </w:tc>
      </w:tr>
      <w:tr w:rsidR="00AD0ADB" w:rsidRPr="00690BA2" w14:paraId="0B801196" w14:textId="77777777" w:rsidTr="003C639A">
        <w:trPr>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F7A21" w14:textId="77777777" w:rsidR="00AD0ADB" w:rsidRPr="00690BA2" w:rsidRDefault="00AD0ADB" w:rsidP="00AD0ADB">
            <w:pPr>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Value added</w:t>
            </w:r>
          </w:p>
        </w:tc>
        <w:tc>
          <w:tcPr>
            <w:tcW w:w="1470" w:type="dxa"/>
            <w:tcBorders>
              <w:top w:val="nil"/>
              <w:left w:val="nil"/>
              <w:bottom w:val="single" w:sz="4" w:space="0" w:color="auto"/>
              <w:right w:val="single" w:sz="4" w:space="0" w:color="auto"/>
            </w:tcBorders>
            <w:shd w:val="clear" w:color="000000" w:fill="FFFFFF"/>
            <w:noWrap/>
            <w:vAlign w:val="center"/>
            <w:hideMark/>
          </w:tcPr>
          <w:p w14:paraId="682D46F6"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10</w:t>
            </w:r>
          </w:p>
        </w:tc>
        <w:tc>
          <w:tcPr>
            <w:tcW w:w="1470" w:type="dxa"/>
            <w:tcBorders>
              <w:top w:val="nil"/>
              <w:left w:val="nil"/>
              <w:bottom w:val="single" w:sz="4" w:space="0" w:color="auto"/>
              <w:right w:val="single" w:sz="4" w:space="0" w:color="auto"/>
            </w:tcBorders>
            <w:shd w:val="clear" w:color="000000" w:fill="FFFFFF"/>
            <w:noWrap/>
            <w:vAlign w:val="center"/>
            <w:hideMark/>
          </w:tcPr>
          <w:p w14:paraId="2C08443A"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16</w:t>
            </w:r>
          </w:p>
        </w:tc>
        <w:tc>
          <w:tcPr>
            <w:tcW w:w="1470" w:type="dxa"/>
            <w:tcBorders>
              <w:top w:val="nil"/>
              <w:left w:val="nil"/>
              <w:bottom w:val="single" w:sz="4" w:space="0" w:color="auto"/>
              <w:right w:val="single" w:sz="4" w:space="0" w:color="auto"/>
            </w:tcBorders>
            <w:shd w:val="clear" w:color="000000" w:fill="FFFFFF"/>
            <w:noWrap/>
            <w:vAlign w:val="center"/>
            <w:hideMark/>
          </w:tcPr>
          <w:p w14:paraId="542E3E62" w14:textId="77777777" w:rsidR="00AD0ADB" w:rsidRPr="00690BA2" w:rsidRDefault="00AD0ADB" w:rsidP="00AD0ADB">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19</w:t>
            </w:r>
          </w:p>
        </w:tc>
        <w:tc>
          <w:tcPr>
            <w:tcW w:w="1470" w:type="dxa"/>
            <w:tcBorders>
              <w:top w:val="nil"/>
              <w:left w:val="nil"/>
              <w:bottom w:val="nil"/>
              <w:right w:val="nil"/>
            </w:tcBorders>
            <w:shd w:val="clear" w:color="000000" w:fill="FFFFFF"/>
            <w:noWrap/>
            <w:vAlign w:val="center"/>
            <w:hideMark/>
          </w:tcPr>
          <w:p w14:paraId="0D1C233A" w14:textId="77777777" w:rsidR="00AD0ADB" w:rsidRPr="00690BA2" w:rsidRDefault="00AD0ADB" w:rsidP="00AD0ADB">
            <w:pPr>
              <w:spacing w:after="0" w:line="240" w:lineRule="auto"/>
              <w:jc w:val="center"/>
              <w:rPr>
                <w:rFonts w:eastAsia="Times New Roman" w:cs="Times New Roman"/>
                <w:color w:val="000000"/>
                <w:sz w:val="20"/>
                <w:lang w:val="en-AU"/>
              </w:rPr>
            </w:pPr>
          </w:p>
        </w:tc>
      </w:tr>
    </w:tbl>
    <w:p w14:paraId="4B2F4CBB" w14:textId="77777777" w:rsidR="00AD0ADB" w:rsidRPr="00690BA2" w:rsidRDefault="00AD0ADB" w:rsidP="00AD0ADB">
      <w:pPr>
        <w:rPr>
          <w:lang w:val="en-AU"/>
        </w:rPr>
      </w:pPr>
    </w:p>
    <w:p w14:paraId="709F8656" w14:textId="77777777" w:rsidR="00AD0ADB" w:rsidRPr="00690BA2" w:rsidRDefault="00AD0ADB" w:rsidP="00AD0ADB">
      <w:pPr>
        <w:rPr>
          <w:lang w:val="en-AU"/>
        </w:rPr>
      </w:pPr>
    </w:p>
    <w:p w14:paraId="32F17A5E" w14:textId="77777777" w:rsidR="00AD0ADB" w:rsidRPr="00690BA2" w:rsidRDefault="00AD0ADB" w:rsidP="003C639A">
      <w:pPr>
        <w:jc w:val="center"/>
        <w:rPr>
          <w:lang w:val="en-AU"/>
        </w:rPr>
      </w:pPr>
      <w:r w:rsidRPr="00690BA2">
        <w:rPr>
          <w:lang w:val="en-AU"/>
        </w:rPr>
        <w:t>Table S5.2</w:t>
      </w:r>
      <w:r w:rsidRPr="00690BA2">
        <w:rPr>
          <w:lang w:val="en-AU"/>
        </w:rPr>
        <w:tab/>
        <w:t>2001 input-output table</w:t>
      </w:r>
    </w:p>
    <w:tbl>
      <w:tblPr>
        <w:tblW w:w="0" w:type="auto"/>
        <w:jc w:val="center"/>
        <w:tblInd w:w="84" w:type="dxa"/>
        <w:tblLayout w:type="fixed"/>
        <w:tblCellMar>
          <w:left w:w="99" w:type="dxa"/>
          <w:right w:w="99" w:type="dxa"/>
        </w:tblCellMar>
        <w:tblLook w:val="04A0" w:firstRow="1" w:lastRow="0" w:firstColumn="1" w:lastColumn="0" w:noHBand="0" w:noVBand="1"/>
      </w:tblPr>
      <w:tblGrid>
        <w:gridCol w:w="1405"/>
        <w:gridCol w:w="1116"/>
        <w:gridCol w:w="1116"/>
      </w:tblGrid>
      <w:tr w:rsidR="00AD0ADB" w:rsidRPr="00690BA2" w14:paraId="0A1FDD11" w14:textId="77777777" w:rsidTr="003C639A">
        <w:trPr>
          <w:jc w:val="center"/>
        </w:trPr>
        <w:tc>
          <w:tcPr>
            <w:tcW w:w="1405" w:type="dxa"/>
            <w:tcBorders>
              <w:top w:val="nil"/>
              <w:left w:val="nil"/>
              <w:bottom w:val="single" w:sz="4" w:space="0" w:color="auto"/>
              <w:right w:val="single" w:sz="4" w:space="0" w:color="000000"/>
            </w:tcBorders>
            <w:shd w:val="clear" w:color="000000" w:fill="FFFFFF"/>
            <w:noWrap/>
            <w:vAlign w:val="center"/>
            <w:hideMark/>
          </w:tcPr>
          <w:p w14:paraId="74F03BFE" w14:textId="77777777" w:rsidR="00AD0ADB" w:rsidRPr="00690BA2" w:rsidRDefault="00AD0ADB" w:rsidP="00AD0ADB">
            <w:pPr>
              <w:spacing w:after="0" w:line="240" w:lineRule="auto"/>
              <w:rPr>
                <w:rFonts w:eastAsia="Times New Roman" w:cs="Times New Roman"/>
                <w:color w:val="000000"/>
                <w:sz w:val="20"/>
                <w:lang w:val="en-AU"/>
              </w:rPr>
            </w:pPr>
          </w:p>
        </w:tc>
        <w:tc>
          <w:tcPr>
            <w:tcW w:w="1116" w:type="dxa"/>
            <w:tcBorders>
              <w:top w:val="single" w:sz="4" w:space="0" w:color="auto"/>
              <w:left w:val="nil"/>
              <w:bottom w:val="single" w:sz="4" w:space="0" w:color="auto"/>
              <w:right w:val="single" w:sz="4" w:space="0" w:color="auto"/>
            </w:tcBorders>
            <w:shd w:val="clear" w:color="000000" w:fill="FFFFFF"/>
            <w:noWrap/>
            <w:vAlign w:val="bottom"/>
            <w:hideMark/>
          </w:tcPr>
          <w:p w14:paraId="3F3A62EE" w14:textId="77777777" w:rsidR="00AD0ADB" w:rsidRPr="00690BA2" w:rsidRDefault="00AD0ADB" w:rsidP="00F744B1">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Goods</w:t>
            </w:r>
          </w:p>
        </w:tc>
        <w:tc>
          <w:tcPr>
            <w:tcW w:w="1116" w:type="dxa"/>
            <w:tcBorders>
              <w:top w:val="single" w:sz="4" w:space="0" w:color="auto"/>
              <w:left w:val="nil"/>
              <w:bottom w:val="single" w:sz="4" w:space="0" w:color="auto"/>
              <w:right w:val="single" w:sz="4" w:space="0" w:color="auto"/>
            </w:tcBorders>
            <w:shd w:val="clear" w:color="000000" w:fill="FFFFFF"/>
            <w:noWrap/>
            <w:vAlign w:val="bottom"/>
            <w:hideMark/>
          </w:tcPr>
          <w:p w14:paraId="3DF20E6A" w14:textId="77777777" w:rsidR="00AD0ADB" w:rsidRPr="00690BA2" w:rsidRDefault="00AD0ADB" w:rsidP="00F744B1">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Services</w:t>
            </w:r>
          </w:p>
        </w:tc>
      </w:tr>
      <w:tr w:rsidR="00AD0ADB" w:rsidRPr="00690BA2" w14:paraId="35692620" w14:textId="77777777" w:rsidTr="003C639A">
        <w:trPr>
          <w:jc w:val="center"/>
        </w:trPr>
        <w:tc>
          <w:tcPr>
            <w:tcW w:w="140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707F84" w14:textId="77777777" w:rsidR="00AD0ADB" w:rsidRPr="00690BA2" w:rsidRDefault="00AD0ADB" w:rsidP="00AD0ADB">
            <w:pPr>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Goods</w:t>
            </w:r>
          </w:p>
        </w:tc>
        <w:tc>
          <w:tcPr>
            <w:tcW w:w="1116" w:type="dxa"/>
            <w:tcBorders>
              <w:top w:val="nil"/>
              <w:left w:val="nil"/>
              <w:bottom w:val="single" w:sz="4" w:space="0" w:color="auto"/>
              <w:right w:val="single" w:sz="4" w:space="0" w:color="auto"/>
            </w:tcBorders>
            <w:shd w:val="clear" w:color="000000" w:fill="FFFFFF"/>
            <w:noWrap/>
            <w:vAlign w:val="center"/>
            <w:hideMark/>
          </w:tcPr>
          <w:p w14:paraId="0DD8901F" w14:textId="77777777" w:rsidR="00AD0ADB" w:rsidRPr="00690BA2" w:rsidRDefault="00AD0ADB" w:rsidP="00F744B1">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40</w:t>
            </w:r>
          </w:p>
        </w:tc>
        <w:tc>
          <w:tcPr>
            <w:tcW w:w="1116" w:type="dxa"/>
            <w:tcBorders>
              <w:top w:val="nil"/>
              <w:left w:val="nil"/>
              <w:bottom w:val="single" w:sz="4" w:space="0" w:color="auto"/>
              <w:right w:val="single" w:sz="4" w:space="0" w:color="auto"/>
            </w:tcBorders>
            <w:shd w:val="clear" w:color="000000" w:fill="FFFFFF"/>
            <w:noWrap/>
            <w:vAlign w:val="center"/>
            <w:hideMark/>
          </w:tcPr>
          <w:p w14:paraId="481DAC55" w14:textId="77777777" w:rsidR="00AD0ADB" w:rsidRPr="00690BA2" w:rsidRDefault="00AD0ADB" w:rsidP="00F744B1">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9</w:t>
            </w:r>
          </w:p>
        </w:tc>
      </w:tr>
      <w:tr w:rsidR="00AD0ADB" w:rsidRPr="00690BA2" w14:paraId="295E8390" w14:textId="77777777" w:rsidTr="003C639A">
        <w:trPr>
          <w:jc w:val="center"/>
        </w:trPr>
        <w:tc>
          <w:tcPr>
            <w:tcW w:w="140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E86D06" w14:textId="77777777" w:rsidR="00AD0ADB" w:rsidRPr="00690BA2" w:rsidRDefault="00AD0ADB" w:rsidP="00AD0ADB">
            <w:pPr>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Services</w:t>
            </w:r>
          </w:p>
        </w:tc>
        <w:tc>
          <w:tcPr>
            <w:tcW w:w="1116" w:type="dxa"/>
            <w:tcBorders>
              <w:top w:val="nil"/>
              <w:left w:val="nil"/>
              <w:bottom w:val="single" w:sz="4" w:space="0" w:color="auto"/>
              <w:right w:val="single" w:sz="4" w:space="0" w:color="auto"/>
            </w:tcBorders>
            <w:shd w:val="clear" w:color="000000" w:fill="FFFFFF"/>
            <w:noWrap/>
            <w:vAlign w:val="center"/>
            <w:hideMark/>
          </w:tcPr>
          <w:p w14:paraId="78AB3905" w14:textId="77777777" w:rsidR="00AD0ADB" w:rsidRPr="00690BA2" w:rsidRDefault="00AD0ADB" w:rsidP="00F744B1">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7</w:t>
            </w:r>
          </w:p>
        </w:tc>
        <w:tc>
          <w:tcPr>
            <w:tcW w:w="1116" w:type="dxa"/>
            <w:tcBorders>
              <w:top w:val="nil"/>
              <w:left w:val="nil"/>
              <w:bottom w:val="single" w:sz="4" w:space="0" w:color="auto"/>
              <w:right w:val="single" w:sz="4" w:space="0" w:color="auto"/>
            </w:tcBorders>
            <w:shd w:val="clear" w:color="000000" w:fill="FFFFFF"/>
            <w:noWrap/>
            <w:vAlign w:val="center"/>
            <w:hideMark/>
          </w:tcPr>
          <w:p w14:paraId="5BB77DB6" w14:textId="77777777" w:rsidR="00AD0ADB" w:rsidRPr="00690BA2" w:rsidRDefault="00AD0ADB" w:rsidP="00F744B1">
            <w:pPr>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11</w:t>
            </w:r>
          </w:p>
        </w:tc>
      </w:tr>
    </w:tbl>
    <w:p w14:paraId="29E9F9FD" w14:textId="77777777" w:rsidR="00AD0ADB" w:rsidRPr="00690BA2" w:rsidRDefault="00AD0ADB" w:rsidP="00AD0ADB">
      <w:pPr>
        <w:rPr>
          <w:lang w:val="en-AU"/>
        </w:rPr>
      </w:pPr>
    </w:p>
    <w:p w14:paraId="10282E1D" w14:textId="77777777" w:rsidR="00AD0ADB" w:rsidRPr="00690BA2" w:rsidRDefault="00AD0ADB" w:rsidP="003C639A">
      <w:pPr>
        <w:jc w:val="center"/>
        <w:rPr>
          <w:lang w:val="en-AU"/>
        </w:rPr>
      </w:pPr>
      <w:r w:rsidRPr="00690BA2">
        <w:rPr>
          <w:lang w:val="en-AU"/>
        </w:rPr>
        <w:t>Table S5.3</w:t>
      </w:r>
      <w:r w:rsidRPr="00690BA2">
        <w:rPr>
          <w:lang w:val="en-AU"/>
        </w:rPr>
        <w:tab/>
        <w:t>Final demand and value added in 2000 and 2001</w:t>
      </w:r>
    </w:p>
    <w:tbl>
      <w:tblPr>
        <w:tblStyle w:val="a9"/>
        <w:tblW w:w="0" w:type="auto"/>
        <w:jc w:val="center"/>
        <w:tblLook w:val="04A0" w:firstRow="1" w:lastRow="0" w:firstColumn="1" w:lastColumn="0" w:noHBand="0" w:noVBand="1"/>
      </w:tblPr>
      <w:tblGrid>
        <w:gridCol w:w="3240"/>
        <w:gridCol w:w="540"/>
      </w:tblGrid>
      <w:tr w:rsidR="00AD0ADB" w:rsidRPr="00690BA2" w14:paraId="0537DAA3" w14:textId="77777777" w:rsidTr="003C639A">
        <w:trPr>
          <w:jc w:val="center"/>
        </w:trPr>
        <w:tc>
          <w:tcPr>
            <w:tcW w:w="3240" w:type="dxa"/>
            <w:noWrap/>
            <w:hideMark/>
          </w:tcPr>
          <w:p w14:paraId="707DC1C9" w14:textId="77777777" w:rsidR="00AD0ADB" w:rsidRPr="00690BA2" w:rsidRDefault="00AD0ADB" w:rsidP="00AD0ADB">
            <w:pPr>
              <w:rPr>
                <w:rFonts w:eastAsia="Times New Roman" w:cs="Times New Roman"/>
                <w:color w:val="000000"/>
                <w:sz w:val="20"/>
              </w:rPr>
            </w:pPr>
            <w:r w:rsidRPr="00690BA2">
              <w:rPr>
                <w:rFonts w:eastAsia="Times New Roman" w:cs="Times New Roman"/>
                <w:color w:val="000000"/>
                <w:sz w:val="20"/>
              </w:rPr>
              <w:t>Total final demand in 2000</w:t>
            </w:r>
          </w:p>
        </w:tc>
        <w:tc>
          <w:tcPr>
            <w:tcW w:w="540" w:type="dxa"/>
            <w:noWrap/>
            <w:hideMark/>
          </w:tcPr>
          <w:p w14:paraId="23801F27" w14:textId="77777777" w:rsidR="00AD0ADB" w:rsidRPr="00690BA2" w:rsidRDefault="00AD0ADB" w:rsidP="00AD0ADB">
            <w:pPr>
              <w:rPr>
                <w:rFonts w:eastAsia="Times New Roman" w:cs="Times New Roman"/>
                <w:color w:val="000000"/>
                <w:sz w:val="20"/>
              </w:rPr>
            </w:pPr>
            <w:r w:rsidRPr="00690BA2">
              <w:rPr>
                <w:rFonts w:eastAsia="Times New Roman" w:cs="Times New Roman"/>
                <w:color w:val="000000"/>
                <w:sz w:val="20"/>
              </w:rPr>
              <w:t>50</w:t>
            </w:r>
          </w:p>
        </w:tc>
      </w:tr>
      <w:tr w:rsidR="00AD0ADB" w:rsidRPr="00690BA2" w14:paraId="27664D44" w14:textId="77777777" w:rsidTr="003C639A">
        <w:trPr>
          <w:jc w:val="center"/>
        </w:trPr>
        <w:tc>
          <w:tcPr>
            <w:tcW w:w="3240" w:type="dxa"/>
            <w:noWrap/>
            <w:hideMark/>
          </w:tcPr>
          <w:p w14:paraId="4ACB4CEC" w14:textId="77777777" w:rsidR="00AD0ADB" w:rsidRPr="00690BA2" w:rsidRDefault="00AD0ADB" w:rsidP="00AD0ADB">
            <w:pPr>
              <w:rPr>
                <w:rFonts w:eastAsia="Times New Roman" w:cs="Times New Roman"/>
                <w:color w:val="000000"/>
                <w:sz w:val="20"/>
              </w:rPr>
            </w:pPr>
            <w:r w:rsidRPr="00690BA2">
              <w:rPr>
                <w:rFonts w:eastAsia="Times New Roman" w:cs="Times New Roman"/>
                <w:color w:val="000000"/>
                <w:sz w:val="20"/>
              </w:rPr>
              <w:t>Total value added in 2000</w:t>
            </w:r>
          </w:p>
        </w:tc>
        <w:tc>
          <w:tcPr>
            <w:tcW w:w="540" w:type="dxa"/>
            <w:noWrap/>
            <w:hideMark/>
          </w:tcPr>
          <w:p w14:paraId="7452CBEE" w14:textId="77777777" w:rsidR="00AD0ADB" w:rsidRPr="00690BA2" w:rsidRDefault="00AD0ADB" w:rsidP="00AD0ADB">
            <w:pPr>
              <w:rPr>
                <w:rFonts w:eastAsia="Times New Roman" w:cs="Times New Roman"/>
                <w:color w:val="000000"/>
                <w:sz w:val="20"/>
              </w:rPr>
            </w:pPr>
            <w:r w:rsidRPr="00690BA2">
              <w:rPr>
                <w:rFonts w:eastAsia="Times New Roman" w:cs="Times New Roman"/>
                <w:color w:val="000000"/>
                <w:sz w:val="20"/>
              </w:rPr>
              <w:t>50</w:t>
            </w:r>
          </w:p>
        </w:tc>
      </w:tr>
      <w:tr w:rsidR="00AD0ADB" w:rsidRPr="00690BA2" w14:paraId="4ADD5F12" w14:textId="77777777" w:rsidTr="003C639A">
        <w:trPr>
          <w:jc w:val="center"/>
        </w:trPr>
        <w:tc>
          <w:tcPr>
            <w:tcW w:w="3240" w:type="dxa"/>
            <w:noWrap/>
            <w:hideMark/>
          </w:tcPr>
          <w:p w14:paraId="1AAF0172" w14:textId="77777777" w:rsidR="00AD0ADB" w:rsidRPr="00690BA2" w:rsidRDefault="00AD0ADB" w:rsidP="00AD0ADB">
            <w:pPr>
              <w:rPr>
                <w:rFonts w:eastAsia="Times New Roman" w:cs="Times New Roman"/>
                <w:color w:val="000000"/>
                <w:sz w:val="20"/>
              </w:rPr>
            </w:pPr>
            <w:r w:rsidRPr="00690BA2">
              <w:rPr>
                <w:rFonts w:eastAsia="Times New Roman" w:cs="Times New Roman"/>
                <w:color w:val="000000"/>
                <w:sz w:val="20"/>
              </w:rPr>
              <w:t>Total final demand in 2001</w:t>
            </w:r>
          </w:p>
        </w:tc>
        <w:tc>
          <w:tcPr>
            <w:tcW w:w="540" w:type="dxa"/>
            <w:noWrap/>
            <w:hideMark/>
          </w:tcPr>
          <w:p w14:paraId="46D740CA" w14:textId="77777777" w:rsidR="00AD0ADB" w:rsidRPr="00690BA2" w:rsidRDefault="00AD0ADB" w:rsidP="00AD0ADB">
            <w:pPr>
              <w:rPr>
                <w:rFonts w:eastAsia="Times New Roman" w:cs="Times New Roman"/>
                <w:color w:val="000000"/>
                <w:sz w:val="20"/>
              </w:rPr>
            </w:pPr>
            <w:r w:rsidRPr="00690BA2">
              <w:rPr>
                <w:rFonts w:eastAsia="Times New Roman" w:cs="Times New Roman"/>
                <w:color w:val="000000"/>
                <w:sz w:val="20"/>
              </w:rPr>
              <w:t>60</w:t>
            </w:r>
          </w:p>
        </w:tc>
      </w:tr>
      <w:tr w:rsidR="00AD0ADB" w:rsidRPr="00690BA2" w14:paraId="6046FF4E" w14:textId="77777777" w:rsidTr="003C639A">
        <w:trPr>
          <w:jc w:val="center"/>
        </w:trPr>
        <w:tc>
          <w:tcPr>
            <w:tcW w:w="3240" w:type="dxa"/>
            <w:noWrap/>
            <w:hideMark/>
          </w:tcPr>
          <w:p w14:paraId="29951FA4" w14:textId="77777777" w:rsidR="00AD0ADB" w:rsidRPr="00690BA2" w:rsidRDefault="00AD0ADB" w:rsidP="00AD0ADB">
            <w:pPr>
              <w:rPr>
                <w:rFonts w:eastAsia="Times New Roman" w:cs="Times New Roman"/>
                <w:color w:val="000000"/>
                <w:sz w:val="20"/>
              </w:rPr>
            </w:pPr>
            <w:r w:rsidRPr="00690BA2">
              <w:rPr>
                <w:rFonts w:eastAsia="Times New Roman" w:cs="Times New Roman"/>
                <w:color w:val="000000"/>
                <w:sz w:val="20"/>
              </w:rPr>
              <w:t>Total value added in 2001</w:t>
            </w:r>
          </w:p>
        </w:tc>
        <w:tc>
          <w:tcPr>
            <w:tcW w:w="540" w:type="dxa"/>
            <w:noWrap/>
            <w:hideMark/>
          </w:tcPr>
          <w:p w14:paraId="58EB91D8" w14:textId="77777777" w:rsidR="00AD0ADB" w:rsidRPr="00690BA2" w:rsidRDefault="00AD0ADB" w:rsidP="00AD0ADB">
            <w:pPr>
              <w:rPr>
                <w:rFonts w:eastAsia="Times New Roman" w:cs="Times New Roman"/>
                <w:color w:val="000000"/>
                <w:sz w:val="20"/>
              </w:rPr>
            </w:pPr>
            <w:r w:rsidRPr="00690BA2">
              <w:rPr>
                <w:rFonts w:eastAsia="Times New Roman" w:cs="Times New Roman"/>
                <w:color w:val="000000"/>
                <w:sz w:val="20"/>
              </w:rPr>
              <w:t>60</w:t>
            </w:r>
          </w:p>
        </w:tc>
      </w:tr>
    </w:tbl>
    <w:p w14:paraId="1EBD4C7F" w14:textId="77777777" w:rsidR="00AD0ADB" w:rsidRPr="00690BA2" w:rsidRDefault="00AD0ADB" w:rsidP="00AD0ADB">
      <w:pPr>
        <w:rPr>
          <w:lang w:val="en-AU"/>
        </w:rPr>
      </w:pPr>
    </w:p>
    <w:p w14:paraId="5F2C72F6" w14:textId="77777777" w:rsidR="00AD0ADB" w:rsidRPr="00690BA2" w:rsidRDefault="00043949" w:rsidP="00043949">
      <w:pPr>
        <w:jc w:val="both"/>
        <w:rPr>
          <w:lang w:val="en-AU"/>
        </w:rPr>
      </w:pPr>
      <w:r w:rsidRPr="00690BA2">
        <w:rPr>
          <w:lang w:val="en-AU"/>
        </w:rPr>
        <w:t>We use the 3-</w:t>
      </w:r>
      <w:r w:rsidR="00AD0ADB" w:rsidRPr="00690BA2">
        <w:rPr>
          <w:lang w:val="en-AU"/>
        </w:rPr>
        <w:t>sector IO table in 2000 for the year 2000 initial estim</w:t>
      </w:r>
      <w:r w:rsidRPr="00690BA2">
        <w:rPr>
          <w:lang w:val="en-AU"/>
        </w:rPr>
        <w:t>ate. Then we write the data in T</w:t>
      </w:r>
      <w:r w:rsidR="00AD0ADB" w:rsidRPr="00690BA2">
        <w:rPr>
          <w:lang w:val="en-AU"/>
        </w:rPr>
        <w:t>able</w:t>
      </w:r>
      <w:r w:rsidRPr="00690BA2">
        <w:rPr>
          <w:lang w:val="en-AU"/>
        </w:rPr>
        <w:t>s</w:t>
      </w:r>
      <w:r w:rsidR="00AD0ADB" w:rsidRPr="00690BA2">
        <w:rPr>
          <w:lang w:val="en-AU"/>
        </w:rPr>
        <w:t xml:space="preserve"> S5.2 and S5.3 as additional constraints. The optimizer handles the MRIO </w:t>
      </w:r>
      <w:r w:rsidRPr="00690BA2">
        <w:rPr>
          <w:lang w:val="en-AU"/>
        </w:rPr>
        <w:t xml:space="preserve">table </w:t>
      </w:r>
      <w:r w:rsidR="00AD0ADB" w:rsidRPr="00690BA2">
        <w:rPr>
          <w:lang w:val="en-AU"/>
        </w:rPr>
        <w:t xml:space="preserve">as a vector </w:t>
      </w:r>
      <w:r w:rsidR="00F744B1" w:rsidRPr="00690BA2">
        <w:rPr>
          <w:lang w:val="en-AU"/>
        </w:rPr>
        <w:t>(</w:t>
      </w:r>
      <w:r w:rsidR="00F744B1" w:rsidRPr="00690BA2">
        <w:rPr>
          <w:i/>
          <w:lang w:val="en-AU"/>
        </w:rPr>
        <w:t xml:space="preserve">SI </w:t>
      </w:r>
      <w:r w:rsidRPr="00690BA2">
        <w:rPr>
          <w:i/>
          <w:lang w:val="en-AU"/>
        </w:rPr>
        <w:t>Appendix</w:t>
      </w:r>
      <w:r w:rsidRPr="00690BA2">
        <w:rPr>
          <w:lang w:val="en-AU"/>
        </w:rPr>
        <w:t xml:space="preserve">, </w:t>
      </w:r>
      <w:r w:rsidR="00F744B1" w:rsidRPr="00690BA2">
        <w:rPr>
          <w:lang w:val="en-AU"/>
        </w:rPr>
        <w:t xml:space="preserve">Text S2, above) </w:t>
      </w:r>
      <w:r w:rsidR="00AD0ADB" w:rsidRPr="00690BA2">
        <w:rPr>
          <w:lang w:val="en-AU"/>
        </w:rPr>
        <w:t xml:space="preserve">so we vectorize the initial estimate </w:t>
      </w:r>
      <w:r w:rsidR="00F744B1" w:rsidRPr="00690BA2">
        <w:rPr>
          <w:b/>
          <w:lang w:val="en-AU"/>
        </w:rPr>
        <w:t>a</w:t>
      </w:r>
      <w:r w:rsidR="00AD0ADB" w:rsidRPr="00690BA2">
        <w:rPr>
          <w:lang w:val="en-AU"/>
        </w:rPr>
        <w:t xml:space="preserve"> as</w:t>
      </w:r>
    </w:p>
    <w:p w14:paraId="47432481" w14:textId="77777777" w:rsidR="00AD0ADB" w:rsidRPr="00690BA2" w:rsidRDefault="00AD0ADB" w:rsidP="00AD0ADB">
      <w:pPr>
        <w:tabs>
          <w:tab w:val="left" w:pos="960"/>
          <w:tab w:val="right" w:pos="8364"/>
        </w:tabs>
        <w:rPr>
          <w:lang w:val="en-AU"/>
        </w:rPr>
      </w:pPr>
      <w:r w:rsidRPr="00690BA2">
        <w:rPr>
          <w:lang w:val="en-AU"/>
        </w:rPr>
        <w:tab/>
      </w:r>
      <m:oMath>
        <m:r>
          <m:rPr>
            <m:sty m:val="b"/>
          </m:rPr>
          <w:rPr>
            <w:rFonts w:ascii="Cambria Math" w:hAnsi="Cambria Math"/>
            <w:lang w:val="en-AU"/>
          </w:rPr>
          <m:t>a</m:t>
        </m:r>
        <m:r>
          <w:rPr>
            <w:rFonts w:ascii="Cambria Math"/>
            <w:lang w:val="en-AU"/>
          </w:rPr>
          <m:t>=</m:t>
        </m:r>
        <m:d>
          <m:dPr>
            <m:ctrlPr>
              <w:rPr>
                <w:rFonts w:ascii="Cambria Math" w:hAnsi="Cambria Math"/>
                <w:i/>
                <w:lang w:val="en-AU"/>
              </w:rPr>
            </m:ctrlPr>
          </m:dPr>
          <m:e>
            <m:m>
              <m:mPr>
                <m:mcs>
                  <m:mc>
                    <m:mcPr>
                      <m:count m:val="1"/>
                      <m:mcJc m:val="center"/>
                    </m:mcPr>
                  </m:mc>
                </m:mcs>
                <m:ctrlPr>
                  <w:rPr>
                    <w:rFonts w:ascii="Cambria Math" w:hAnsi="Cambria Math"/>
                    <w:i/>
                    <w:lang w:val="en-AU"/>
                  </w:rPr>
                </m:ctrlPr>
              </m:mPr>
              <m:mr>
                <m:e>
                  <m:m>
                    <m:mPr>
                      <m:mcs>
                        <m:mc>
                          <m:mcPr>
                            <m:count m:val="1"/>
                            <m:mcJc m:val="center"/>
                          </m:mcPr>
                        </m:mc>
                      </m:mcs>
                      <m:ctrlPr>
                        <w:rPr>
                          <w:rFonts w:ascii="Cambria Math" w:hAnsi="Cambria Math"/>
                          <w:i/>
                          <w:lang w:val="en-AU"/>
                        </w:rPr>
                      </m:ctrlPr>
                    </m:mPr>
                    <m:mr>
                      <m:e>
                        <m:r>
                          <w:rPr>
                            <w:rFonts w:ascii="Cambria Math"/>
                            <w:lang w:val="en-AU"/>
                          </w:rPr>
                          <m:t>10</m:t>
                        </m:r>
                      </m:e>
                    </m:mr>
                    <m:mr>
                      <m:e>
                        <m:r>
                          <w:rPr>
                            <w:rFonts w:ascii="Cambria Math"/>
                            <w:lang w:val="en-AU"/>
                          </w:rPr>
                          <m:t>3</m:t>
                        </m:r>
                      </m:e>
                    </m:mr>
                    <m:mr>
                      <m:e>
                        <m:r>
                          <w:rPr>
                            <w:rFonts w:ascii="Cambria Math"/>
                            <w:lang w:val="en-AU"/>
                          </w:rPr>
                          <m:t>1</m:t>
                        </m:r>
                      </m:e>
                    </m:mr>
                  </m:m>
                </m:e>
              </m:mr>
              <m:mr>
                <m:e>
                  <m:r>
                    <w:rPr>
                      <w:rFonts w:hAnsi="Cambria Math"/>
                      <w:lang w:val="en-AU"/>
                    </w:rPr>
                    <m:t>⋮</m:t>
                  </m:r>
                </m:e>
              </m:mr>
              <m:mr>
                <m:e>
                  <m:m>
                    <m:mPr>
                      <m:mcs>
                        <m:mc>
                          <m:mcPr>
                            <m:count m:val="1"/>
                            <m:mcJc m:val="center"/>
                          </m:mcPr>
                        </m:mc>
                      </m:mcs>
                      <m:ctrlPr>
                        <w:rPr>
                          <w:rFonts w:ascii="Cambria Math" w:hAnsi="Cambria Math"/>
                          <w:i/>
                          <w:lang w:val="en-AU"/>
                        </w:rPr>
                      </m:ctrlPr>
                    </m:mPr>
                    <m:mr>
                      <m:e>
                        <m:r>
                          <w:rPr>
                            <w:rFonts w:ascii="Cambria Math"/>
                            <w:lang w:val="en-AU"/>
                          </w:rPr>
                          <m:t>10</m:t>
                        </m:r>
                      </m:e>
                    </m:mr>
                    <m:mr>
                      <m:e>
                        <m:r>
                          <w:rPr>
                            <w:rFonts w:ascii="Cambria Math"/>
                            <w:lang w:val="en-AU"/>
                          </w:rPr>
                          <m:t>15</m:t>
                        </m:r>
                      </m:e>
                    </m:mr>
                    <m:mr>
                      <m:e>
                        <m:r>
                          <w:rPr>
                            <w:rFonts w:ascii="Cambria Math"/>
                            <w:lang w:val="en-AU"/>
                          </w:rPr>
                          <m:t>20</m:t>
                        </m:r>
                      </m:e>
                    </m:mr>
                  </m:m>
                </m:e>
              </m:mr>
            </m:m>
          </m:e>
        </m:d>
      </m:oMath>
      <w:r w:rsidRPr="00690BA2">
        <w:rPr>
          <w:lang w:val="en-AU"/>
        </w:rPr>
        <w:tab/>
        <w:t>(1)</w:t>
      </w:r>
    </w:p>
    <w:p w14:paraId="75DC3A3C" w14:textId="77777777" w:rsidR="00AD0ADB" w:rsidRPr="00690BA2" w:rsidRDefault="00AD0ADB" w:rsidP="00AD0ADB">
      <w:pPr>
        <w:rPr>
          <w:lang w:val="en-AU"/>
        </w:rPr>
      </w:pPr>
    </w:p>
    <w:p w14:paraId="1CB2F3AE" w14:textId="77777777" w:rsidR="00AD0ADB" w:rsidRPr="00690BA2" w:rsidRDefault="00AD0ADB" w:rsidP="00AD0ADB">
      <w:pPr>
        <w:rPr>
          <w:lang w:val="en-AU"/>
        </w:rPr>
      </w:pPr>
      <w:r w:rsidRPr="00690BA2">
        <w:rPr>
          <w:lang w:val="en-AU"/>
        </w:rPr>
        <w:t xml:space="preserve">In 2000, we have constraints </w:t>
      </w:r>
      <w:r w:rsidR="00F744B1" w:rsidRPr="00690BA2">
        <w:rPr>
          <w:lang w:val="en-AU"/>
        </w:rPr>
        <w:t>for</w:t>
      </w:r>
      <w:r w:rsidRPr="00690BA2">
        <w:rPr>
          <w:lang w:val="en-AU"/>
        </w:rPr>
        <w:t xml:space="preserve"> total final demand and value added,</w:t>
      </w:r>
    </w:p>
    <w:p w14:paraId="183B12A2" w14:textId="77777777" w:rsidR="00AD0ADB" w:rsidRPr="00690BA2" w:rsidRDefault="00AD0ADB" w:rsidP="00AD0ADB">
      <w:pPr>
        <w:rPr>
          <w:lang w:val="en-AU"/>
        </w:rPr>
      </w:pPr>
    </w:p>
    <w:p w14:paraId="2D46A213" w14:textId="77777777" w:rsidR="00AD0ADB" w:rsidRPr="00690BA2" w:rsidRDefault="00AD0ADB" w:rsidP="00AD0ADB">
      <w:pPr>
        <w:tabs>
          <w:tab w:val="left" w:pos="960"/>
          <w:tab w:val="right" w:pos="8364"/>
        </w:tabs>
        <w:rPr>
          <w:lang w:val="en-AU"/>
        </w:rPr>
      </w:pPr>
      <w:r w:rsidRPr="00690BA2">
        <w:rPr>
          <w:lang w:val="en-AU"/>
        </w:rPr>
        <w:tab/>
      </w:r>
      <m:oMath>
        <m:r>
          <m:rPr>
            <m:sty m:val="b"/>
          </m:rPr>
          <w:rPr>
            <w:rFonts w:ascii="Cambria Math" w:hAnsi="Cambria Math"/>
            <w:lang w:val="en-AU"/>
          </w:rPr>
          <m:t>c</m:t>
        </m:r>
        <m:r>
          <w:rPr>
            <w:rFonts w:ascii="Cambria Math"/>
            <w:lang w:val="en-AU"/>
          </w:rPr>
          <m:t>=</m:t>
        </m:r>
        <m:d>
          <m:dPr>
            <m:ctrlPr>
              <w:rPr>
                <w:rFonts w:ascii="Cambria Math" w:hAnsi="Cambria Math"/>
                <w:i/>
                <w:lang w:val="en-AU"/>
              </w:rPr>
            </m:ctrlPr>
          </m:dPr>
          <m:e>
            <m:m>
              <m:mPr>
                <m:mcs>
                  <m:mc>
                    <m:mcPr>
                      <m:count m:val="1"/>
                      <m:mcJc m:val="center"/>
                    </m:mcPr>
                  </m:mc>
                </m:mcs>
                <m:ctrlPr>
                  <w:rPr>
                    <w:rFonts w:ascii="Cambria Math" w:hAnsi="Cambria Math"/>
                    <w:i/>
                    <w:lang w:val="en-AU"/>
                  </w:rPr>
                </m:ctrlPr>
              </m:mPr>
              <m:mr>
                <m:e>
                  <m:r>
                    <w:rPr>
                      <w:rFonts w:ascii="Cambria Math"/>
                      <w:lang w:val="en-AU"/>
                    </w:rPr>
                    <m:t>50</m:t>
                  </m:r>
                </m:e>
              </m:mr>
              <m:mr>
                <m:e>
                  <m:r>
                    <w:rPr>
                      <w:rFonts w:ascii="Cambria Math"/>
                      <w:lang w:val="en-AU"/>
                    </w:rPr>
                    <m:t>50</m:t>
                  </m:r>
                </m:e>
              </m:mr>
            </m:m>
          </m:e>
        </m:d>
      </m:oMath>
      <w:r w:rsidRPr="00690BA2">
        <w:rPr>
          <w:lang w:val="en-AU"/>
        </w:rPr>
        <w:tab/>
        <w:t>(2)</w:t>
      </w:r>
    </w:p>
    <w:p w14:paraId="09C488D9" w14:textId="77777777" w:rsidR="00AD0ADB" w:rsidRPr="00690BA2" w:rsidRDefault="00AD0ADB" w:rsidP="00AD0ADB">
      <w:pPr>
        <w:rPr>
          <w:lang w:val="en-AU"/>
        </w:rPr>
      </w:pPr>
    </w:p>
    <w:p w14:paraId="53C2AD6B" w14:textId="77777777" w:rsidR="00AD0ADB" w:rsidRPr="00690BA2" w:rsidRDefault="00AD0ADB" w:rsidP="00AD0ADB">
      <w:pPr>
        <w:rPr>
          <w:lang w:val="en-AU"/>
        </w:rPr>
      </w:pPr>
      <w:r w:rsidRPr="00690BA2">
        <w:rPr>
          <w:lang w:val="en-AU"/>
        </w:rPr>
        <w:t>Total final demand correspond</w:t>
      </w:r>
      <w:r w:rsidR="00F744B1" w:rsidRPr="00690BA2">
        <w:rPr>
          <w:lang w:val="en-AU"/>
        </w:rPr>
        <w:t>s</w:t>
      </w:r>
      <w:r w:rsidRPr="00690BA2">
        <w:rPr>
          <w:lang w:val="en-AU"/>
        </w:rPr>
        <w:t xml:space="preserve"> to </w:t>
      </w:r>
      <w:r w:rsidR="00F744B1" w:rsidRPr="00690BA2">
        <w:rPr>
          <w:lang w:val="en-AU"/>
        </w:rPr>
        <w:t>“1” values (in grey) in Table S5.4</w:t>
      </w:r>
      <w:r w:rsidRPr="00690BA2">
        <w:rPr>
          <w:lang w:val="en-AU"/>
        </w:rPr>
        <w:t>,</w:t>
      </w:r>
    </w:p>
    <w:p w14:paraId="6E83D1BD" w14:textId="77777777" w:rsidR="00AD0ADB" w:rsidRPr="00690BA2" w:rsidRDefault="00AD0ADB" w:rsidP="00AD0ADB">
      <w:pPr>
        <w:rPr>
          <w:lang w:val="en-AU"/>
        </w:rPr>
      </w:pPr>
    </w:p>
    <w:p w14:paraId="521220C4" w14:textId="77777777" w:rsidR="00AD0ADB" w:rsidRPr="00690BA2" w:rsidRDefault="00F744B1" w:rsidP="00463ACE">
      <w:pPr>
        <w:jc w:val="center"/>
        <w:rPr>
          <w:lang w:val="en-AU"/>
        </w:rPr>
      </w:pPr>
      <w:r w:rsidRPr="00690BA2">
        <w:rPr>
          <w:lang w:val="en-AU"/>
        </w:rPr>
        <w:t>Table S5.4</w:t>
      </w:r>
      <w:r w:rsidRPr="00690BA2">
        <w:rPr>
          <w:lang w:val="en-AU"/>
        </w:rPr>
        <w:tab/>
      </w:r>
      <w:r w:rsidR="00AD0ADB" w:rsidRPr="00690BA2">
        <w:rPr>
          <w:lang w:val="en-AU"/>
        </w:rPr>
        <w:t>Final demand correspondence</w:t>
      </w:r>
    </w:p>
    <w:tbl>
      <w:tblPr>
        <w:tblW w:w="0" w:type="auto"/>
        <w:jc w:val="center"/>
        <w:tblInd w:w="84" w:type="dxa"/>
        <w:tblLayout w:type="fixed"/>
        <w:tblCellMar>
          <w:left w:w="99" w:type="dxa"/>
          <w:right w:w="99" w:type="dxa"/>
        </w:tblCellMar>
        <w:tblLook w:val="04A0" w:firstRow="1" w:lastRow="0" w:firstColumn="1" w:lastColumn="0" w:noHBand="0" w:noVBand="1"/>
      </w:tblPr>
      <w:tblGrid>
        <w:gridCol w:w="2123"/>
        <w:gridCol w:w="1470"/>
        <w:gridCol w:w="1470"/>
        <w:gridCol w:w="1470"/>
        <w:gridCol w:w="1470"/>
      </w:tblGrid>
      <w:tr w:rsidR="00AD0ADB" w:rsidRPr="00690BA2" w14:paraId="34F2BE9F" w14:textId="77777777" w:rsidTr="00463ACE">
        <w:trPr>
          <w:cantSplit/>
          <w:jc w:val="center"/>
        </w:trPr>
        <w:tc>
          <w:tcPr>
            <w:tcW w:w="2123" w:type="dxa"/>
            <w:tcBorders>
              <w:top w:val="nil"/>
              <w:left w:val="nil"/>
              <w:bottom w:val="nil"/>
              <w:right w:val="single" w:sz="4" w:space="0" w:color="auto"/>
            </w:tcBorders>
            <w:shd w:val="clear" w:color="000000" w:fill="FFFFFF"/>
            <w:noWrap/>
            <w:vAlign w:val="center"/>
            <w:hideMark/>
          </w:tcPr>
          <w:p w14:paraId="1C7FE8A1" w14:textId="77777777" w:rsidR="00AD0ADB" w:rsidRPr="00690BA2" w:rsidRDefault="00AD0ADB" w:rsidP="00F744B1">
            <w:pPr>
              <w:keepNext/>
              <w:keepLines/>
              <w:spacing w:after="0" w:line="240" w:lineRule="auto"/>
              <w:rPr>
                <w:rFonts w:eastAsia="Times New Roman" w:cs="Times New Roman"/>
                <w:color w:val="000000"/>
                <w:sz w:val="20"/>
                <w:lang w:val="en-AU"/>
              </w:rPr>
            </w:pP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720C31C4"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Primary industry</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58DE1EC4"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Secondary industry</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5C4F3B10"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Services</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6699CA4C"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Final demand</w:t>
            </w:r>
          </w:p>
        </w:tc>
      </w:tr>
      <w:tr w:rsidR="00AD0ADB" w:rsidRPr="00690BA2" w14:paraId="75894ABA" w14:textId="77777777" w:rsidTr="00463ACE">
        <w:trPr>
          <w:cantSplit/>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79AA6" w14:textId="77777777" w:rsidR="00AD0ADB" w:rsidRPr="00690BA2" w:rsidRDefault="00AD0ADB" w:rsidP="00F744B1">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Primary industry</w:t>
            </w:r>
          </w:p>
        </w:tc>
        <w:tc>
          <w:tcPr>
            <w:tcW w:w="1470" w:type="dxa"/>
            <w:tcBorders>
              <w:top w:val="nil"/>
              <w:left w:val="nil"/>
              <w:bottom w:val="single" w:sz="4" w:space="0" w:color="auto"/>
              <w:right w:val="single" w:sz="4" w:space="0" w:color="auto"/>
            </w:tcBorders>
            <w:shd w:val="clear" w:color="000000" w:fill="FFFFFF"/>
            <w:noWrap/>
            <w:vAlign w:val="center"/>
            <w:hideMark/>
          </w:tcPr>
          <w:p w14:paraId="7044B7AE"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17478533"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2DCDBA17"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4868BF8C"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r>
      <w:tr w:rsidR="00AD0ADB" w:rsidRPr="00690BA2" w14:paraId="56108FF5" w14:textId="77777777" w:rsidTr="00463ACE">
        <w:trPr>
          <w:cantSplit/>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4BEDA" w14:textId="77777777" w:rsidR="00AD0ADB" w:rsidRPr="00690BA2" w:rsidRDefault="00AD0ADB" w:rsidP="00F744B1">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Secondary industry</w:t>
            </w:r>
          </w:p>
        </w:tc>
        <w:tc>
          <w:tcPr>
            <w:tcW w:w="1470" w:type="dxa"/>
            <w:tcBorders>
              <w:top w:val="nil"/>
              <w:left w:val="nil"/>
              <w:bottom w:val="single" w:sz="4" w:space="0" w:color="auto"/>
              <w:right w:val="single" w:sz="4" w:space="0" w:color="auto"/>
            </w:tcBorders>
            <w:shd w:val="clear" w:color="000000" w:fill="FFFFFF"/>
            <w:noWrap/>
            <w:vAlign w:val="center"/>
            <w:hideMark/>
          </w:tcPr>
          <w:p w14:paraId="641A7FA5"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679FBD99"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76397C8E"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166C5BF5"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r>
      <w:tr w:rsidR="00AD0ADB" w:rsidRPr="00690BA2" w14:paraId="535B0398" w14:textId="77777777" w:rsidTr="00463ACE">
        <w:trPr>
          <w:cantSplit/>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F8E8F" w14:textId="77777777" w:rsidR="00AD0ADB" w:rsidRPr="00690BA2" w:rsidRDefault="00AD0ADB" w:rsidP="00F744B1">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Services</w:t>
            </w:r>
          </w:p>
        </w:tc>
        <w:tc>
          <w:tcPr>
            <w:tcW w:w="1470" w:type="dxa"/>
            <w:tcBorders>
              <w:top w:val="nil"/>
              <w:left w:val="nil"/>
              <w:bottom w:val="single" w:sz="4" w:space="0" w:color="auto"/>
              <w:right w:val="single" w:sz="4" w:space="0" w:color="auto"/>
            </w:tcBorders>
            <w:shd w:val="clear" w:color="000000" w:fill="FFFFFF"/>
            <w:noWrap/>
            <w:vAlign w:val="center"/>
            <w:hideMark/>
          </w:tcPr>
          <w:p w14:paraId="56BCD4A5"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2536AFD6"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3E045BD1"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484327CF"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r>
      <w:tr w:rsidR="00AD0ADB" w:rsidRPr="00690BA2" w14:paraId="1E1895F1" w14:textId="77777777" w:rsidTr="00463ACE">
        <w:trPr>
          <w:cantSplit/>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A5BE6D" w14:textId="77777777" w:rsidR="00AD0ADB" w:rsidRPr="00690BA2" w:rsidRDefault="00AD0ADB" w:rsidP="00F744B1">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Value added</w:t>
            </w:r>
          </w:p>
        </w:tc>
        <w:tc>
          <w:tcPr>
            <w:tcW w:w="1470" w:type="dxa"/>
            <w:tcBorders>
              <w:top w:val="nil"/>
              <w:left w:val="nil"/>
              <w:bottom w:val="single" w:sz="4" w:space="0" w:color="auto"/>
              <w:right w:val="single" w:sz="4" w:space="0" w:color="auto"/>
            </w:tcBorders>
            <w:shd w:val="clear" w:color="000000" w:fill="FFFFFF"/>
            <w:noWrap/>
            <w:vAlign w:val="center"/>
            <w:hideMark/>
          </w:tcPr>
          <w:p w14:paraId="22873E21"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39674C5C"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4AE92D21"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nil"/>
              <w:right w:val="nil"/>
            </w:tcBorders>
            <w:shd w:val="clear" w:color="000000" w:fill="FFFFFF"/>
            <w:noWrap/>
            <w:vAlign w:val="center"/>
            <w:hideMark/>
          </w:tcPr>
          <w:p w14:paraId="6E751E4E"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p>
        </w:tc>
      </w:tr>
    </w:tbl>
    <w:p w14:paraId="303CFEEA" w14:textId="77777777" w:rsidR="00AD0ADB" w:rsidRPr="00690BA2" w:rsidRDefault="00AD0ADB" w:rsidP="00AD0ADB">
      <w:pPr>
        <w:rPr>
          <w:lang w:val="en-AU"/>
        </w:rPr>
      </w:pPr>
    </w:p>
    <w:p w14:paraId="2F0C31F9" w14:textId="77777777" w:rsidR="00F744B1" w:rsidRPr="00690BA2" w:rsidRDefault="00F744B1" w:rsidP="00AD0ADB">
      <w:pPr>
        <w:rPr>
          <w:lang w:val="en-AU"/>
        </w:rPr>
      </w:pPr>
    </w:p>
    <w:p w14:paraId="01E5E491" w14:textId="77777777" w:rsidR="00AD0ADB" w:rsidRPr="00690BA2" w:rsidRDefault="00AD0ADB" w:rsidP="00AD0ADB">
      <w:pPr>
        <w:rPr>
          <w:lang w:val="en-AU"/>
        </w:rPr>
      </w:pPr>
      <w:r w:rsidRPr="00690BA2">
        <w:rPr>
          <w:lang w:val="en-AU"/>
        </w:rPr>
        <w:t xml:space="preserve">and </w:t>
      </w:r>
      <w:r w:rsidR="00F744B1" w:rsidRPr="00690BA2">
        <w:rPr>
          <w:lang w:val="en-AU"/>
        </w:rPr>
        <w:t xml:space="preserve">the </w:t>
      </w:r>
      <w:r w:rsidRPr="00690BA2">
        <w:rPr>
          <w:lang w:val="en-AU"/>
        </w:rPr>
        <w:t>total value added correspond</w:t>
      </w:r>
      <w:r w:rsidR="00F744B1" w:rsidRPr="00690BA2">
        <w:rPr>
          <w:lang w:val="en-AU"/>
        </w:rPr>
        <w:t>s</w:t>
      </w:r>
      <w:r w:rsidRPr="00690BA2">
        <w:rPr>
          <w:lang w:val="en-AU"/>
        </w:rPr>
        <w:t xml:space="preserve"> to </w:t>
      </w:r>
      <w:r w:rsidR="00F744B1" w:rsidRPr="00690BA2">
        <w:rPr>
          <w:lang w:val="en-AU"/>
        </w:rPr>
        <w:t>the “1” values (</w:t>
      </w:r>
      <w:r w:rsidR="00463ACE" w:rsidRPr="00690BA2">
        <w:rPr>
          <w:lang w:val="en-AU"/>
        </w:rPr>
        <w:t>gre</w:t>
      </w:r>
      <w:r w:rsidRPr="00690BA2">
        <w:rPr>
          <w:lang w:val="en-AU"/>
        </w:rPr>
        <w:t>y</w:t>
      </w:r>
      <w:r w:rsidR="00F744B1" w:rsidRPr="00690BA2">
        <w:rPr>
          <w:lang w:val="en-AU"/>
        </w:rPr>
        <w:t>)</w:t>
      </w:r>
      <w:r w:rsidRPr="00690BA2">
        <w:rPr>
          <w:lang w:val="en-AU"/>
        </w:rPr>
        <w:t xml:space="preserve"> in</w:t>
      </w:r>
      <w:r w:rsidR="00F744B1" w:rsidRPr="00690BA2">
        <w:rPr>
          <w:lang w:val="en-AU"/>
        </w:rPr>
        <w:t xml:space="preserve"> </w:t>
      </w:r>
      <w:r w:rsidRPr="00690BA2">
        <w:rPr>
          <w:lang w:val="en-AU"/>
        </w:rPr>
        <w:t xml:space="preserve">Table </w:t>
      </w:r>
      <w:r w:rsidR="00F744B1" w:rsidRPr="00690BA2">
        <w:rPr>
          <w:lang w:val="en-AU"/>
        </w:rPr>
        <w:t>S5.5</w:t>
      </w:r>
      <w:r w:rsidRPr="00690BA2">
        <w:rPr>
          <w:lang w:val="en-AU"/>
        </w:rPr>
        <w:t>,</w:t>
      </w:r>
    </w:p>
    <w:p w14:paraId="6B7E509C" w14:textId="77777777" w:rsidR="00AD0ADB" w:rsidRPr="00690BA2" w:rsidRDefault="00AD0ADB" w:rsidP="00AD0ADB">
      <w:pPr>
        <w:rPr>
          <w:lang w:val="en-AU"/>
        </w:rPr>
      </w:pPr>
    </w:p>
    <w:p w14:paraId="67E76AE1" w14:textId="77777777" w:rsidR="00AD0ADB" w:rsidRPr="00690BA2" w:rsidRDefault="00AD0ADB" w:rsidP="00463ACE">
      <w:pPr>
        <w:jc w:val="center"/>
        <w:rPr>
          <w:lang w:val="en-AU"/>
        </w:rPr>
      </w:pPr>
      <w:r w:rsidRPr="00690BA2">
        <w:rPr>
          <w:lang w:val="en-AU"/>
        </w:rPr>
        <w:t xml:space="preserve">Table </w:t>
      </w:r>
      <w:r w:rsidR="00F744B1" w:rsidRPr="00690BA2">
        <w:rPr>
          <w:lang w:val="en-AU"/>
        </w:rPr>
        <w:t>S5.</w:t>
      </w:r>
      <w:r w:rsidRPr="00690BA2">
        <w:rPr>
          <w:lang w:val="en-AU"/>
        </w:rPr>
        <w:t>5</w:t>
      </w:r>
      <w:r w:rsidR="00F744B1" w:rsidRPr="00690BA2">
        <w:rPr>
          <w:lang w:val="en-AU"/>
        </w:rPr>
        <w:tab/>
      </w:r>
      <w:r w:rsidRPr="00690BA2">
        <w:rPr>
          <w:lang w:val="en-AU"/>
        </w:rPr>
        <w:t>Value added correspondence</w:t>
      </w:r>
    </w:p>
    <w:tbl>
      <w:tblPr>
        <w:tblW w:w="0" w:type="auto"/>
        <w:jc w:val="center"/>
        <w:tblInd w:w="84" w:type="dxa"/>
        <w:tblLayout w:type="fixed"/>
        <w:tblCellMar>
          <w:left w:w="99" w:type="dxa"/>
          <w:right w:w="99" w:type="dxa"/>
        </w:tblCellMar>
        <w:tblLook w:val="04A0" w:firstRow="1" w:lastRow="0" w:firstColumn="1" w:lastColumn="0" w:noHBand="0" w:noVBand="1"/>
      </w:tblPr>
      <w:tblGrid>
        <w:gridCol w:w="2123"/>
        <w:gridCol w:w="1470"/>
        <w:gridCol w:w="1470"/>
        <w:gridCol w:w="1470"/>
        <w:gridCol w:w="1470"/>
      </w:tblGrid>
      <w:tr w:rsidR="00AD0ADB" w:rsidRPr="00690BA2" w14:paraId="4BF287CE" w14:textId="77777777" w:rsidTr="00463ACE">
        <w:trPr>
          <w:jc w:val="center"/>
        </w:trPr>
        <w:tc>
          <w:tcPr>
            <w:tcW w:w="2123" w:type="dxa"/>
            <w:tcBorders>
              <w:top w:val="nil"/>
              <w:left w:val="nil"/>
              <w:bottom w:val="nil"/>
              <w:right w:val="single" w:sz="4" w:space="0" w:color="auto"/>
            </w:tcBorders>
            <w:shd w:val="clear" w:color="000000" w:fill="FFFFFF"/>
            <w:noWrap/>
            <w:vAlign w:val="center"/>
            <w:hideMark/>
          </w:tcPr>
          <w:p w14:paraId="33FC3466" w14:textId="77777777" w:rsidR="00AD0ADB" w:rsidRPr="00690BA2" w:rsidRDefault="00AD0ADB" w:rsidP="00F744B1">
            <w:pPr>
              <w:keepNext/>
              <w:keepLines/>
              <w:spacing w:after="0" w:line="240" w:lineRule="auto"/>
              <w:rPr>
                <w:rFonts w:eastAsia="Times New Roman" w:cs="Times New Roman"/>
                <w:color w:val="000000"/>
                <w:sz w:val="20"/>
                <w:lang w:val="en-AU"/>
              </w:rPr>
            </w:pP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6D72EDCA"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Primary industry</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6D195C2F"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Secondary industry</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00F27662"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Services</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70B43217"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Final demand</w:t>
            </w:r>
          </w:p>
        </w:tc>
      </w:tr>
      <w:tr w:rsidR="00AD0ADB" w:rsidRPr="00690BA2" w14:paraId="6013D704" w14:textId="77777777" w:rsidTr="00463ACE">
        <w:trPr>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0BAFC" w14:textId="77777777" w:rsidR="00AD0ADB" w:rsidRPr="00690BA2" w:rsidRDefault="00AD0ADB" w:rsidP="00F744B1">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Primary industry</w:t>
            </w:r>
          </w:p>
        </w:tc>
        <w:tc>
          <w:tcPr>
            <w:tcW w:w="1470" w:type="dxa"/>
            <w:tcBorders>
              <w:top w:val="nil"/>
              <w:left w:val="nil"/>
              <w:bottom w:val="single" w:sz="4" w:space="0" w:color="auto"/>
              <w:right w:val="single" w:sz="4" w:space="0" w:color="auto"/>
            </w:tcBorders>
            <w:shd w:val="clear" w:color="000000" w:fill="FFFFFF"/>
            <w:noWrap/>
            <w:vAlign w:val="center"/>
            <w:hideMark/>
          </w:tcPr>
          <w:p w14:paraId="5E222485"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5EDFED63"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4FA2DE75"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auto"/>
            <w:noWrap/>
            <w:vAlign w:val="center"/>
            <w:hideMark/>
          </w:tcPr>
          <w:p w14:paraId="363D1322"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r>
      <w:tr w:rsidR="00AD0ADB" w:rsidRPr="00690BA2" w14:paraId="0D9CB372" w14:textId="77777777" w:rsidTr="00463ACE">
        <w:trPr>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CA238" w14:textId="77777777" w:rsidR="00AD0ADB" w:rsidRPr="00690BA2" w:rsidRDefault="00AD0ADB" w:rsidP="00F744B1">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Secondary industry</w:t>
            </w:r>
          </w:p>
        </w:tc>
        <w:tc>
          <w:tcPr>
            <w:tcW w:w="1470" w:type="dxa"/>
            <w:tcBorders>
              <w:top w:val="nil"/>
              <w:left w:val="nil"/>
              <w:bottom w:val="single" w:sz="4" w:space="0" w:color="auto"/>
              <w:right w:val="single" w:sz="4" w:space="0" w:color="auto"/>
            </w:tcBorders>
            <w:shd w:val="clear" w:color="000000" w:fill="FFFFFF"/>
            <w:noWrap/>
            <w:vAlign w:val="center"/>
            <w:hideMark/>
          </w:tcPr>
          <w:p w14:paraId="6F584284"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27FCABAE"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2352F114"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auto"/>
            <w:noWrap/>
            <w:vAlign w:val="center"/>
            <w:hideMark/>
          </w:tcPr>
          <w:p w14:paraId="3FF74EF4"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r>
      <w:tr w:rsidR="00AD0ADB" w:rsidRPr="00690BA2" w14:paraId="38522962" w14:textId="77777777" w:rsidTr="00463ACE">
        <w:trPr>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9CD6DC" w14:textId="77777777" w:rsidR="00AD0ADB" w:rsidRPr="00690BA2" w:rsidRDefault="00AD0ADB" w:rsidP="00F744B1">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Services</w:t>
            </w:r>
          </w:p>
        </w:tc>
        <w:tc>
          <w:tcPr>
            <w:tcW w:w="1470" w:type="dxa"/>
            <w:tcBorders>
              <w:top w:val="nil"/>
              <w:left w:val="nil"/>
              <w:bottom w:val="single" w:sz="4" w:space="0" w:color="auto"/>
              <w:right w:val="single" w:sz="4" w:space="0" w:color="auto"/>
            </w:tcBorders>
            <w:shd w:val="clear" w:color="000000" w:fill="FFFFFF"/>
            <w:noWrap/>
            <w:vAlign w:val="center"/>
            <w:hideMark/>
          </w:tcPr>
          <w:p w14:paraId="4EEB8379"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3C1F92B9"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224C8DEA"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auto"/>
            <w:noWrap/>
            <w:vAlign w:val="center"/>
            <w:hideMark/>
          </w:tcPr>
          <w:p w14:paraId="6DED0127"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r>
      <w:tr w:rsidR="00AD0ADB" w:rsidRPr="00690BA2" w14:paraId="42BB44CD" w14:textId="77777777" w:rsidTr="00463ACE">
        <w:trPr>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A63F3" w14:textId="77777777" w:rsidR="00AD0ADB" w:rsidRPr="00690BA2" w:rsidRDefault="00AD0ADB" w:rsidP="00F744B1">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Value added</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00A948D5"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795BC7E7"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5110CF6C"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c>
          <w:tcPr>
            <w:tcW w:w="1470" w:type="dxa"/>
            <w:tcBorders>
              <w:top w:val="nil"/>
              <w:left w:val="nil"/>
              <w:bottom w:val="nil"/>
              <w:right w:val="nil"/>
            </w:tcBorders>
            <w:shd w:val="clear" w:color="000000" w:fill="FFFFFF"/>
            <w:noWrap/>
            <w:vAlign w:val="center"/>
            <w:hideMark/>
          </w:tcPr>
          <w:p w14:paraId="0CF233D6" w14:textId="77777777" w:rsidR="00AD0ADB" w:rsidRPr="00690BA2" w:rsidRDefault="00AD0ADB" w:rsidP="00F744B1">
            <w:pPr>
              <w:keepNext/>
              <w:keepLines/>
              <w:spacing w:after="0" w:line="240" w:lineRule="auto"/>
              <w:jc w:val="center"/>
              <w:rPr>
                <w:rFonts w:eastAsia="Times New Roman" w:cs="Times New Roman"/>
                <w:color w:val="000000"/>
                <w:sz w:val="20"/>
                <w:lang w:val="en-AU"/>
              </w:rPr>
            </w:pPr>
          </w:p>
        </w:tc>
      </w:tr>
    </w:tbl>
    <w:p w14:paraId="254B3ED2" w14:textId="77777777" w:rsidR="00AD0ADB" w:rsidRPr="00690BA2" w:rsidRDefault="00AD0ADB" w:rsidP="00AD0ADB">
      <w:pPr>
        <w:rPr>
          <w:lang w:val="en-AU"/>
        </w:rPr>
      </w:pPr>
    </w:p>
    <w:p w14:paraId="52B5C9AB" w14:textId="77777777" w:rsidR="00AD0ADB" w:rsidRPr="00690BA2" w:rsidRDefault="00F744B1" w:rsidP="00463ACE">
      <w:pPr>
        <w:jc w:val="both"/>
        <w:rPr>
          <w:lang w:val="en-AU"/>
        </w:rPr>
      </w:pPr>
      <w:r w:rsidRPr="00690BA2">
        <w:rPr>
          <w:lang w:val="en-AU"/>
        </w:rPr>
        <w:t xml:space="preserve">So we can vectorize and transpose these two </w:t>
      </w:r>
      <w:r w:rsidR="00AD0ADB" w:rsidRPr="00690BA2">
        <w:rPr>
          <w:lang w:val="en-AU"/>
        </w:rPr>
        <w:t xml:space="preserve">binary correspondence </w:t>
      </w:r>
      <w:r w:rsidRPr="00690BA2">
        <w:rPr>
          <w:lang w:val="en-AU"/>
        </w:rPr>
        <w:t xml:space="preserve">matrices to create the constraint equation rows in </w:t>
      </w:r>
      <w:r w:rsidRPr="00690BA2">
        <w:rPr>
          <w:b/>
          <w:lang w:val="en-AU"/>
        </w:rPr>
        <w:t>G</w:t>
      </w:r>
      <w:r w:rsidRPr="00690BA2">
        <w:rPr>
          <w:lang w:val="en-AU"/>
        </w:rPr>
        <w:t xml:space="preserve"> for the two constraints established </w:t>
      </w:r>
      <w:r w:rsidR="00041D5A" w:rsidRPr="00690BA2">
        <w:rPr>
          <w:lang w:val="en-AU"/>
        </w:rPr>
        <w:t xml:space="preserve">at step </w:t>
      </w:r>
      <w:r w:rsidRPr="00690BA2">
        <w:rPr>
          <w:lang w:val="en-AU"/>
        </w:rPr>
        <w:t>(2):</w:t>
      </w:r>
    </w:p>
    <w:p w14:paraId="2306749F" w14:textId="77777777" w:rsidR="00AD0ADB" w:rsidRPr="00690BA2" w:rsidRDefault="00AD0ADB" w:rsidP="00AD0ADB">
      <w:pPr>
        <w:rPr>
          <w:lang w:val="en-AU"/>
        </w:rPr>
      </w:pPr>
    </w:p>
    <w:p w14:paraId="49B4C6E3" w14:textId="77777777" w:rsidR="00AD0ADB" w:rsidRPr="00690BA2" w:rsidRDefault="00AD0ADB" w:rsidP="00AD0ADB">
      <w:pPr>
        <w:tabs>
          <w:tab w:val="left" w:pos="960"/>
          <w:tab w:val="right" w:pos="8364"/>
        </w:tabs>
        <w:rPr>
          <w:lang w:val="en-AU"/>
        </w:rPr>
      </w:pPr>
      <w:r w:rsidRPr="00690BA2">
        <w:rPr>
          <w:lang w:val="en-AU"/>
        </w:rPr>
        <w:tab/>
      </w:r>
      <m:oMath>
        <m:r>
          <m:rPr>
            <m:sty m:val="b"/>
          </m:rPr>
          <w:rPr>
            <w:rFonts w:ascii="Cambria Math" w:hAnsi="Cambria Math"/>
            <w:lang w:val="en-AU"/>
          </w:rPr>
          <m:t>G</m:t>
        </m:r>
        <m:r>
          <w:rPr>
            <w:rFonts w:ascii="Cambria Math" w:hAnsi="Cambria Math"/>
            <w:lang w:val="en-AU"/>
          </w:rPr>
          <m:t>=</m:t>
        </m:r>
        <m:d>
          <m:dPr>
            <m:ctrlPr>
              <w:rPr>
                <w:rFonts w:ascii="Cambria Math" w:hAnsi="Cambria Math"/>
                <w:i/>
                <w:lang w:val="en-AU"/>
              </w:rPr>
            </m:ctrlPr>
          </m:dPr>
          <m:e>
            <m:m>
              <m:mPr>
                <m:mcs>
                  <m:mc>
                    <m:mcPr>
                      <m:count m:val="1"/>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1</m:t>
                              </m:r>
                            </m:e>
                            <m:e>
                              <m:r>
                                <w:rPr>
                                  <w:rFonts w:ascii="Cambria Math" w:hAnsi="Cambria Math"/>
                                  <w:lang w:val="en-AU"/>
                                </w:rPr>
                                <m:t>1</m:t>
                              </m:r>
                            </m:e>
                            <m:e>
                              <m:r>
                                <w:rPr>
                                  <w:rFonts w:ascii="Cambria Math" w:hAnsi="Cambria Math"/>
                                  <w:lang w:val="en-AU"/>
                                </w:rPr>
                                <m:t>1</m:t>
                              </m:r>
                            </m:e>
                          </m:mr>
                        </m:m>
                      </m:e>
                    </m:mr>
                  </m:m>
                </m:e>
              </m:mr>
              <m:mr>
                <m:e>
                  <m:m>
                    <m:mPr>
                      <m:mcs>
                        <m:mc>
                          <m:mcPr>
                            <m:count m:val="3"/>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1</m:t>
                              </m:r>
                            </m:e>
                            <m:e>
                              <m:r>
                                <w:rPr>
                                  <w:rFonts w:ascii="Cambria Math" w:hAnsi="Cambria Math"/>
                                  <w:lang w:val="en-AU"/>
                                </w:rPr>
                                <m:t>…</m:t>
                              </m:r>
                            </m:e>
                            <m:e>
                              <m:r>
                                <w:rPr>
                                  <w:rFonts w:ascii="Cambria Math" w:hAnsi="Cambria Math"/>
                                  <w:lang w:val="en-AU"/>
                                </w:rPr>
                                <m:t>1</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mr>
                  </m:m>
                </m:e>
              </m:mr>
            </m:m>
          </m:e>
        </m:d>
      </m:oMath>
      <w:r w:rsidRPr="00690BA2">
        <w:rPr>
          <w:lang w:val="en-AU"/>
        </w:rPr>
        <w:tab/>
        <w:t>(3)</w:t>
      </w:r>
    </w:p>
    <w:p w14:paraId="373EC51D" w14:textId="77777777" w:rsidR="00AD0ADB" w:rsidRPr="00690BA2" w:rsidRDefault="00AD0ADB" w:rsidP="00AD0ADB">
      <w:pPr>
        <w:rPr>
          <w:lang w:val="en-AU"/>
        </w:rPr>
      </w:pPr>
    </w:p>
    <w:p w14:paraId="7E1CAA6B" w14:textId="77777777" w:rsidR="00AD0ADB" w:rsidRPr="00690BA2" w:rsidRDefault="00F744B1" w:rsidP="001A1942">
      <w:pPr>
        <w:jc w:val="both"/>
        <w:rPr>
          <w:lang w:val="en-AU"/>
        </w:rPr>
      </w:pPr>
      <w:r w:rsidRPr="00690BA2">
        <w:rPr>
          <w:lang w:val="en-AU"/>
        </w:rPr>
        <w:t xml:space="preserve">Following the optimization problem formulated in Text S2 and Eqs 1-3 </w:t>
      </w:r>
      <w:r w:rsidR="00AD0ADB" w:rsidRPr="00690BA2">
        <w:rPr>
          <w:lang w:val="en-AU"/>
        </w:rPr>
        <w:t xml:space="preserve">we </w:t>
      </w:r>
      <w:r w:rsidRPr="00690BA2">
        <w:rPr>
          <w:lang w:val="en-AU"/>
        </w:rPr>
        <w:t xml:space="preserve">establish the following problem </w:t>
      </w:r>
      <w:r w:rsidR="00AD0ADB" w:rsidRPr="00690BA2">
        <w:rPr>
          <w:lang w:val="en-AU"/>
        </w:rPr>
        <w:t xml:space="preserve">to </w:t>
      </w:r>
      <w:r w:rsidRPr="00690BA2">
        <w:rPr>
          <w:lang w:val="en-AU"/>
        </w:rPr>
        <w:t xml:space="preserve">find a </w:t>
      </w:r>
      <w:r w:rsidR="00AD0ADB" w:rsidRPr="00690BA2">
        <w:rPr>
          <w:lang w:val="en-AU"/>
        </w:rPr>
        <w:t xml:space="preserve">solution </w:t>
      </w:r>
      <m:oMath>
        <m:r>
          <m:rPr>
            <m:sty m:val="b"/>
          </m:rPr>
          <w:rPr>
            <w:rFonts w:ascii="Cambria Math" w:hAnsi="Cambria Math"/>
            <w:lang w:val="en-AU"/>
          </w:rPr>
          <m:t>p</m:t>
        </m:r>
      </m:oMath>
      <w:r w:rsidR="00AD0ADB" w:rsidRPr="00690BA2">
        <w:rPr>
          <w:lang w:val="en-AU"/>
        </w:rPr>
        <w:t xml:space="preserve"> </w:t>
      </w:r>
      <w:r w:rsidRPr="00690BA2">
        <w:rPr>
          <w:lang w:val="en-AU"/>
        </w:rPr>
        <w:t xml:space="preserve">(where </w:t>
      </w:r>
      <m:oMath>
        <m:r>
          <m:rPr>
            <m:sty m:val="b"/>
          </m:rPr>
          <w:rPr>
            <w:rFonts w:ascii="Cambria Math" w:hAnsi="Cambria Math"/>
            <w:lang w:val="en-AU"/>
          </w:rPr>
          <m:t>p</m:t>
        </m:r>
      </m:oMath>
      <w:r w:rsidRPr="00690BA2">
        <w:rPr>
          <w:lang w:val="en-AU"/>
        </w:rPr>
        <w:t xml:space="preserve"> is </w:t>
      </w:r>
      <w:r w:rsidR="001A1942" w:rsidRPr="00690BA2">
        <w:rPr>
          <w:lang w:val="en-AU"/>
        </w:rPr>
        <w:t xml:space="preserve">the MRIO table </w:t>
      </w:r>
      <w:r w:rsidRPr="00690BA2">
        <w:rPr>
          <w:b/>
          <w:lang w:val="en-AU"/>
        </w:rPr>
        <w:t>a</w:t>
      </w:r>
      <w:r w:rsidRPr="00690BA2">
        <w:rPr>
          <w:lang w:val="en-AU"/>
        </w:rPr>
        <w:t xml:space="preserve"> extended with slack variables </w:t>
      </w:r>
      <w:r w:rsidR="00543B5B" w:rsidRPr="00690BA2">
        <w:rPr>
          <w:rFonts w:ascii="Symbol" w:hAnsi="Symbol"/>
          <w:b/>
          <w:lang w:val="en-AU"/>
        </w:rPr>
        <w:t></w:t>
      </w:r>
      <w:r w:rsidR="00543B5B" w:rsidRPr="00690BA2">
        <w:rPr>
          <w:lang w:val="en-AU"/>
        </w:rPr>
        <w:t xml:space="preserve"> </w:t>
      </w:r>
      <w:r w:rsidR="001A1942" w:rsidRPr="00690BA2">
        <w:rPr>
          <w:lang w:val="en-AU"/>
        </w:rPr>
        <w:t xml:space="preserve">to allow deviation from prescribed constraint values </w:t>
      </w:r>
      <w:r w:rsidR="001A1942" w:rsidRPr="00690BA2">
        <w:rPr>
          <w:b/>
          <w:lang w:val="en-AU"/>
        </w:rPr>
        <w:t>c</w:t>
      </w:r>
      <w:r w:rsidRPr="00690BA2">
        <w:rPr>
          <w:lang w:val="en-AU"/>
        </w:rPr>
        <w:t xml:space="preserve">, as described in Text S2) </w:t>
      </w:r>
      <w:r w:rsidR="001A1942" w:rsidRPr="00690BA2">
        <w:rPr>
          <w:lang w:val="en-AU"/>
        </w:rPr>
        <w:t>that fulfi</w:t>
      </w:r>
      <w:r w:rsidR="00AD0ADB" w:rsidRPr="00690BA2">
        <w:rPr>
          <w:lang w:val="en-AU"/>
        </w:rPr>
        <w:t>l</w:t>
      </w:r>
      <w:r w:rsidRPr="00690BA2">
        <w:rPr>
          <w:lang w:val="en-AU"/>
        </w:rPr>
        <w:t>s</w:t>
      </w:r>
      <w:r w:rsidR="00AD0ADB" w:rsidRPr="00690BA2">
        <w:rPr>
          <w:lang w:val="en-AU"/>
        </w:rPr>
        <w:t xml:space="preserve"> all constraints,</w:t>
      </w:r>
    </w:p>
    <w:p w14:paraId="2CC2D69D" w14:textId="77777777" w:rsidR="00AD0ADB" w:rsidRPr="00690BA2" w:rsidRDefault="00AD0ADB" w:rsidP="00AD0ADB">
      <w:pPr>
        <w:rPr>
          <w:lang w:val="en-AU"/>
        </w:rPr>
      </w:pPr>
    </w:p>
    <w:p w14:paraId="49B015BC" w14:textId="77777777" w:rsidR="00AD0ADB" w:rsidRPr="00690BA2" w:rsidRDefault="00AD0ADB" w:rsidP="00AD0ADB">
      <w:pPr>
        <w:tabs>
          <w:tab w:val="left" w:pos="960"/>
          <w:tab w:val="right" w:pos="8364"/>
        </w:tabs>
        <w:rPr>
          <w:lang w:val="en-AU"/>
        </w:rPr>
      </w:pPr>
      <w:r w:rsidRPr="00690BA2">
        <w:rPr>
          <w:lang w:val="en-AU"/>
        </w:rPr>
        <w:tab/>
      </w:r>
      <m:oMath>
        <m:func>
          <m:funcPr>
            <m:ctrlPr>
              <w:rPr>
                <w:rFonts w:ascii="Cambria Math" w:hAnsi="Cambria Math"/>
                <w:i/>
                <w:lang w:val="en-AU"/>
              </w:rPr>
            </m:ctrlPr>
          </m:funcPr>
          <m:fName>
            <m:limLow>
              <m:limLowPr>
                <m:ctrlPr>
                  <w:rPr>
                    <w:rFonts w:ascii="Cambria Math" w:hAnsi="Cambria Math"/>
                    <w:i/>
                    <w:lang w:val="en-AU"/>
                  </w:rPr>
                </m:ctrlPr>
              </m:limLowPr>
              <m:e>
                <m:r>
                  <m:rPr>
                    <m:sty m:val="p"/>
                  </m:rPr>
                  <w:rPr>
                    <w:rFonts w:ascii="Cambria Math" w:hAnsi="Cambria Math"/>
                    <w:lang w:val="en-AU"/>
                  </w:rPr>
                  <m:t>min</m:t>
                </m:r>
              </m:e>
              <m:lim>
                <m:r>
                  <m:rPr>
                    <m:sty m:val="b"/>
                  </m:rPr>
                  <w:rPr>
                    <w:rFonts w:ascii="Cambria Math" w:hAnsi="Cambria Math"/>
                    <w:lang w:val="en-AU"/>
                  </w:rPr>
                  <m:t>p</m:t>
                </m:r>
              </m:lim>
            </m:limLow>
          </m:fName>
          <m:e>
            <m:r>
              <w:rPr>
                <w:rFonts w:ascii="Cambria Math" w:hAnsi="Cambria Math"/>
                <w:lang w:val="en-AU"/>
              </w:rPr>
              <m:t>f</m:t>
            </m:r>
            <m:d>
              <m:dPr>
                <m:ctrlPr>
                  <w:rPr>
                    <w:rFonts w:ascii="Cambria Math" w:hAnsi="Cambria Math"/>
                    <w:i/>
                    <w:lang w:val="en-AU"/>
                  </w:rPr>
                </m:ctrlPr>
              </m:dPr>
              <m:e>
                <m:r>
                  <m:rPr>
                    <m:sty m:val="b"/>
                  </m:rPr>
                  <w:rPr>
                    <w:rFonts w:ascii="Cambria Math" w:hAnsi="Cambria Math"/>
                    <w:lang w:val="en-AU"/>
                  </w:rPr>
                  <m:t>p</m:t>
                </m:r>
                <m:r>
                  <w:rPr>
                    <w:rFonts w:ascii="Cambria Math" w:hAnsi="Cambria Math"/>
                    <w:lang w:val="en-AU"/>
                  </w:rPr>
                  <m:t>,</m:t>
                </m:r>
                <m:sSub>
                  <m:sSubPr>
                    <m:ctrlPr>
                      <w:rPr>
                        <w:rFonts w:ascii="Cambria Math" w:hAnsi="Cambria Math"/>
                        <w:i/>
                        <w:lang w:val="en-AU"/>
                      </w:rPr>
                    </m:ctrlPr>
                  </m:sSubPr>
                  <m:e>
                    <m:r>
                      <m:rPr>
                        <m:sty m:val="b"/>
                      </m:rPr>
                      <w:rPr>
                        <w:rFonts w:ascii="Cambria Math" w:hAnsi="Cambria Math"/>
                        <w:lang w:val="en-AU"/>
                      </w:rPr>
                      <m:t>p</m:t>
                    </m:r>
                  </m:e>
                  <m:sub>
                    <m:r>
                      <w:rPr>
                        <w:rFonts w:ascii="Cambria Math" w:hAnsi="Cambria Math"/>
                        <w:lang w:val="en-AU"/>
                      </w:rPr>
                      <m:t>0</m:t>
                    </m:r>
                  </m:sub>
                </m:sSub>
              </m:e>
            </m:d>
          </m:e>
        </m:func>
        <m:r>
          <w:rPr>
            <w:rFonts w:ascii="Cambria Math" w:hAnsi="Cambria Math"/>
            <w:lang w:val="en-AU"/>
          </w:rPr>
          <m:t xml:space="preserve">   </m:t>
        </m:r>
        <m:r>
          <m:rPr>
            <m:sty m:val="p"/>
          </m:rPr>
          <w:rPr>
            <w:rFonts w:ascii="Cambria Math" w:hAnsi="Cambria Math"/>
            <w:lang w:val="en-AU"/>
          </w:rPr>
          <m:t>subject to</m:t>
        </m:r>
        <m:r>
          <w:rPr>
            <w:rFonts w:ascii="Cambria Math" w:hAnsi="Cambria Math"/>
            <w:lang w:val="en-AU"/>
          </w:rPr>
          <m:t xml:space="preserve">  </m:t>
        </m:r>
        <m:r>
          <m:rPr>
            <m:sty m:val="b"/>
          </m:rPr>
          <w:rPr>
            <w:rFonts w:ascii="Cambria Math" w:hAnsi="Cambria Math"/>
            <w:lang w:val="en-AU"/>
          </w:rPr>
          <m:t xml:space="preserve"> Gp</m:t>
        </m:r>
        <m:r>
          <w:rPr>
            <w:rFonts w:ascii="Cambria Math" w:hAnsi="Cambria Math"/>
            <w:lang w:val="en-AU"/>
          </w:rPr>
          <m:t>=</m:t>
        </m:r>
        <m:r>
          <m:rPr>
            <m:sty m:val="b"/>
          </m:rPr>
          <w:rPr>
            <w:rFonts w:ascii="Cambria Math" w:hAnsi="Cambria Math"/>
            <w:lang w:val="en-AU"/>
          </w:rPr>
          <m:t>c</m:t>
        </m:r>
      </m:oMath>
      <w:r w:rsidRPr="00690BA2">
        <w:rPr>
          <w:lang w:val="en-AU"/>
        </w:rPr>
        <w:tab/>
        <w:t>(</w:t>
      </w:r>
      <w:r w:rsidR="00A437C8">
        <w:rPr>
          <w:rFonts w:eastAsia="ＭＳ 明朝" w:hint="eastAsia"/>
          <w:lang w:val="en-AU" w:eastAsia="ja-JP"/>
        </w:rPr>
        <w:t>4</w:t>
      </w:r>
      <w:r w:rsidRPr="00690BA2">
        <w:rPr>
          <w:lang w:val="en-AU"/>
        </w:rPr>
        <w:t>)</w:t>
      </w:r>
    </w:p>
    <w:p w14:paraId="033E98D4" w14:textId="77777777" w:rsidR="00AD0ADB" w:rsidRPr="00690BA2" w:rsidRDefault="00AD0ADB" w:rsidP="00AD0ADB">
      <w:pPr>
        <w:rPr>
          <w:lang w:val="en-AU"/>
        </w:rPr>
      </w:pPr>
    </w:p>
    <w:p w14:paraId="1379B417" w14:textId="77777777" w:rsidR="00AD0ADB" w:rsidRPr="00690BA2" w:rsidRDefault="00AD0ADB" w:rsidP="00DA1BD7">
      <w:pPr>
        <w:jc w:val="both"/>
        <w:rPr>
          <w:lang w:val="en-AU"/>
        </w:rPr>
      </w:pPr>
      <w:r w:rsidRPr="00690BA2">
        <w:rPr>
          <w:lang w:val="en-AU"/>
        </w:rPr>
        <w:t xml:space="preserve">Of course, our study considers other problems such as upper and lower bounds and </w:t>
      </w:r>
      <w:r w:rsidR="00F744B1" w:rsidRPr="00690BA2">
        <w:rPr>
          <w:lang w:val="en-AU"/>
        </w:rPr>
        <w:t>data uncertainty</w:t>
      </w:r>
      <w:r w:rsidRPr="00690BA2">
        <w:rPr>
          <w:lang w:val="en-AU"/>
        </w:rPr>
        <w:t xml:space="preserve">, but </w:t>
      </w:r>
      <w:r w:rsidR="00041D5A" w:rsidRPr="00690BA2">
        <w:rPr>
          <w:lang w:val="en-AU"/>
        </w:rPr>
        <w:t>for simplicity we will not cover these situations in this example.</w:t>
      </w:r>
      <w:r w:rsidRPr="00690BA2">
        <w:rPr>
          <w:lang w:val="en-AU"/>
        </w:rPr>
        <w:t xml:space="preserve"> In 2001, we use </w:t>
      </w:r>
      <w:r w:rsidR="00041D5A" w:rsidRPr="00690BA2">
        <w:rPr>
          <w:lang w:val="en-AU"/>
        </w:rPr>
        <w:t xml:space="preserve">the </w:t>
      </w:r>
      <w:r w:rsidRPr="00690BA2">
        <w:rPr>
          <w:lang w:val="en-AU"/>
        </w:rPr>
        <w:t xml:space="preserve">2000 </w:t>
      </w:r>
      <w:r w:rsidR="00041D5A" w:rsidRPr="00690BA2">
        <w:rPr>
          <w:lang w:val="en-AU"/>
        </w:rPr>
        <w:t xml:space="preserve">MRIO </w:t>
      </w:r>
      <w:r w:rsidRPr="00690BA2">
        <w:rPr>
          <w:lang w:val="en-AU"/>
        </w:rPr>
        <w:t xml:space="preserve">solution as an initial estimate </w:t>
      </w:r>
      <w:r w:rsidR="00041D5A" w:rsidRPr="00690BA2">
        <w:rPr>
          <w:lang w:val="en-AU"/>
        </w:rPr>
        <w:t>for the 2001 MRIO.</w:t>
      </w:r>
    </w:p>
    <w:p w14:paraId="3EFE9D3E" w14:textId="77777777" w:rsidR="00AD0ADB" w:rsidRPr="00690BA2" w:rsidRDefault="0008730E" w:rsidP="00AD0ADB">
      <w:pPr>
        <w:rPr>
          <w:lang w:val="en-AU"/>
        </w:rPr>
      </w:pPr>
      <w:r w:rsidRPr="00690BA2">
        <w:rPr>
          <w:lang w:val="en-AU"/>
        </w:rPr>
        <w:t xml:space="preserve">The aggregated 2-sector </w:t>
      </w:r>
      <w:r w:rsidR="00AD0ADB" w:rsidRPr="00690BA2">
        <w:rPr>
          <w:lang w:val="en-AU"/>
        </w:rPr>
        <w:t xml:space="preserve">intermediate </w:t>
      </w:r>
      <w:r w:rsidRPr="00690BA2">
        <w:rPr>
          <w:lang w:val="en-AU"/>
        </w:rPr>
        <w:t xml:space="preserve">demand </w:t>
      </w:r>
      <w:r w:rsidR="00AD0ADB" w:rsidRPr="00690BA2">
        <w:rPr>
          <w:lang w:val="en-AU"/>
        </w:rPr>
        <w:t xml:space="preserve">matrix </w:t>
      </w:r>
      <w:r w:rsidRPr="00690BA2">
        <w:rPr>
          <w:lang w:val="en-AU"/>
        </w:rPr>
        <w:t xml:space="preserve">for </w:t>
      </w:r>
      <w:r w:rsidR="00AD0ADB" w:rsidRPr="00690BA2">
        <w:rPr>
          <w:lang w:val="en-AU"/>
        </w:rPr>
        <w:t xml:space="preserve">2001 </w:t>
      </w:r>
      <w:r w:rsidRPr="00690BA2">
        <w:rPr>
          <w:lang w:val="en-AU"/>
        </w:rPr>
        <w:t>is handled in the same way. The constraints for the 2001 MRIO would include</w:t>
      </w:r>
    </w:p>
    <w:p w14:paraId="48E3178F" w14:textId="77777777" w:rsidR="00AD0ADB" w:rsidRPr="00690BA2" w:rsidRDefault="00AD0ADB" w:rsidP="00AD0ADB">
      <w:pPr>
        <w:rPr>
          <w:lang w:val="en-AU"/>
        </w:rPr>
      </w:pPr>
    </w:p>
    <w:p w14:paraId="4B0BA017" w14:textId="77777777" w:rsidR="00AD0ADB" w:rsidRPr="00690BA2" w:rsidRDefault="00AD0ADB" w:rsidP="00AD0ADB">
      <w:pPr>
        <w:tabs>
          <w:tab w:val="left" w:pos="960"/>
          <w:tab w:val="right" w:pos="8364"/>
        </w:tabs>
        <w:rPr>
          <w:lang w:val="en-AU"/>
        </w:rPr>
      </w:pPr>
      <w:r w:rsidRPr="00690BA2">
        <w:rPr>
          <w:lang w:val="en-AU"/>
        </w:rPr>
        <w:tab/>
      </w:r>
      <m:oMath>
        <m:r>
          <m:rPr>
            <m:sty m:val="b"/>
          </m:rPr>
          <w:rPr>
            <w:rFonts w:ascii="Cambria Math" w:hAnsi="Cambria Math"/>
            <w:lang w:val="en-AU"/>
          </w:rPr>
          <m:t>c</m:t>
        </m:r>
        <m:r>
          <w:rPr>
            <w:rFonts w:ascii="Cambria Math"/>
            <w:lang w:val="en-AU"/>
          </w:rPr>
          <m:t>=</m:t>
        </m:r>
        <m:d>
          <m:dPr>
            <m:ctrlPr>
              <w:rPr>
                <w:rFonts w:ascii="Cambria Math" w:hAnsi="Cambria Math"/>
                <w:i/>
                <w:lang w:val="en-AU"/>
              </w:rPr>
            </m:ctrlPr>
          </m:dPr>
          <m:e>
            <m:m>
              <m:mPr>
                <m:mcs>
                  <m:mc>
                    <m:mcPr>
                      <m:count m:val="1"/>
                      <m:mcJc m:val="center"/>
                    </m:mcPr>
                  </m:mc>
                </m:mcs>
                <m:ctrlPr>
                  <w:rPr>
                    <w:rFonts w:ascii="Cambria Math" w:hAnsi="Cambria Math"/>
                    <w:i/>
                    <w:lang w:val="en-AU"/>
                  </w:rPr>
                </m:ctrlPr>
              </m:mPr>
              <m:mr>
                <m:e>
                  <m:m>
                    <m:mPr>
                      <m:mcs>
                        <m:mc>
                          <m:mcPr>
                            <m:count m:val="1"/>
                            <m:mcJc m:val="center"/>
                          </m:mcPr>
                        </m:mc>
                      </m:mcs>
                      <m:ctrlPr>
                        <w:rPr>
                          <w:rFonts w:ascii="Cambria Math" w:hAnsi="Cambria Math"/>
                          <w:i/>
                          <w:lang w:val="en-AU"/>
                        </w:rPr>
                      </m:ctrlPr>
                    </m:mPr>
                    <m:mr>
                      <m:e>
                        <m:r>
                          <w:rPr>
                            <w:rFonts w:ascii="Cambria Math"/>
                            <w:lang w:val="en-AU"/>
                          </w:rPr>
                          <m:t>40</m:t>
                        </m:r>
                      </m:e>
                    </m:mr>
                    <m:mr>
                      <m:e>
                        <m:r>
                          <w:rPr>
                            <w:rFonts w:ascii="Cambria Math"/>
                            <w:lang w:val="en-AU"/>
                          </w:rPr>
                          <m:t>7</m:t>
                        </m:r>
                      </m:e>
                    </m:mr>
                    <m:mr>
                      <m:e>
                        <m:r>
                          <w:rPr>
                            <w:rFonts w:ascii="Cambria Math"/>
                            <w:lang w:val="en-AU"/>
                          </w:rPr>
                          <m:t>9</m:t>
                        </m:r>
                      </m:e>
                    </m:mr>
                  </m:m>
                </m:e>
              </m:mr>
              <m:mr>
                <m:e>
                  <m:m>
                    <m:mPr>
                      <m:mcs>
                        <m:mc>
                          <m:mcPr>
                            <m:count m:val="1"/>
                            <m:mcJc m:val="center"/>
                          </m:mcPr>
                        </m:mc>
                      </m:mcs>
                      <m:ctrlPr>
                        <w:rPr>
                          <w:rFonts w:ascii="Cambria Math" w:hAnsi="Cambria Math"/>
                          <w:i/>
                          <w:lang w:val="en-AU"/>
                        </w:rPr>
                      </m:ctrlPr>
                    </m:mPr>
                    <m:mr>
                      <m:e>
                        <m:r>
                          <w:rPr>
                            <w:rFonts w:ascii="Cambria Math"/>
                            <w:lang w:val="en-AU"/>
                          </w:rPr>
                          <m:t>11</m:t>
                        </m:r>
                      </m:e>
                    </m:mr>
                    <m:mr>
                      <m:e>
                        <m:r>
                          <w:rPr>
                            <w:rFonts w:ascii="Cambria Math"/>
                            <w:lang w:val="en-AU"/>
                          </w:rPr>
                          <m:t>60</m:t>
                        </m:r>
                      </m:e>
                    </m:mr>
                    <m:mr>
                      <m:e>
                        <m:r>
                          <w:rPr>
                            <w:rFonts w:ascii="Cambria Math"/>
                            <w:lang w:val="en-AU"/>
                          </w:rPr>
                          <m:t>60</m:t>
                        </m:r>
                      </m:e>
                    </m:mr>
                  </m:m>
                </m:e>
              </m:mr>
            </m:m>
          </m:e>
        </m:d>
      </m:oMath>
      <w:r w:rsidRPr="00690BA2">
        <w:rPr>
          <w:lang w:val="en-AU"/>
        </w:rPr>
        <w:tab/>
        <w:t>(</w:t>
      </w:r>
      <w:r w:rsidR="00A437C8">
        <w:rPr>
          <w:rFonts w:eastAsia="ＭＳ 明朝" w:hint="eastAsia"/>
          <w:lang w:val="en-AU" w:eastAsia="ja-JP"/>
        </w:rPr>
        <w:t>5</w:t>
      </w:r>
      <w:r w:rsidRPr="00690BA2">
        <w:rPr>
          <w:lang w:val="en-AU"/>
        </w:rPr>
        <w:t>)</w:t>
      </w:r>
    </w:p>
    <w:p w14:paraId="180975B7" w14:textId="77777777" w:rsidR="00AD0ADB" w:rsidRPr="00690BA2" w:rsidRDefault="00AD0ADB" w:rsidP="00AD0ADB">
      <w:pPr>
        <w:rPr>
          <w:lang w:val="en-AU"/>
        </w:rPr>
      </w:pPr>
    </w:p>
    <w:p w14:paraId="3DF59B69" w14:textId="77777777" w:rsidR="00AD0ADB" w:rsidRPr="00690BA2" w:rsidRDefault="00AD0ADB" w:rsidP="00AD0ADB">
      <w:pPr>
        <w:tabs>
          <w:tab w:val="left" w:pos="960"/>
          <w:tab w:val="right" w:pos="8364"/>
        </w:tabs>
        <w:rPr>
          <w:lang w:val="en-AU"/>
        </w:rPr>
      </w:pPr>
      <w:r w:rsidRPr="00690BA2">
        <w:rPr>
          <w:lang w:val="en-AU"/>
        </w:rPr>
        <w:tab/>
      </w:r>
      <m:oMath>
        <m:r>
          <m:rPr>
            <m:sty m:val="b"/>
          </m:rPr>
          <w:rPr>
            <w:rFonts w:ascii="Cambria Math" w:hAnsi="Cambria Math"/>
            <w:lang w:val="en-AU"/>
          </w:rPr>
          <m:t>G</m:t>
        </m:r>
        <m:r>
          <w:rPr>
            <w:rFonts w:ascii="Cambria Math" w:hAnsi="Cambria Math"/>
            <w:lang w:val="en-AU"/>
          </w:rPr>
          <m:t>=</m:t>
        </m:r>
        <m:d>
          <m:dPr>
            <m:ctrlPr>
              <w:rPr>
                <w:rFonts w:ascii="Cambria Math" w:hAnsi="Cambria Math"/>
                <w:i/>
                <w:lang w:val="en-AU"/>
              </w:rPr>
            </m:ctrlPr>
          </m:dPr>
          <m:e>
            <m:m>
              <m:mPr>
                <m:mcs>
                  <m:mc>
                    <m:mcPr>
                      <m:count m:val="1"/>
                      <m:mcJc m:val="center"/>
                    </m:mcPr>
                  </m:mc>
                </m:mcs>
                <m:ctrlPr>
                  <w:rPr>
                    <w:rFonts w:ascii="Cambria Math" w:hAnsi="Cambria Math"/>
                    <w:i/>
                    <w:lang w:val="en-AU"/>
                  </w:rPr>
                </m:ctrlPr>
              </m:mPr>
              <m:mr>
                <m:e>
                  <m:m>
                    <m:mPr>
                      <m:mcs>
                        <m:mc>
                          <m:mcPr>
                            <m:count m:val="1"/>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r>
                                      <w:rPr>
                                        <w:rFonts w:ascii="Cambria Math" w:hAnsi="Cambria Math"/>
                                        <w:lang w:val="en-AU"/>
                                      </w:rPr>
                                      <m:t>1</m:t>
                                    </m:r>
                                  </m:e>
                                  <m:e>
                                    <m:r>
                                      <w:rPr>
                                        <w:rFonts w:ascii="Cambria Math" w:hAnsi="Cambria Math"/>
                                        <w:lang w:val="en-AU"/>
                                      </w:rPr>
                                      <m:t>1</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mr>
                        </m:m>
                      </m:e>
                    </m:mr>
                    <m:mr>
                      <m:e>
                        <m:m>
                          <m:mPr>
                            <m:mcs>
                              <m:mc>
                                <m:mcPr>
                                  <m:count m:val="3"/>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1</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mr>
                        </m:m>
                      </m:e>
                    </m:mr>
                    <m:mr>
                      <m:e>
                        <m:m>
                          <m:mPr>
                            <m:mcs>
                              <m:mc>
                                <m:mcPr>
                                  <m:count m:val="3"/>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mr>
                        </m:m>
                      </m:e>
                    </m:mr>
                  </m:m>
                </m:e>
              </m:mr>
              <m:mr>
                <m:e>
                  <m:m>
                    <m:mPr>
                      <m:mcs>
                        <m:mc>
                          <m:mcPr>
                            <m:count m:val="1"/>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mr>
                        </m:m>
                      </m:e>
                    </m:mr>
                    <m:mr>
                      <m:e>
                        <m:m>
                          <m:mPr>
                            <m:mcs>
                              <m:mc>
                                <m:mcPr>
                                  <m:count m:val="3"/>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1</m:t>
                                    </m:r>
                                  </m:e>
                                  <m:e>
                                    <m:r>
                                      <w:rPr>
                                        <w:rFonts w:ascii="Cambria Math" w:hAnsi="Cambria Math"/>
                                        <w:lang w:val="en-AU"/>
                                      </w:rPr>
                                      <m:t>1</m:t>
                                    </m:r>
                                  </m:e>
                                  <m:e>
                                    <m:r>
                                      <w:rPr>
                                        <w:rFonts w:ascii="Cambria Math" w:hAnsi="Cambria Math"/>
                                        <w:lang w:val="en-AU"/>
                                      </w:rPr>
                                      <m:t>1</m:t>
                                    </m:r>
                                  </m:e>
                                </m:mr>
                              </m:m>
                            </m:e>
                          </m:mr>
                        </m:m>
                      </m:e>
                    </m:mr>
                    <m:mr>
                      <m:e>
                        <m:m>
                          <m:mPr>
                            <m:mcs>
                              <m:mc>
                                <m:mcPr>
                                  <m:count m:val="3"/>
                                  <m:mcJc m:val="center"/>
                                </m:mcPr>
                              </m:mc>
                            </m:mcs>
                            <m:ctrlPr>
                              <w:rPr>
                                <w:rFonts w:ascii="Cambria Math" w:hAnsi="Cambria Math"/>
                                <w:i/>
                                <w:lang w:val="en-AU"/>
                              </w:rPr>
                            </m:ctrlPr>
                          </m:mPr>
                          <m:mr>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e>
                              <m:m>
                                <m:mPr>
                                  <m:mcs>
                                    <m:mc>
                                      <m:mcPr>
                                        <m:count m:val="3"/>
                                        <m:mcJc m:val="center"/>
                                      </m:mcPr>
                                    </m:mc>
                                  </m:mcs>
                                  <m:ctrlPr>
                                    <w:rPr>
                                      <w:rFonts w:ascii="Cambria Math" w:hAnsi="Cambria Math"/>
                                      <w:i/>
                                      <w:lang w:val="en-AU"/>
                                    </w:rPr>
                                  </m:ctrlPr>
                                </m:mPr>
                                <m:mr>
                                  <m:e>
                                    <m:r>
                                      <w:rPr>
                                        <w:rFonts w:ascii="Cambria Math" w:hAnsi="Cambria Math"/>
                                        <w:lang w:val="en-AU"/>
                                      </w:rPr>
                                      <m:t>1</m:t>
                                    </m:r>
                                  </m:e>
                                  <m:e>
                                    <m:r>
                                      <w:rPr>
                                        <w:rFonts w:ascii="Cambria Math" w:hAnsi="Cambria Math"/>
                                        <w:lang w:val="en-AU"/>
                                      </w:rPr>
                                      <m:t>…</m:t>
                                    </m:r>
                                  </m:e>
                                  <m:e>
                                    <m:r>
                                      <w:rPr>
                                        <w:rFonts w:ascii="Cambria Math" w:hAnsi="Cambria Math"/>
                                        <w:lang w:val="en-AU"/>
                                      </w:rPr>
                                      <m:t>1</m:t>
                                    </m:r>
                                  </m:e>
                                </m:mr>
                              </m:m>
                            </m:e>
                            <m:e>
                              <m:m>
                                <m:mPr>
                                  <m:mcs>
                                    <m:mc>
                                      <m:mcPr>
                                        <m:count m:val="3"/>
                                        <m:mcJc m:val="center"/>
                                      </m:mcPr>
                                    </m:mc>
                                  </m:mcs>
                                  <m:ctrlPr>
                                    <w:rPr>
                                      <w:rFonts w:ascii="Cambria Math" w:hAnsi="Cambria Math"/>
                                      <w:i/>
                                      <w:lang w:val="en-AU"/>
                                    </w:rPr>
                                  </m:ctrlPr>
                                </m:mPr>
                                <m:mr>
                                  <m:e>
                                    <m:r>
                                      <w:rPr>
                                        <w:rFonts w:ascii="Cambria Math" w:hAnsi="Cambria Math"/>
                                        <w:lang w:val="en-AU"/>
                                      </w:rPr>
                                      <m:t>0</m:t>
                                    </m:r>
                                  </m:e>
                                  <m:e>
                                    <m:r>
                                      <w:rPr>
                                        <w:rFonts w:ascii="Cambria Math" w:hAnsi="Cambria Math"/>
                                        <w:lang w:val="en-AU"/>
                                      </w:rPr>
                                      <m:t>0</m:t>
                                    </m:r>
                                  </m:e>
                                  <m:e>
                                    <m:r>
                                      <w:rPr>
                                        <w:rFonts w:ascii="Cambria Math" w:hAnsi="Cambria Math"/>
                                        <w:lang w:val="en-AU"/>
                                      </w:rPr>
                                      <m:t>0</m:t>
                                    </m:r>
                                  </m:e>
                                </m:mr>
                              </m:m>
                            </m:e>
                          </m:mr>
                        </m:m>
                      </m:e>
                    </m:mr>
                  </m:m>
                </m:e>
              </m:mr>
            </m:m>
          </m:e>
        </m:d>
      </m:oMath>
      <w:r w:rsidRPr="00690BA2">
        <w:rPr>
          <w:lang w:val="en-AU"/>
        </w:rPr>
        <w:tab/>
        <w:t>(</w:t>
      </w:r>
      <w:r w:rsidR="00A437C8">
        <w:rPr>
          <w:rFonts w:eastAsia="ＭＳ 明朝" w:hint="eastAsia"/>
          <w:lang w:val="en-AU" w:eastAsia="ja-JP"/>
        </w:rPr>
        <w:t>6</w:t>
      </w:r>
      <w:r w:rsidRPr="00690BA2">
        <w:rPr>
          <w:lang w:val="en-AU"/>
        </w:rPr>
        <w:t>)</w:t>
      </w:r>
    </w:p>
    <w:p w14:paraId="1257F240" w14:textId="77777777" w:rsidR="00AD0ADB" w:rsidRPr="00690BA2" w:rsidRDefault="00AD0ADB" w:rsidP="00DA1BD7">
      <w:pPr>
        <w:jc w:val="both"/>
        <w:rPr>
          <w:lang w:val="en-AU"/>
        </w:rPr>
      </w:pPr>
      <w:r w:rsidRPr="00690BA2">
        <w:rPr>
          <w:lang w:val="en-AU"/>
        </w:rPr>
        <w:t xml:space="preserve">For example, </w:t>
      </w:r>
      <w:r w:rsidR="0008730E" w:rsidRPr="00690BA2">
        <w:rPr>
          <w:lang w:val="en-AU"/>
        </w:rPr>
        <w:t xml:space="preserve">the </w:t>
      </w:r>
      <w:r w:rsidRPr="00690BA2">
        <w:rPr>
          <w:lang w:val="en-AU"/>
        </w:rPr>
        <w:t xml:space="preserve">first element of </w:t>
      </w:r>
      <w:r w:rsidR="0008730E" w:rsidRPr="00690BA2">
        <w:rPr>
          <w:lang w:val="en-AU"/>
        </w:rPr>
        <w:t xml:space="preserve">the </w:t>
      </w:r>
      <w:r w:rsidRPr="00690BA2">
        <w:rPr>
          <w:lang w:val="en-AU"/>
        </w:rPr>
        <w:t xml:space="preserve">intermediate </w:t>
      </w:r>
      <w:r w:rsidR="0008730E" w:rsidRPr="00690BA2">
        <w:rPr>
          <w:lang w:val="en-AU"/>
        </w:rPr>
        <w:t xml:space="preserve">demand </w:t>
      </w:r>
      <w:r w:rsidRPr="00690BA2">
        <w:rPr>
          <w:lang w:val="en-AU"/>
        </w:rPr>
        <w:t xml:space="preserve">matrix </w:t>
      </w:r>
      <w:r w:rsidR="0008730E" w:rsidRPr="00690BA2">
        <w:rPr>
          <w:lang w:val="en-AU"/>
        </w:rPr>
        <w:t>in 2001 (40 in Table S5.2</w:t>
      </w:r>
      <w:r w:rsidRPr="00690BA2">
        <w:rPr>
          <w:lang w:val="en-AU"/>
        </w:rPr>
        <w:t>) correspond</w:t>
      </w:r>
      <w:r w:rsidR="0008730E" w:rsidRPr="00690BA2">
        <w:rPr>
          <w:lang w:val="en-AU"/>
        </w:rPr>
        <w:t>s</w:t>
      </w:r>
      <w:r w:rsidRPr="00690BA2">
        <w:rPr>
          <w:lang w:val="en-AU"/>
        </w:rPr>
        <w:t xml:space="preserve"> to </w:t>
      </w:r>
      <w:r w:rsidR="0008730E" w:rsidRPr="00690BA2">
        <w:rPr>
          <w:lang w:val="en-AU"/>
        </w:rPr>
        <w:t xml:space="preserve">four </w:t>
      </w:r>
      <w:r w:rsidRPr="00690BA2">
        <w:rPr>
          <w:lang w:val="en-AU"/>
        </w:rPr>
        <w:t xml:space="preserve">data points </w:t>
      </w:r>
      <w:r w:rsidR="0008730E" w:rsidRPr="00690BA2">
        <w:rPr>
          <w:lang w:val="en-AU"/>
        </w:rPr>
        <w:t xml:space="preserve">in the </w:t>
      </w:r>
      <w:r w:rsidRPr="00690BA2">
        <w:rPr>
          <w:lang w:val="en-AU"/>
        </w:rPr>
        <w:t xml:space="preserve">initial estimate </w:t>
      </w:r>
      <w:r w:rsidR="0008730E" w:rsidRPr="00690BA2">
        <w:rPr>
          <w:lang w:val="en-AU"/>
        </w:rPr>
        <w:t>MRIO as seen in Table S5.6:</w:t>
      </w:r>
    </w:p>
    <w:p w14:paraId="52F53254" w14:textId="77777777" w:rsidR="0008730E" w:rsidRPr="00690BA2" w:rsidRDefault="0008730E" w:rsidP="00AD0ADB">
      <w:pPr>
        <w:rPr>
          <w:lang w:val="en-AU"/>
        </w:rPr>
      </w:pPr>
    </w:p>
    <w:p w14:paraId="23989962" w14:textId="77777777" w:rsidR="00AD0ADB" w:rsidRPr="00690BA2" w:rsidRDefault="0008730E" w:rsidP="003C4653">
      <w:pPr>
        <w:jc w:val="center"/>
        <w:rPr>
          <w:lang w:val="en-AU"/>
        </w:rPr>
      </w:pPr>
      <w:r w:rsidRPr="00690BA2">
        <w:rPr>
          <w:lang w:val="en-AU"/>
        </w:rPr>
        <w:t>Table S5.6</w:t>
      </w:r>
      <w:r w:rsidRPr="00690BA2">
        <w:rPr>
          <w:lang w:val="en-AU"/>
        </w:rPr>
        <w:tab/>
      </w:r>
      <w:r w:rsidR="00AD0ADB" w:rsidRPr="00690BA2">
        <w:rPr>
          <w:lang w:val="en-AU"/>
        </w:rPr>
        <w:t>Intermediate demand correspondence example</w:t>
      </w:r>
    </w:p>
    <w:tbl>
      <w:tblPr>
        <w:tblW w:w="0" w:type="auto"/>
        <w:jc w:val="center"/>
        <w:tblInd w:w="84" w:type="dxa"/>
        <w:tblLayout w:type="fixed"/>
        <w:tblCellMar>
          <w:left w:w="99" w:type="dxa"/>
          <w:right w:w="99" w:type="dxa"/>
        </w:tblCellMar>
        <w:tblLook w:val="04A0" w:firstRow="1" w:lastRow="0" w:firstColumn="1" w:lastColumn="0" w:noHBand="0" w:noVBand="1"/>
      </w:tblPr>
      <w:tblGrid>
        <w:gridCol w:w="2123"/>
        <w:gridCol w:w="1470"/>
        <w:gridCol w:w="1470"/>
        <w:gridCol w:w="1470"/>
        <w:gridCol w:w="1470"/>
      </w:tblGrid>
      <w:tr w:rsidR="00AD0ADB" w:rsidRPr="00690BA2" w14:paraId="185D4921" w14:textId="77777777" w:rsidTr="003C4653">
        <w:trPr>
          <w:cantSplit/>
          <w:jc w:val="center"/>
        </w:trPr>
        <w:tc>
          <w:tcPr>
            <w:tcW w:w="2123" w:type="dxa"/>
            <w:tcBorders>
              <w:top w:val="nil"/>
              <w:left w:val="nil"/>
              <w:bottom w:val="nil"/>
              <w:right w:val="single" w:sz="4" w:space="0" w:color="auto"/>
            </w:tcBorders>
            <w:shd w:val="clear" w:color="000000" w:fill="FFFFFF"/>
            <w:noWrap/>
            <w:vAlign w:val="center"/>
            <w:hideMark/>
          </w:tcPr>
          <w:p w14:paraId="3041086A" w14:textId="77777777" w:rsidR="00AD0ADB" w:rsidRPr="00690BA2" w:rsidRDefault="00AD0ADB" w:rsidP="0008730E">
            <w:pPr>
              <w:keepNext/>
              <w:keepLines/>
              <w:spacing w:after="0" w:line="240" w:lineRule="auto"/>
              <w:rPr>
                <w:rFonts w:eastAsia="Times New Roman" w:cs="Times New Roman"/>
                <w:color w:val="000000"/>
                <w:sz w:val="20"/>
                <w:lang w:val="en-AU"/>
              </w:rPr>
            </w:pP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49EC8CBF"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Primary industry</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12E044BF"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Secondary industry</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40BA0032"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Services</w:t>
            </w:r>
          </w:p>
        </w:tc>
        <w:tc>
          <w:tcPr>
            <w:tcW w:w="1470" w:type="dxa"/>
            <w:tcBorders>
              <w:top w:val="single" w:sz="4" w:space="0" w:color="auto"/>
              <w:left w:val="nil"/>
              <w:bottom w:val="single" w:sz="4" w:space="0" w:color="auto"/>
              <w:right w:val="single" w:sz="4" w:space="0" w:color="auto"/>
            </w:tcBorders>
            <w:shd w:val="clear" w:color="000000" w:fill="FFFFFF"/>
            <w:noWrap/>
            <w:vAlign w:val="bottom"/>
            <w:hideMark/>
          </w:tcPr>
          <w:p w14:paraId="3AA64978"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Final demand</w:t>
            </w:r>
          </w:p>
        </w:tc>
      </w:tr>
      <w:tr w:rsidR="00AD0ADB" w:rsidRPr="00690BA2" w14:paraId="465CC066" w14:textId="77777777" w:rsidTr="003C4653">
        <w:trPr>
          <w:cantSplit/>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23DF" w14:textId="77777777" w:rsidR="00AD0ADB" w:rsidRPr="00690BA2" w:rsidRDefault="00AD0ADB" w:rsidP="0008730E">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Primary industry</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052BF449"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024758EF"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c>
          <w:tcPr>
            <w:tcW w:w="1470" w:type="dxa"/>
            <w:tcBorders>
              <w:top w:val="nil"/>
              <w:left w:val="nil"/>
              <w:bottom w:val="single" w:sz="4" w:space="0" w:color="auto"/>
              <w:right w:val="single" w:sz="4" w:space="0" w:color="auto"/>
            </w:tcBorders>
            <w:shd w:val="clear" w:color="000000" w:fill="FFFFFF"/>
            <w:noWrap/>
            <w:vAlign w:val="center"/>
            <w:hideMark/>
          </w:tcPr>
          <w:p w14:paraId="062B7616"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auto"/>
            <w:noWrap/>
            <w:vAlign w:val="center"/>
            <w:hideMark/>
          </w:tcPr>
          <w:p w14:paraId="4C5DD261"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r>
      <w:tr w:rsidR="00AD0ADB" w:rsidRPr="00690BA2" w14:paraId="76913624" w14:textId="77777777" w:rsidTr="003C4653">
        <w:trPr>
          <w:cantSplit/>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4DEC8F" w14:textId="77777777" w:rsidR="00AD0ADB" w:rsidRPr="00690BA2" w:rsidRDefault="00AD0ADB" w:rsidP="0008730E">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Secondary industry</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1B790C2F"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c>
          <w:tcPr>
            <w:tcW w:w="1470" w:type="dxa"/>
            <w:tcBorders>
              <w:top w:val="nil"/>
              <w:left w:val="nil"/>
              <w:bottom w:val="single" w:sz="4" w:space="0" w:color="auto"/>
              <w:right w:val="single" w:sz="4" w:space="0" w:color="auto"/>
            </w:tcBorders>
            <w:shd w:val="clear" w:color="000000" w:fill="BFBFBF" w:themeFill="background1" w:themeFillShade="BF"/>
            <w:noWrap/>
            <w:vAlign w:val="center"/>
            <w:hideMark/>
          </w:tcPr>
          <w:p w14:paraId="0DD51FA6"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1</w:t>
            </w:r>
          </w:p>
        </w:tc>
        <w:tc>
          <w:tcPr>
            <w:tcW w:w="1470" w:type="dxa"/>
            <w:tcBorders>
              <w:top w:val="nil"/>
              <w:left w:val="nil"/>
              <w:bottom w:val="single" w:sz="4" w:space="0" w:color="auto"/>
              <w:right w:val="single" w:sz="4" w:space="0" w:color="auto"/>
            </w:tcBorders>
            <w:shd w:val="clear" w:color="000000" w:fill="FFFFFF"/>
            <w:noWrap/>
            <w:vAlign w:val="center"/>
            <w:hideMark/>
          </w:tcPr>
          <w:p w14:paraId="442BDC1A"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auto"/>
            <w:noWrap/>
            <w:vAlign w:val="center"/>
            <w:hideMark/>
          </w:tcPr>
          <w:p w14:paraId="61A79F25"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r>
      <w:tr w:rsidR="00AD0ADB" w:rsidRPr="00690BA2" w14:paraId="76C22B38" w14:textId="77777777" w:rsidTr="003C4653">
        <w:trPr>
          <w:cantSplit/>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D6EBE7" w14:textId="77777777" w:rsidR="00AD0ADB" w:rsidRPr="00690BA2" w:rsidRDefault="00AD0ADB" w:rsidP="0008730E">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Services</w:t>
            </w:r>
          </w:p>
        </w:tc>
        <w:tc>
          <w:tcPr>
            <w:tcW w:w="1470" w:type="dxa"/>
            <w:tcBorders>
              <w:top w:val="nil"/>
              <w:left w:val="nil"/>
              <w:bottom w:val="single" w:sz="4" w:space="0" w:color="auto"/>
              <w:right w:val="single" w:sz="4" w:space="0" w:color="auto"/>
            </w:tcBorders>
            <w:shd w:val="clear" w:color="000000" w:fill="FFFFFF"/>
            <w:noWrap/>
            <w:vAlign w:val="center"/>
            <w:hideMark/>
          </w:tcPr>
          <w:p w14:paraId="3F24DB41"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03FC1A65"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FFFFFF"/>
            <w:noWrap/>
            <w:vAlign w:val="center"/>
            <w:hideMark/>
          </w:tcPr>
          <w:p w14:paraId="798D36A1"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auto"/>
            <w:noWrap/>
            <w:vAlign w:val="center"/>
            <w:hideMark/>
          </w:tcPr>
          <w:p w14:paraId="3975C98E"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r>
      <w:tr w:rsidR="00AD0ADB" w:rsidRPr="00690BA2" w14:paraId="2916F176" w14:textId="77777777" w:rsidTr="003C4653">
        <w:trPr>
          <w:cantSplit/>
          <w:jc w:val="center"/>
        </w:trPr>
        <w:tc>
          <w:tcPr>
            <w:tcW w:w="21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0ECFF" w14:textId="77777777" w:rsidR="00AD0ADB" w:rsidRPr="00690BA2" w:rsidRDefault="00AD0ADB" w:rsidP="0008730E">
            <w:pPr>
              <w:keepNext/>
              <w:keepLines/>
              <w:spacing w:after="0" w:line="240" w:lineRule="auto"/>
              <w:rPr>
                <w:rFonts w:eastAsia="Times New Roman" w:cs="Times New Roman"/>
                <w:color w:val="000000"/>
                <w:sz w:val="20"/>
                <w:lang w:val="en-AU"/>
              </w:rPr>
            </w:pPr>
            <w:r w:rsidRPr="00690BA2">
              <w:rPr>
                <w:rFonts w:eastAsia="Times New Roman" w:cs="Times New Roman"/>
                <w:color w:val="000000"/>
                <w:sz w:val="20"/>
                <w:lang w:val="en-AU"/>
              </w:rPr>
              <w:t>Value added</w:t>
            </w:r>
          </w:p>
        </w:tc>
        <w:tc>
          <w:tcPr>
            <w:tcW w:w="1470" w:type="dxa"/>
            <w:tcBorders>
              <w:top w:val="nil"/>
              <w:left w:val="nil"/>
              <w:bottom w:val="single" w:sz="4" w:space="0" w:color="auto"/>
              <w:right w:val="single" w:sz="4" w:space="0" w:color="auto"/>
            </w:tcBorders>
            <w:shd w:val="clear" w:color="000000" w:fill="auto"/>
            <w:noWrap/>
            <w:vAlign w:val="center"/>
            <w:hideMark/>
          </w:tcPr>
          <w:p w14:paraId="4890AA9C"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auto"/>
            <w:noWrap/>
            <w:vAlign w:val="center"/>
            <w:hideMark/>
          </w:tcPr>
          <w:p w14:paraId="70EDF072"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single" w:sz="4" w:space="0" w:color="auto"/>
              <w:right w:val="single" w:sz="4" w:space="0" w:color="auto"/>
            </w:tcBorders>
            <w:shd w:val="clear" w:color="000000" w:fill="auto"/>
            <w:noWrap/>
            <w:vAlign w:val="center"/>
            <w:hideMark/>
          </w:tcPr>
          <w:p w14:paraId="732E3415"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r w:rsidRPr="00690BA2">
              <w:rPr>
                <w:rFonts w:eastAsia="Times New Roman" w:cs="Times New Roman"/>
                <w:color w:val="000000"/>
                <w:sz w:val="20"/>
                <w:lang w:val="en-AU"/>
              </w:rPr>
              <w:t>0</w:t>
            </w:r>
          </w:p>
        </w:tc>
        <w:tc>
          <w:tcPr>
            <w:tcW w:w="1470" w:type="dxa"/>
            <w:tcBorders>
              <w:top w:val="nil"/>
              <w:left w:val="nil"/>
              <w:bottom w:val="nil"/>
              <w:right w:val="nil"/>
            </w:tcBorders>
            <w:shd w:val="clear" w:color="000000" w:fill="FFFFFF"/>
            <w:noWrap/>
            <w:vAlign w:val="center"/>
            <w:hideMark/>
          </w:tcPr>
          <w:p w14:paraId="4E90EE68" w14:textId="77777777" w:rsidR="00AD0ADB" w:rsidRPr="00690BA2" w:rsidRDefault="00AD0ADB" w:rsidP="0008730E">
            <w:pPr>
              <w:keepNext/>
              <w:keepLines/>
              <w:spacing w:after="0" w:line="240" w:lineRule="auto"/>
              <w:jc w:val="center"/>
              <w:rPr>
                <w:rFonts w:eastAsia="Times New Roman" w:cs="Times New Roman"/>
                <w:color w:val="000000"/>
                <w:sz w:val="20"/>
                <w:lang w:val="en-AU"/>
              </w:rPr>
            </w:pPr>
          </w:p>
        </w:tc>
      </w:tr>
    </w:tbl>
    <w:p w14:paraId="703A01FF" w14:textId="77777777" w:rsidR="00AD0ADB" w:rsidRPr="00690BA2" w:rsidRDefault="00AD0ADB" w:rsidP="00AD0ADB">
      <w:pPr>
        <w:rPr>
          <w:lang w:val="en-AU"/>
        </w:rPr>
      </w:pPr>
    </w:p>
    <w:p w14:paraId="7C6B946F" w14:textId="77777777" w:rsidR="00AD0ADB" w:rsidRPr="00690BA2" w:rsidRDefault="0008730E" w:rsidP="00D80E0F">
      <w:pPr>
        <w:jc w:val="both"/>
        <w:rPr>
          <w:lang w:val="en-AU"/>
        </w:rPr>
      </w:pPr>
      <w:r w:rsidRPr="00690BA2">
        <w:rPr>
          <w:lang w:val="en-AU"/>
        </w:rPr>
        <w:t>Using the 2000 solution as an initial estimate and the 2001 constraints we can solve the optimization problem and arrive at a 2001 MRIO solution.</w:t>
      </w:r>
      <w:r w:rsidR="00AD0ADB" w:rsidRPr="00690BA2">
        <w:rPr>
          <w:lang w:val="en-AU"/>
        </w:rPr>
        <w:t xml:space="preserve"> </w:t>
      </w:r>
      <w:r w:rsidRPr="00690BA2">
        <w:rPr>
          <w:lang w:val="en-AU"/>
        </w:rPr>
        <w:t xml:space="preserve">Using this approach </w:t>
      </w:r>
      <w:r w:rsidR="00AD0ADB" w:rsidRPr="00690BA2">
        <w:rPr>
          <w:lang w:val="en-AU"/>
        </w:rPr>
        <w:t xml:space="preserve">we can treat any data as constraints in </w:t>
      </w:r>
      <w:r w:rsidRPr="00690BA2">
        <w:rPr>
          <w:lang w:val="en-AU"/>
        </w:rPr>
        <w:t xml:space="preserve">an </w:t>
      </w:r>
      <w:r w:rsidR="00AD0ADB" w:rsidRPr="00690BA2">
        <w:rPr>
          <w:lang w:val="en-AU"/>
        </w:rPr>
        <w:t xml:space="preserve">input-output table with any </w:t>
      </w:r>
      <w:r w:rsidRPr="00690BA2">
        <w:rPr>
          <w:lang w:val="en-AU"/>
        </w:rPr>
        <w:t xml:space="preserve">level of </w:t>
      </w:r>
      <w:r w:rsidR="00AD0ADB" w:rsidRPr="00690BA2">
        <w:rPr>
          <w:lang w:val="en-AU"/>
        </w:rPr>
        <w:t>sector detail.</w:t>
      </w:r>
    </w:p>
    <w:p w14:paraId="462A6FD1" w14:textId="77777777" w:rsidR="00AD0ADB" w:rsidRPr="00690BA2" w:rsidRDefault="00AD0ADB" w:rsidP="00D80E0F">
      <w:pPr>
        <w:jc w:val="both"/>
        <w:rPr>
          <w:lang w:val="en-AU"/>
        </w:rPr>
      </w:pPr>
      <w:r w:rsidRPr="00690BA2">
        <w:rPr>
          <w:lang w:val="en-AU"/>
        </w:rPr>
        <w:t xml:space="preserve">This example </w:t>
      </w:r>
      <w:r w:rsidR="0008730E" w:rsidRPr="00690BA2">
        <w:rPr>
          <w:lang w:val="en-AU"/>
        </w:rPr>
        <w:t xml:space="preserve">shows only </w:t>
      </w:r>
      <w:r w:rsidRPr="00690BA2">
        <w:rPr>
          <w:lang w:val="en-AU"/>
        </w:rPr>
        <w:t xml:space="preserve">one sheet </w:t>
      </w:r>
      <w:r w:rsidR="0008730E" w:rsidRPr="00690BA2">
        <w:rPr>
          <w:lang w:val="en-AU"/>
        </w:rPr>
        <w:t xml:space="preserve">(basic prices) for </w:t>
      </w:r>
      <w:r w:rsidRPr="00690BA2">
        <w:rPr>
          <w:lang w:val="en-AU"/>
        </w:rPr>
        <w:t>simpli</w:t>
      </w:r>
      <w:r w:rsidR="0008730E" w:rsidRPr="00690BA2">
        <w:rPr>
          <w:lang w:val="en-AU"/>
        </w:rPr>
        <w:t>city, but our study has 5 price sheets</w:t>
      </w:r>
      <w:r w:rsidRPr="00690BA2">
        <w:rPr>
          <w:lang w:val="en-AU"/>
        </w:rPr>
        <w:t xml:space="preserve"> (basic price, taxes on products, subsidies on products, trade margin, and transport margin) </w:t>
      </w:r>
      <w:r w:rsidR="0008730E" w:rsidRPr="00690BA2">
        <w:rPr>
          <w:lang w:val="en-AU"/>
        </w:rPr>
        <w:t>as illustrated in Figure S5</w:t>
      </w:r>
      <w:r w:rsidR="00690BA2" w:rsidRPr="00690BA2">
        <w:rPr>
          <w:lang w:val="en-AU"/>
        </w:rPr>
        <w:t>a</w:t>
      </w:r>
      <w:r w:rsidR="0008730E" w:rsidRPr="00690BA2">
        <w:rPr>
          <w:lang w:val="en-AU"/>
        </w:rPr>
        <w:t>.</w:t>
      </w:r>
    </w:p>
    <w:p w14:paraId="65108AC0" w14:textId="77777777" w:rsidR="00AD0ADB" w:rsidRPr="00690BA2" w:rsidRDefault="00AD0ADB" w:rsidP="00AD0ADB">
      <w:pPr>
        <w:rPr>
          <w:lang w:val="en-AU"/>
        </w:rPr>
      </w:pPr>
    </w:p>
    <w:p w14:paraId="46A7E22F" w14:textId="77777777" w:rsidR="00AD0ADB" w:rsidRPr="00690BA2" w:rsidRDefault="00AD0ADB" w:rsidP="00AD0ADB">
      <w:pPr>
        <w:jc w:val="center"/>
        <w:rPr>
          <w:lang w:val="en-AU"/>
        </w:rPr>
      </w:pPr>
      <w:r w:rsidRPr="00690BA2">
        <w:rPr>
          <w:rFonts w:cs="Times"/>
          <w:noProof/>
          <w:lang w:eastAsia="ja-JP"/>
        </w:rPr>
        <w:drawing>
          <wp:inline distT="0" distB="0" distL="0" distR="0" wp14:anchorId="22A00620" wp14:editId="7017CAC5">
            <wp:extent cx="3738880" cy="274320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38880" cy="2743200"/>
                    </a:xfrm>
                    <a:prstGeom prst="rect">
                      <a:avLst/>
                    </a:prstGeom>
                    <a:noFill/>
                    <a:ln>
                      <a:noFill/>
                    </a:ln>
                  </pic:spPr>
                </pic:pic>
              </a:graphicData>
            </a:graphic>
          </wp:inline>
        </w:drawing>
      </w:r>
    </w:p>
    <w:p w14:paraId="319CF746" w14:textId="77777777" w:rsidR="00AD0ADB" w:rsidRPr="00690BA2" w:rsidRDefault="0008730E" w:rsidP="00D80E0F">
      <w:pPr>
        <w:jc w:val="both"/>
        <w:rPr>
          <w:lang w:val="en-AU"/>
        </w:rPr>
      </w:pPr>
      <w:r w:rsidRPr="00690BA2">
        <w:rPr>
          <w:lang w:val="en-AU"/>
        </w:rPr>
        <w:t>Figure S5</w:t>
      </w:r>
      <w:r w:rsidR="00690BA2" w:rsidRPr="00690BA2">
        <w:rPr>
          <w:lang w:val="en-AU"/>
        </w:rPr>
        <w:t xml:space="preserve">a: </w:t>
      </w:r>
      <w:r w:rsidR="00AD0ADB" w:rsidRPr="00690BA2">
        <w:rPr>
          <w:lang w:val="en-AU"/>
        </w:rPr>
        <w:t>Stack of input-output tables representing basic prices, margins and taxes.</w:t>
      </w:r>
    </w:p>
    <w:p w14:paraId="6DC6F5DE" w14:textId="77777777" w:rsidR="00AD0ADB" w:rsidRPr="00690BA2" w:rsidRDefault="00AD0ADB" w:rsidP="00AD0ADB">
      <w:pPr>
        <w:rPr>
          <w:b/>
          <w:lang w:val="en-AU"/>
        </w:rPr>
      </w:pPr>
    </w:p>
    <w:p w14:paraId="04D343C2" w14:textId="77777777" w:rsidR="00D07C72" w:rsidRPr="00690BA2" w:rsidRDefault="00D07C72" w:rsidP="00D07C72">
      <w:pPr>
        <w:pStyle w:val="1"/>
        <w:rPr>
          <w:rFonts w:asciiTheme="minorHAnsi" w:hAnsiTheme="minorHAnsi"/>
          <w:color w:val="auto"/>
        </w:rPr>
      </w:pPr>
      <w:bookmarkStart w:id="26" w:name="_Toc323651786"/>
      <w:r w:rsidRPr="00690BA2">
        <w:rPr>
          <w:rFonts w:asciiTheme="minorHAnsi" w:hAnsiTheme="minorHAnsi"/>
          <w:color w:val="auto"/>
        </w:rPr>
        <w:t>National IO Table Data Sources</w:t>
      </w:r>
      <w:bookmarkEnd w:id="26"/>
    </w:p>
    <w:p w14:paraId="37DB1190" w14:textId="77777777" w:rsidR="00D07C72" w:rsidRPr="0097084B" w:rsidRDefault="00D07C72" w:rsidP="00D07C72">
      <w:pPr>
        <w:pStyle w:val="Web"/>
        <w:spacing w:before="0" w:beforeAutospacing="0" w:after="0" w:afterAutospacing="0"/>
        <w:ind w:left="480" w:hanging="480"/>
        <w:rPr>
          <w:rFonts w:eastAsia="MS Mincho"/>
          <w:b/>
        </w:rPr>
      </w:pPr>
    </w:p>
    <w:p w14:paraId="6A3DA1F8" w14:textId="77777777" w:rsidR="0097084B" w:rsidRPr="003647DC" w:rsidRDefault="0097084B" w:rsidP="00242FB7">
      <w:pPr>
        <w:rPr>
          <w:rFonts w:ascii="Calibri" w:eastAsia="MS Mincho" w:hAnsi="Calibri"/>
          <w:lang w:val="en-AU" w:eastAsia="ja-JP"/>
        </w:rPr>
      </w:pPr>
      <w:r w:rsidRPr="003647DC">
        <w:rPr>
          <w:rFonts w:ascii="Calibri" w:eastAsia="MS Mincho" w:hAnsi="Calibri" w:hint="eastAsia"/>
          <w:lang w:val="en-AU" w:eastAsia="ja-JP"/>
        </w:rPr>
        <w:t xml:space="preserve">We have used following national input-output tables. We showed only primary data sources for each </w:t>
      </w:r>
      <w:r w:rsidRPr="003647DC">
        <w:rPr>
          <w:rFonts w:ascii="Calibri" w:eastAsia="MS Mincho" w:hAnsi="Calibri"/>
          <w:lang w:val="en-AU" w:eastAsia="ja-JP"/>
        </w:rPr>
        <w:t>country</w:t>
      </w:r>
      <w:r w:rsidRPr="003647DC">
        <w:rPr>
          <w:rFonts w:ascii="Calibri" w:eastAsia="MS Mincho" w:hAnsi="Calibri" w:hint="eastAsia"/>
          <w:lang w:val="en-AU" w:eastAsia="ja-JP"/>
        </w:rPr>
        <w:t xml:space="preserve"> to avoid duplication. In addition to these tables, we have used </w:t>
      </w:r>
      <w:r w:rsidR="003647DC" w:rsidRPr="003647DC">
        <w:rPr>
          <w:rFonts w:ascii="Calibri" w:eastAsia="MS Mincho" w:hAnsi="Calibri"/>
          <w:lang w:val="en-AU" w:eastAsia="ja-JP"/>
        </w:rPr>
        <w:t>Eurostat</w:t>
      </w:r>
      <w:r w:rsidR="007C184D">
        <w:rPr>
          <w:rFonts w:ascii="Calibri" w:eastAsia="MS Mincho" w:hAnsi="Calibri"/>
          <w:lang w:val="en-AU" w:eastAsia="ja-JP"/>
        </w:rPr>
        <w:t xml:space="preserve"> </w:t>
      </w:r>
      <w:r w:rsidR="00F9533E" w:rsidRPr="003647DC">
        <w:rPr>
          <w:rFonts w:ascii="Calibri" w:eastAsia="MS Mincho" w:hAnsi="Calibri"/>
          <w:lang w:val="en-AU" w:eastAsia="ja-JP"/>
        </w:rPr>
        <w:fldChar w:fldCharType="begin"/>
      </w:r>
      <w:r w:rsidR="004B40E9">
        <w:rPr>
          <w:rFonts w:ascii="Calibri" w:eastAsia="MS Mincho" w:hAnsi="Calibri"/>
          <w:lang w:val="en-AU" w:eastAsia="ja-JP"/>
        </w:rPr>
        <w:instrText xml:space="preserve"> ADDIN EN.CITE &lt;EndNote&gt;&lt;Cite&gt;&lt;Author&gt;Eurostat&lt;/Author&gt;&lt;Year&gt;2009&lt;/Year&gt;&lt;RecNum&gt;3802&lt;/RecNum&gt;&lt;DisplayText&gt;[21]&lt;/DisplayText&gt;&lt;record&gt;&lt;rec-number&gt;3802&lt;/rec-number&gt;&lt;foreign-keys&gt;&lt;key app="EN" db-id="p9fs00wesf9at6ex2z155zzw0az0ppdfpzp0"&gt;3802&lt;/key&gt;&lt;/foreign-keys&gt;&lt;ref-type name="Report"&gt;27&lt;/ref-type&gt;&lt;contributors&gt;&lt;authors&gt;&lt;author&gt;Eurostat,&lt;/author&gt;&lt;/authors&gt;&lt;/contributors&gt;&lt;titles&gt;&lt;title&gt;ESA 95 Supply Use and Input-Output tables&lt;/title&gt;&lt;/titles&gt;&lt;dates&gt;&lt;year&gt;2009&lt;/year&gt;&lt;/dates&gt;&lt;pub-location&gt;Luxembourg, Luxembourg&lt;/pub-location&gt;&lt;publisher&gt;European Commission&lt;/publisher&gt;&lt;isbn&gt;http://epp.eurostat.ec.europa.eu/portal/page/portal/esa95_supply_use_input_tables/data/workbooks&lt;/isbn&gt;&lt;work-type&gt;Internet site&lt;/work-type&gt;&lt;urls&gt;&lt;/urls&gt;&lt;/record&gt;&lt;/Cite&gt;&lt;/EndNote&gt;</w:instrText>
      </w:r>
      <w:r w:rsidR="00F9533E" w:rsidRPr="003647DC">
        <w:rPr>
          <w:rFonts w:ascii="Calibri" w:eastAsia="MS Mincho" w:hAnsi="Calibri"/>
          <w:lang w:val="en-AU" w:eastAsia="ja-JP"/>
        </w:rPr>
        <w:fldChar w:fldCharType="separate"/>
      </w:r>
      <w:r w:rsidR="007C184D">
        <w:rPr>
          <w:rFonts w:ascii="Calibri" w:eastAsia="MS Mincho" w:hAnsi="Calibri"/>
          <w:noProof/>
          <w:lang w:val="en-AU" w:eastAsia="ja-JP"/>
        </w:rPr>
        <w:t>[</w:t>
      </w:r>
      <w:hyperlink w:anchor="_ENREF_21" w:tooltip="Eurostat, 2009 #3802" w:history="1">
        <w:r w:rsidR="004B40E9">
          <w:rPr>
            <w:rFonts w:ascii="Calibri" w:eastAsia="MS Mincho" w:hAnsi="Calibri"/>
            <w:noProof/>
            <w:lang w:val="en-AU" w:eastAsia="ja-JP"/>
          </w:rPr>
          <w:t>21</w:t>
        </w:r>
      </w:hyperlink>
      <w:r w:rsidR="007C184D">
        <w:rPr>
          <w:rFonts w:ascii="Calibri" w:eastAsia="MS Mincho" w:hAnsi="Calibri"/>
          <w:noProof/>
          <w:lang w:val="en-AU" w:eastAsia="ja-JP"/>
        </w:rPr>
        <w:t>]</w:t>
      </w:r>
      <w:r w:rsidR="00F9533E" w:rsidRPr="003647DC">
        <w:rPr>
          <w:rFonts w:ascii="Calibri" w:eastAsia="MS Mincho" w:hAnsi="Calibri"/>
          <w:lang w:val="en-AU" w:eastAsia="ja-JP"/>
        </w:rPr>
        <w:fldChar w:fldCharType="end"/>
      </w:r>
      <w:r w:rsidR="003647DC" w:rsidRPr="003647DC">
        <w:rPr>
          <w:rFonts w:ascii="Calibri" w:eastAsia="MS Mincho" w:hAnsi="Calibri"/>
          <w:lang w:val="en-AU" w:eastAsia="ja-JP"/>
        </w:rPr>
        <w:t>, IDE/JETRO</w:t>
      </w:r>
      <w:r w:rsidR="00F9533E" w:rsidRPr="003647DC">
        <w:rPr>
          <w:rFonts w:ascii="Calibri" w:eastAsia="MS Mincho" w:hAnsi="Calibri"/>
          <w:lang w:val="en-AU" w:eastAsia="ja-JP"/>
        </w:rPr>
        <w:fldChar w:fldCharType="begin"/>
      </w:r>
      <w:r w:rsidR="004B40E9">
        <w:rPr>
          <w:rFonts w:ascii="Calibri" w:eastAsia="MS Mincho" w:hAnsi="Calibri"/>
          <w:lang w:val="en-AU" w:eastAsia="ja-JP"/>
        </w:rPr>
        <w:instrText xml:space="preserve"> ADDIN EN.CITE &lt;EndNote&gt;&lt;Cite&gt;&lt;Author&gt;IDE-JETRO&lt;/Author&gt;&lt;Year&gt;2006&lt;/Year&gt;&lt;RecNum&gt;3803&lt;/RecNum&gt;&lt;DisplayText&gt;[22]&lt;/DisplayText&gt;&lt;record&gt;&lt;rec-number&gt;3803&lt;/rec-number&gt;&lt;foreign-keys&gt;&lt;key app="EN" db-id="p9fs00wesf9at6ex2z155zzw0az0ppdfpzp0"&gt;3803&lt;/key&gt;&lt;/foreign-keys&gt;&lt;ref-type name="Report"&gt;27&lt;/ref-type&gt;&lt;contributors&gt;&lt;authors&gt;&lt;author&gt;IDE-JETRO,&lt;/author&gt;&lt;/authors&gt;&lt;/contributors&gt;&lt;titles&gt;&lt;title&gt;Asian International Input-Output Table&lt;/title&gt;&lt;/titles&gt;&lt;dates&gt;&lt;year&gt;2006&lt;/year&gt;&lt;/dates&gt;&lt;pub-location&gt;Wakaba, Mihama-ku, Chiba, Japan&lt;/pub-location&gt;&lt;publisher&gt;Institute of Developing Economies, Japan External Trade Organization&lt;/publisher&gt;&lt;isbn&gt;http://www.ide-jetro.jp/English/Publish/Books/Sds/material.html&lt;/isbn&gt;&lt;work-type&gt;Internet site&lt;/work-type&gt;&lt;urls&gt;&lt;/urls&gt;&lt;/record&gt;&lt;/Cite&gt;&lt;/EndNote&gt;</w:instrText>
      </w:r>
      <w:r w:rsidR="00F9533E" w:rsidRPr="003647DC">
        <w:rPr>
          <w:rFonts w:ascii="Calibri" w:eastAsia="MS Mincho" w:hAnsi="Calibri"/>
          <w:lang w:val="en-AU" w:eastAsia="ja-JP"/>
        </w:rPr>
        <w:fldChar w:fldCharType="separate"/>
      </w:r>
      <w:r w:rsidR="007C184D">
        <w:rPr>
          <w:rFonts w:ascii="Calibri" w:eastAsia="MS Mincho" w:hAnsi="Calibri"/>
          <w:noProof/>
          <w:lang w:val="en-AU" w:eastAsia="ja-JP"/>
        </w:rPr>
        <w:t>[</w:t>
      </w:r>
      <w:hyperlink w:anchor="_ENREF_22" w:tooltip="IDE-JETRO, 2006 #3803" w:history="1">
        <w:r w:rsidR="004B40E9">
          <w:rPr>
            <w:rFonts w:ascii="Calibri" w:eastAsia="MS Mincho" w:hAnsi="Calibri"/>
            <w:noProof/>
            <w:lang w:val="en-AU" w:eastAsia="ja-JP"/>
          </w:rPr>
          <w:t>22</w:t>
        </w:r>
      </w:hyperlink>
      <w:r w:rsidR="007C184D">
        <w:rPr>
          <w:rFonts w:ascii="Calibri" w:eastAsia="MS Mincho" w:hAnsi="Calibri"/>
          <w:noProof/>
          <w:lang w:val="en-AU" w:eastAsia="ja-JP"/>
        </w:rPr>
        <w:t>]</w:t>
      </w:r>
      <w:r w:rsidR="00F9533E" w:rsidRPr="003647DC">
        <w:rPr>
          <w:rFonts w:ascii="Calibri" w:eastAsia="MS Mincho" w:hAnsi="Calibri"/>
          <w:lang w:val="en-AU" w:eastAsia="ja-JP"/>
        </w:rPr>
        <w:fldChar w:fldCharType="end"/>
      </w:r>
      <w:r w:rsidR="003647DC" w:rsidRPr="003647DC">
        <w:rPr>
          <w:rFonts w:ascii="Calibri" w:eastAsia="MS Mincho" w:hAnsi="Calibri"/>
          <w:lang w:val="en-AU" w:eastAsia="ja-JP"/>
        </w:rPr>
        <w:t>, OECD</w:t>
      </w:r>
      <w:r w:rsidR="00F9533E" w:rsidRPr="003647DC">
        <w:rPr>
          <w:rFonts w:ascii="Calibri" w:eastAsia="MS Mincho" w:hAnsi="Calibri"/>
          <w:lang w:val="en-AU" w:eastAsia="ja-JP"/>
        </w:rPr>
        <w:fldChar w:fldCharType="begin"/>
      </w:r>
      <w:r w:rsidR="004B40E9">
        <w:rPr>
          <w:rFonts w:ascii="Calibri" w:eastAsia="MS Mincho" w:hAnsi="Calibri"/>
          <w:lang w:val="en-AU" w:eastAsia="ja-JP"/>
        </w:rPr>
        <w:instrText xml:space="preserve"> ADDIN EN.CITE &lt;EndNote&gt;&lt;Cite&gt;&lt;Author&gt;SourceOECD&lt;/Author&gt;&lt;Year&gt;2009&lt;/Year&gt;&lt;RecNum&gt;3804&lt;/RecNum&gt;&lt;DisplayText&gt;[23]&lt;/DisplayText&gt;&lt;record&gt;&lt;rec-number&gt;3804&lt;/rec-number&gt;&lt;foreign-keys&gt;&lt;key app="EN" db-id="p9fs00wesf9at6ex2z155zzw0az0ppdfpzp0"&gt;3804&lt;/key&gt;&lt;/foreign-keys&gt;&lt;ref-type name="Report"&gt;27&lt;/ref-type&gt;&lt;contributors&gt;&lt;authors&gt;&lt;author&gt;SourceOECD,&lt;/author&gt;&lt;/authors&gt;&lt;/contributors&gt;&lt;titles&gt;&lt;title&gt;ITCS International Trade by Commodities Statistics&lt;/title&gt;&lt;/titles&gt;&lt;dates&gt;&lt;year&gt;2009&lt;/year&gt;&lt;/dates&gt;&lt;pub-location&gt;Paris, France&lt;/pub-location&gt;&lt;publisher&gt;OECD&lt;/publisher&gt;&lt;isbn&gt;http://www.sourceoecd.org/&lt;/isbn&gt;&lt;work-type&gt;Internet site&lt;/work-type&gt;&lt;urls&gt;&lt;/urls&gt;&lt;/record&gt;&lt;/Cite&gt;&lt;/EndNote&gt;</w:instrText>
      </w:r>
      <w:r w:rsidR="00F9533E" w:rsidRPr="003647DC">
        <w:rPr>
          <w:rFonts w:ascii="Calibri" w:eastAsia="MS Mincho" w:hAnsi="Calibri"/>
          <w:lang w:val="en-AU" w:eastAsia="ja-JP"/>
        </w:rPr>
        <w:fldChar w:fldCharType="separate"/>
      </w:r>
      <w:r w:rsidR="007C184D">
        <w:rPr>
          <w:rFonts w:ascii="Calibri" w:eastAsia="MS Mincho" w:hAnsi="Calibri"/>
          <w:noProof/>
          <w:lang w:val="en-AU" w:eastAsia="ja-JP"/>
        </w:rPr>
        <w:t>[</w:t>
      </w:r>
      <w:hyperlink w:anchor="_ENREF_23" w:tooltip="SourceOECD, 2009 #3804" w:history="1">
        <w:r w:rsidR="004B40E9">
          <w:rPr>
            <w:rFonts w:ascii="Calibri" w:eastAsia="MS Mincho" w:hAnsi="Calibri"/>
            <w:noProof/>
            <w:lang w:val="en-AU" w:eastAsia="ja-JP"/>
          </w:rPr>
          <w:t>23</w:t>
        </w:r>
      </w:hyperlink>
      <w:r w:rsidR="007C184D">
        <w:rPr>
          <w:rFonts w:ascii="Calibri" w:eastAsia="MS Mincho" w:hAnsi="Calibri"/>
          <w:noProof/>
          <w:lang w:val="en-AU" w:eastAsia="ja-JP"/>
        </w:rPr>
        <w:t>]</w:t>
      </w:r>
      <w:r w:rsidR="00F9533E" w:rsidRPr="003647DC">
        <w:rPr>
          <w:rFonts w:ascii="Calibri" w:eastAsia="MS Mincho" w:hAnsi="Calibri"/>
          <w:lang w:val="en-AU" w:eastAsia="ja-JP"/>
        </w:rPr>
        <w:fldChar w:fldCharType="end"/>
      </w:r>
      <w:r w:rsidRPr="003647DC">
        <w:rPr>
          <w:rFonts w:ascii="Calibri" w:eastAsia="MS Mincho" w:hAnsi="Calibri" w:hint="eastAsia"/>
          <w:lang w:val="en-AU" w:eastAsia="ja-JP"/>
        </w:rPr>
        <w:t xml:space="preserve"> database.</w:t>
      </w:r>
    </w:p>
    <w:p w14:paraId="597B8D12" w14:textId="77777777" w:rsidR="005B4A9F" w:rsidRPr="0097084B" w:rsidRDefault="005B4A9F" w:rsidP="005B4A9F">
      <w:pPr>
        <w:pStyle w:val="Web"/>
        <w:spacing w:before="0" w:beforeAutospacing="0" w:after="0" w:afterAutospacing="0"/>
        <w:ind w:left="480" w:hanging="480"/>
        <w:rPr>
          <w:rFonts w:eastAsia="MS Mincho"/>
          <w:b/>
        </w:rPr>
      </w:pPr>
    </w:p>
    <w:p w14:paraId="73DFCD8B" w14:textId="77777777" w:rsidR="00D07C72" w:rsidRPr="00690BA2" w:rsidRDefault="008775E5" w:rsidP="00242FB7">
      <w:pPr>
        <w:rPr>
          <w:rFonts w:ascii="Calibri" w:hAnsi="Calibri"/>
          <w:b/>
          <w:lang w:val="en-AU"/>
        </w:rPr>
      </w:pPr>
      <w:r w:rsidRPr="00690BA2">
        <w:rPr>
          <w:rFonts w:ascii="Calibri" w:hAnsi="Calibri"/>
          <w:b/>
          <w:lang w:val="en-AU"/>
        </w:rPr>
        <w:t>Aruba</w:t>
      </w:r>
    </w:p>
    <w:p w14:paraId="6BDD3DD0"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Bureau of Statistics Aruba. (2002). Supply and use table 1995-2000. </w:t>
      </w:r>
      <w:r w:rsidRPr="00690BA2">
        <w:rPr>
          <w:rFonts w:ascii="Calibri" w:hAnsi="Calibri"/>
          <w:i/>
          <w:iCs/>
          <w:sz w:val="22"/>
          <w:szCs w:val="22"/>
        </w:rPr>
        <w:t>National Accounts of Aruba, 1995-2000</w:t>
      </w:r>
      <w:r w:rsidRPr="00690BA2">
        <w:rPr>
          <w:rFonts w:ascii="Calibri" w:hAnsi="Calibri"/>
          <w:sz w:val="22"/>
          <w:szCs w:val="22"/>
        </w:rPr>
        <w:t xml:space="preserve">. Retrieved November 16, 2010, from </w:t>
      </w:r>
      <w:hyperlink r:id="rId34" w:history="1">
        <w:r w:rsidR="006152AA" w:rsidRPr="00690BA2">
          <w:rPr>
            <w:rStyle w:val="a3"/>
            <w:rFonts w:ascii="Calibri" w:hAnsi="Calibri"/>
            <w:sz w:val="22"/>
            <w:szCs w:val="22"/>
          </w:rPr>
          <w:t>http://www.cbs.aw/cbs/manageDocument.do?dispatch=view&amp;id=488</w:t>
        </w:r>
      </w:hyperlink>
      <w:r w:rsidR="006152AA" w:rsidRPr="00690BA2">
        <w:rPr>
          <w:rFonts w:ascii="Calibri" w:hAnsi="Calibri"/>
          <w:sz w:val="22"/>
          <w:szCs w:val="22"/>
        </w:rPr>
        <w:t xml:space="preserve"> </w:t>
      </w:r>
    </w:p>
    <w:p w14:paraId="21993932"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Bureau of Statistics Aruba. (2002). Supply and use table 1995-1998. </w:t>
      </w:r>
      <w:r w:rsidRPr="00690BA2">
        <w:rPr>
          <w:rFonts w:ascii="Calibri" w:hAnsi="Calibri"/>
          <w:i/>
          <w:iCs/>
          <w:sz w:val="22"/>
          <w:szCs w:val="22"/>
        </w:rPr>
        <w:t>National Accounts of Aruba, 1995-1998</w:t>
      </w:r>
      <w:r w:rsidRPr="00690BA2">
        <w:rPr>
          <w:rFonts w:ascii="Calibri" w:hAnsi="Calibri"/>
          <w:sz w:val="22"/>
          <w:szCs w:val="22"/>
        </w:rPr>
        <w:t xml:space="preserve">. Retrieved November 16, 2010, from </w:t>
      </w:r>
      <w:hyperlink r:id="rId35" w:history="1">
        <w:r w:rsidR="006152AA" w:rsidRPr="00690BA2">
          <w:rPr>
            <w:rStyle w:val="a3"/>
            <w:rFonts w:ascii="Calibri" w:hAnsi="Calibri"/>
            <w:sz w:val="22"/>
            <w:szCs w:val="22"/>
          </w:rPr>
          <w:t>http://www.cbs.aw/cbs/manageDocument.do?dispatch=view&amp;id=487</w:t>
        </w:r>
      </w:hyperlink>
      <w:r w:rsidR="006152AA" w:rsidRPr="00690BA2">
        <w:rPr>
          <w:rFonts w:ascii="Calibri" w:hAnsi="Calibri"/>
          <w:sz w:val="22"/>
          <w:szCs w:val="22"/>
        </w:rPr>
        <w:t xml:space="preserve"> </w:t>
      </w:r>
    </w:p>
    <w:p w14:paraId="0E33E48C"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Bureau of Statistics Aruba. (2003). Supply and use table 1999-2002. </w:t>
      </w:r>
      <w:r w:rsidRPr="00690BA2">
        <w:rPr>
          <w:rFonts w:ascii="Calibri" w:hAnsi="Calibri"/>
          <w:i/>
          <w:iCs/>
          <w:sz w:val="22"/>
          <w:szCs w:val="22"/>
        </w:rPr>
        <w:t>National Accounts of Aruba, 1999-2002</w:t>
      </w:r>
      <w:r w:rsidRPr="00690BA2">
        <w:rPr>
          <w:rFonts w:ascii="Calibri" w:hAnsi="Calibri"/>
          <w:sz w:val="22"/>
          <w:szCs w:val="22"/>
        </w:rPr>
        <w:t xml:space="preserve">. Retrieved November 16, 2010, from </w:t>
      </w:r>
      <w:hyperlink r:id="rId36" w:history="1">
        <w:r w:rsidR="006152AA" w:rsidRPr="00690BA2">
          <w:rPr>
            <w:rStyle w:val="a3"/>
            <w:rFonts w:ascii="Calibri" w:hAnsi="Calibri"/>
            <w:sz w:val="22"/>
            <w:szCs w:val="22"/>
          </w:rPr>
          <w:t>http://www.cbs.aw/cbs/manageDocument.do?dispatch=view&amp;id=489</w:t>
        </w:r>
      </w:hyperlink>
      <w:r w:rsidR="006152AA" w:rsidRPr="00690BA2">
        <w:rPr>
          <w:rFonts w:ascii="Calibri" w:hAnsi="Calibri"/>
          <w:sz w:val="22"/>
          <w:szCs w:val="22"/>
        </w:rPr>
        <w:t xml:space="preserve"> </w:t>
      </w:r>
    </w:p>
    <w:p w14:paraId="77D376DE"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Bureau of Statistics Aruba. (2007). Supply and use table 2000. </w:t>
      </w:r>
      <w:r w:rsidRPr="00690BA2">
        <w:rPr>
          <w:rFonts w:ascii="Calibri" w:hAnsi="Calibri"/>
          <w:i/>
          <w:iCs/>
          <w:sz w:val="22"/>
          <w:szCs w:val="22"/>
        </w:rPr>
        <w:t>National Accounts of Aruba, 2000 - 2006</w:t>
      </w:r>
      <w:r w:rsidRPr="00690BA2">
        <w:rPr>
          <w:rFonts w:ascii="Calibri" w:hAnsi="Calibri"/>
          <w:sz w:val="22"/>
          <w:szCs w:val="22"/>
        </w:rPr>
        <w:t xml:space="preserve">. Retrieved November 16, 2010, from </w:t>
      </w:r>
      <w:hyperlink r:id="rId37" w:history="1">
        <w:r w:rsidR="006152AA" w:rsidRPr="00690BA2">
          <w:rPr>
            <w:rStyle w:val="a3"/>
            <w:rFonts w:ascii="Calibri" w:hAnsi="Calibri"/>
            <w:sz w:val="22"/>
            <w:szCs w:val="22"/>
          </w:rPr>
          <w:t>http://www.cbs.aw/cbs/manageDocument.do?dispatch=view&amp;id=1220</w:t>
        </w:r>
      </w:hyperlink>
      <w:r w:rsidR="006152AA" w:rsidRPr="00690BA2">
        <w:rPr>
          <w:rFonts w:ascii="Calibri" w:hAnsi="Calibri"/>
          <w:sz w:val="22"/>
          <w:szCs w:val="22"/>
        </w:rPr>
        <w:t xml:space="preserve"> </w:t>
      </w:r>
    </w:p>
    <w:p w14:paraId="068422B4" w14:textId="77777777" w:rsidR="00D07C72" w:rsidRPr="00690BA2" w:rsidRDefault="00D07C72" w:rsidP="00242FB7">
      <w:pPr>
        <w:rPr>
          <w:rFonts w:ascii="Calibri" w:hAnsi="Calibri"/>
          <w:lang w:val="en-AU"/>
        </w:rPr>
      </w:pPr>
    </w:p>
    <w:p w14:paraId="16341734" w14:textId="77777777" w:rsidR="00D07C72" w:rsidRPr="00690BA2" w:rsidRDefault="00D07C72" w:rsidP="00242FB7">
      <w:pPr>
        <w:rPr>
          <w:rFonts w:ascii="Calibri" w:hAnsi="Calibri"/>
          <w:b/>
          <w:lang w:val="en-AU"/>
        </w:rPr>
      </w:pPr>
      <w:r w:rsidRPr="00690BA2">
        <w:rPr>
          <w:rFonts w:ascii="Calibri" w:hAnsi="Calibri"/>
          <w:b/>
          <w:lang w:val="en-AU"/>
        </w:rPr>
        <w:t>Netherlands Antilles</w:t>
      </w:r>
    </w:p>
    <w:p w14:paraId="676AE820"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Bureau Of Statistics Netherlands Antilles. (2009). The Supply and Use Table 2004 Netherlands Antilles. Retrieved November 16, 2010, from </w:t>
      </w:r>
      <w:hyperlink r:id="rId38" w:history="1">
        <w:r w:rsidR="006152AA" w:rsidRPr="00690BA2">
          <w:rPr>
            <w:rStyle w:val="a3"/>
            <w:rFonts w:ascii="Calibri" w:hAnsi="Calibri"/>
            <w:sz w:val="22"/>
            <w:szCs w:val="22"/>
          </w:rPr>
          <w:t>http://www.cbs.an/files/SUS NA 2004.pdf</w:t>
        </w:r>
      </w:hyperlink>
      <w:r w:rsidR="006152AA" w:rsidRPr="00690BA2">
        <w:rPr>
          <w:rFonts w:ascii="Calibri" w:hAnsi="Calibri"/>
          <w:sz w:val="22"/>
          <w:szCs w:val="22"/>
        </w:rPr>
        <w:t xml:space="preserve"> </w:t>
      </w:r>
    </w:p>
    <w:p w14:paraId="0B580359" w14:textId="77777777" w:rsidR="00D07C72" w:rsidRPr="00690BA2" w:rsidRDefault="00D07C72" w:rsidP="00242FB7">
      <w:pPr>
        <w:rPr>
          <w:rFonts w:ascii="Calibri" w:hAnsi="Calibri"/>
          <w:lang w:val="en-AU"/>
        </w:rPr>
      </w:pPr>
    </w:p>
    <w:p w14:paraId="4A851A24" w14:textId="77777777" w:rsidR="00D07C72" w:rsidRPr="00690BA2" w:rsidRDefault="00D07C72" w:rsidP="00242FB7">
      <w:pPr>
        <w:rPr>
          <w:rFonts w:ascii="Calibri" w:hAnsi="Calibri"/>
          <w:b/>
          <w:lang w:val="en-AU"/>
        </w:rPr>
      </w:pPr>
      <w:r w:rsidRPr="00690BA2">
        <w:rPr>
          <w:rFonts w:ascii="Calibri" w:hAnsi="Calibri"/>
          <w:b/>
          <w:lang w:val="en-AU"/>
        </w:rPr>
        <w:t>Argentina</w:t>
      </w:r>
    </w:p>
    <w:p w14:paraId="6F48A261"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Instituto Nacional de Estadística y Censos. (2001). Matriz de Insumo - Producto Argentina 1997 (MIPAr97).</w:t>
      </w:r>
    </w:p>
    <w:p w14:paraId="508A5222" w14:textId="77777777" w:rsidR="00D07C72" w:rsidRPr="00690BA2" w:rsidRDefault="00D07C72" w:rsidP="00242FB7">
      <w:pPr>
        <w:rPr>
          <w:rFonts w:ascii="Calibri" w:hAnsi="Calibri"/>
          <w:lang w:val="en-AU"/>
        </w:rPr>
      </w:pPr>
    </w:p>
    <w:p w14:paraId="657DB598" w14:textId="77777777" w:rsidR="00D07C72" w:rsidRPr="00690BA2" w:rsidRDefault="00D07C72" w:rsidP="00242FB7">
      <w:pPr>
        <w:rPr>
          <w:rFonts w:ascii="Calibri" w:hAnsi="Calibri"/>
          <w:b/>
          <w:lang w:val="en-AU"/>
        </w:rPr>
      </w:pPr>
      <w:r w:rsidRPr="00690BA2">
        <w:rPr>
          <w:rFonts w:ascii="Calibri" w:hAnsi="Calibri"/>
          <w:b/>
          <w:lang w:val="en-AU"/>
        </w:rPr>
        <w:t>Armenia</w:t>
      </w:r>
    </w:p>
    <w:p w14:paraId="22AC80DB"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Armenian Statistical Service of Republic of Armenia. (n.d.). Supply &amp; Use tables Armenia 2006.</w:t>
      </w:r>
    </w:p>
    <w:p w14:paraId="4ED815F8" w14:textId="77777777" w:rsidR="00D07C72" w:rsidRPr="00690BA2" w:rsidRDefault="00D07C72" w:rsidP="00242FB7">
      <w:pPr>
        <w:rPr>
          <w:rFonts w:ascii="Calibri" w:hAnsi="Calibri"/>
          <w:lang w:val="en-AU"/>
        </w:rPr>
      </w:pPr>
    </w:p>
    <w:p w14:paraId="52CF9EB7" w14:textId="77777777" w:rsidR="00D07C72" w:rsidRPr="00690BA2" w:rsidRDefault="00D07C72" w:rsidP="00242FB7">
      <w:pPr>
        <w:rPr>
          <w:rFonts w:ascii="Calibri" w:hAnsi="Calibri"/>
          <w:b/>
          <w:lang w:val="en-AU"/>
        </w:rPr>
      </w:pPr>
      <w:r w:rsidRPr="00690BA2">
        <w:rPr>
          <w:rFonts w:ascii="Calibri" w:hAnsi="Calibri"/>
          <w:b/>
          <w:lang w:val="en-AU"/>
        </w:rPr>
        <w:t>Australia</w:t>
      </w:r>
    </w:p>
    <w:p w14:paraId="0208A13C"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Australian </w:t>
      </w:r>
      <w:r w:rsidR="00F35808" w:rsidRPr="00690BA2">
        <w:rPr>
          <w:rFonts w:ascii="Calibri" w:hAnsi="Calibri"/>
          <w:sz w:val="22"/>
          <w:szCs w:val="22"/>
        </w:rPr>
        <w:t xml:space="preserve">supply and use tables 1990-2007; Wood, R., Construction, stability and predictability of an input-output time-series for Australia. </w:t>
      </w:r>
      <w:r w:rsidR="00F35808" w:rsidRPr="00690BA2">
        <w:rPr>
          <w:rFonts w:ascii="Calibri" w:hAnsi="Calibri"/>
          <w:i/>
          <w:sz w:val="22"/>
          <w:szCs w:val="22"/>
        </w:rPr>
        <w:t xml:space="preserve">Economic Systems Research </w:t>
      </w:r>
      <w:r w:rsidR="00F35808" w:rsidRPr="00690BA2">
        <w:rPr>
          <w:rFonts w:ascii="Calibri" w:hAnsi="Calibri"/>
          <w:b/>
          <w:sz w:val="22"/>
          <w:szCs w:val="22"/>
        </w:rPr>
        <w:t>2011,</w:t>
      </w:r>
      <w:r w:rsidR="00F35808" w:rsidRPr="00690BA2">
        <w:rPr>
          <w:rFonts w:ascii="Calibri" w:hAnsi="Calibri"/>
          <w:sz w:val="22"/>
          <w:szCs w:val="22"/>
        </w:rPr>
        <w:t xml:space="preserve"> </w:t>
      </w:r>
      <w:r w:rsidR="00F35808" w:rsidRPr="00690BA2">
        <w:rPr>
          <w:rFonts w:ascii="Calibri" w:hAnsi="Calibri"/>
          <w:i/>
          <w:sz w:val="22"/>
          <w:szCs w:val="22"/>
        </w:rPr>
        <w:t>23</w:t>
      </w:r>
      <w:r w:rsidR="00F35808" w:rsidRPr="00690BA2">
        <w:rPr>
          <w:rFonts w:ascii="Calibri" w:hAnsi="Calibri"/>
          <w:sz w:val="22"/>
          <w:szCs w:val="22"/>
        </w:rPr>
        <w:t>, (2), 175-211.</w:t>
      </w:r>
    </w:p>
    <w:p w14:paraId="201E2A9A" w14:textId="77777777" w:rsidR="00D07C72" w:rsidRPr="00690BA2" w:rsidRDefault="00D07C72" w:rsidP="00242FB7">
      <w:pPr>
        <w:rPr>
          <w:rFonts w:ascii="Calibri" w:hAnsi="Calibri"/>
          <w:lang w:val="en-AU"/>
        </w:rPr>
      </w:pPr>
    </w:p>
    <w:p w14:paraId="40552B71" w14:textId="77777777" w:rsidR="00D07C72" w:rsidRPr="00690BA2" w:rsidRDefault="00D07C72" w:rsidP="00242FB7">
      <w:pPr>
        <w:rPr>
          <w:rFonts w:ascii="Calibri" w:hAnsi="Calibri"/>
          <w:b/>
          <w:lang w:val="en-AU"/>
        </w:rPr>
      </w:pPr>
      <w:r w:rsidRPr="00690BA2">
        <w:rPr>
          <w:rFonts w:ascii="Calibri" w:hAnsi="Calibri"/>
          <w:b/>
          <w:lang w:val="en-AU"/>
        </w:rPr>
        <w:t>Austria</w:t>
      </w:r>
    </w:p>
    <w:p w14:paraId="1E706233"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39"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5873F154" w14:textId="77777777" w:rsidR="00D07C72" w:rsidRPr="00690BA2" w:rsidRDefault="00D07C72" w:rsidP="00242FB7">
      <w:pPr>
        <w:rPr>
          <w:rFonts w:ascii="Calibri" w:hAnsi="Calibri"/>
          <w:lang w:val="en-AU"/>
        </w:rPr>
      </w:pPr>
    </w:p>
    <w:p w14:paraId="72FE0332" w14:textId="77777777" w:rsidR="00D07C72" w:rsidRPr="00690BA2" w:rsidRDefault="00D07C72" w:rsidP="00242FB7">
      <w:pPr>
        <w:rPr>
          <w:rFonts w:ascii="Calibri" w:hAnsi="Calibri"/>
          <w:b/>
          <w:lang w:val="en-AU"/>
        </w:rPr>
      </w:pPr>
      <w:r w:rsidRPr="00690BA2">
        <w:rPr>
          <w:rFonts w:ascii="Calibri" w:hAnsi="Calibri"/>
          <w:b/>
          <w:lang w:val="en-AU"/>
        </w:rPr>
        <w:t>Belgium</w:t>
      </w:r>
    </w:p>
    <w:p w14:paraId="15CD93A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40"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0AA5EBCC" w14:textId="77777777" w:rsidR="00D07C72" w:rsidRPr="00690BA2" w:rsidRDefault="00D07C72" w:rsidP="00242FB7">
      <w:pPr>
        <w:rPr>
          <w:rFonts w:ascii="Calibri" w:hAnsi="Calibri"/>
          <w:lang w:val="en-AU"/>
        </w:rPr>
      </w:pPr>
    </w:p>
    <w:p w14:paraId="1A53B632" w14:textId="77777777" w:rsidR="00D07C72" w:rsidRPr="00690BA2" w:rsidRDefault="00D07C72" w:rsidP="00242FB7">
      <w:pPr>
        <w:rPr>
          <w:rFonts w:ascii="Calibri" w:hAnsi="Calibri"/>
          <w:b/>
          <w:lang w:val="en-AU"/>
        </w:rPr>
      </w:pPr>
      <w:r w:rsidRPr="00690BA2">
        <w:rPr>
          <w:rFonts w:ascii="Calibri" w:hAnsi="Calibri"/>
          <w:b/>
          <w:lang w:val="en-AU"/>
        </w:rPr>
        <w:t>Bolivia</w:t>
      </w:r>
    </w:p>
    <w:p w14:paraId="188161C6"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INSTITUTO NACIONAL DE ESTADÍSTICA. (n.d.). Bolivia: MATRIZ DE INSUMO-PRODUCTO 1999-2002.</w:t>
      </w:r>
    </w:p>
    <w:p w14:paraId="3690B8F4" w14:textId="77777777" w:rsidR="00D07C72" w:rsidRPr="00690BA2" w:rsidRDefault="00D07C72" w:rsidP="00242FB7">
      <w:pPr>
        <w:rPr>
          <w:rFonts w:ascii="Calibri" w:hAnsi="Calibri"/>
          <w:lang w:val="en-AU"/>
        </w:rPr>
      </w:pPr>
    </w:p>
    <w:p w14:paraId="6914422E" w14:textId="77777777" w:rsidR="00D07C72" w:rsidRPr="00690BA2" w:rsidRDefault="00D07C72" w:rsidP="00242FB7">
      <w:pPr>
        <w:rPr>
          <w:rFonts w:ascii="Calibri" w:hAnsi="Calibri"/>
          <w:b/>
          <w:lang w:val="en-AU"/>
        </w:rPr>
      </w:pPr>
      <w:r w:rsidRPr="00690BA2">
        <w:rPr>
          <w:rFonts w:ascii="Calibri" w:hAnsi="Calibri"/>
          <w:b/>
          <w:lang w:val="en-AU"/>
        </w:rPr>
        <w:t>Brazil</w:t>
      </w:r>
    </w:p>
    <w:p w14:paraId="493BBADF" w14:textId="77777777" w:rsidR="00F35808" w:rsidRPr="00690BA2" w:rsidRDefault="00F35808"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Lenzen, M.; Pinto de Moura, M. C.; Geschke, A.; Kanemoto, K.; Moran, D. D., A cycling method for constructing input-output table time series from incomplete data. </w:t>
      </w:r>
      <w:r w:rsidRPr="00690BA2">
        <w:rPr>
          <w:rFonts w:ascii="Calibri" w:hAnsi="Calibri"/>
          <w:i/>
          <w:sz w:val="22"/>
          <w:szCs w:val="22"/>
        </w:rPr>
        <w:t xml:space="preserve">Economic Systems Research </w:t>
      </w:r>
      <w:r w:rsidRPr="00690BA2">
        <w:rPr>
          <w:rFonts w:ascii="Calibri" w:hAnsi="Calibri"/>
          <w:b/>
          <w:sz w:val="22"/>
          <w:szCs w:val="22"/>
        </w:rPr>
        <w:t>2012,</w:t>
      </w:r>
      <w:r w:rsidRPr="00690BA2">
        <w:rPr>
          <w:rFonts w:ascii="Calibri" w:hAnsi="Calibri"/>
          <w:sz w:val="22"/>
          <w:szCs w:val="22"/>
        </w:rPr>
        <w:t xml:space="preserve"> </w:t>
      </w:r>
      <w:r w:rsidRPr="00690BA2">
        <w:rPr>
          <w:rFonts w:ascii="Calibri" w:hAnsi="Calibri"/>
          <w:i/>
          <w:sz w:val="22"/>
          <w:szCs w:val="22"/>
        </w:rPr>
        <w:t>24</w:t>
      </w:r>
      <w:r w:rsidRPr="00690BA2">
        <w:rPr>
          <w:rFonts w:ascii="Calibri" w:hAnsi="Calibri"/>
          <w:sz w:val="22"/>
          <w:szCs w:val="22"/>
        </w:rPr>
        <w:t>, accepted.</w:t>
      </w:r>
    </w:p>
    <w:p w14:paraId="137CE6E3" w14:textId="77777777" w:rsidR="00D07C72" w:rsidRPr="00690BA2" w:rsidRDefault="00D07C72" w:rsidP="00242FB7">
      <w:pPr>
        <w:rPr>
          <w:rFonts w:ascii="Calibri" w:hAnsi="Calibri"/>
          <w:lang w:val="en-AU"/>
        </w:rPr>
      </w:pPr>
    </w:p>
    <w:p w14:paraId="39B25F31" w14:textId="77777777" w:rsidR="00D07C72" w:rsidRPr="00690BA2" w:rsidRDefault="00D07C72" w:rsidP="00242FB7">
      <w:pPr>
        <w:rPr>
          <w:rFonts w:ascii="Calibri" w:hAnsi="Calibri"/>
          <w:b/>
          <w:lang w:val="en-AU"/>
        </w:rPr>
      </w:pPr>
      <w:r w:rsidRPr="00690BA2">
        <w:rPr>
          <w:rFonts w:ascii="Calibri" w:hAnsi="Calibri"/>
          <w:b/>
          <w:lang w:val="en-AU"/>
        </w:rPr>
        <w:t>Canada</w:t>
      </w:r>
    </w:p>
    <w:p w14:paraId="0AFAB4A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OECD. (2006). The OECD Input-Output Database: 2006 edition. Retrieved from </w:t>
      </w:r>
      <w:r w:rsidR="003647DC" w:rsidRPr="003647DC">
        <w:rPr>
          <w:rFonts w:ascii="Calibri" w:hAnsi="Calibri"/>
          <w:sz w:val="22"/>
          <w:szCs w:val="22"/>
        </w:rPr>
        <w:t>http://www.oecd.org/sti/inputoutput/</w:t>
      </w:r>
    </w:p>
    <w:p w14:paraId="4EF0C940" w14:textId="77777777" w:rsidR="00D07C72" w:rsidRPr="003647DC" w:rsidRDefault="00D07C72" w:rsidP="00242FB7">
      <w:pPr>
        <w:pStyle w:val="Web"/>
        <w:spacing w:before="0" w:beforeAutospacing="0" w:after="0" w:afterAutospacing="0"/>
        <w:ind w:left="480" w:hanging="480"/>
        <w:rPr>
          <w:rFonts w:ascii="Calibri" w:eastAsia="MS Mincho" w:hAnsi="Calibri"/>
          <w:sz w:val="22"/>
          <w:szCs w:val="22"/>
        </w:rPr>
      </w:pPr>
      <w:r w:rsidRPr="003647DC">
        <w:rPr>
          <w:rFonts w:ascii="Calibri" w:hAnsi="Calibri"/>
          <w:sz w:val="22"/>
          <w:szCs w:val="22"/>
        </w:rPr>
        <w:t>OECD. (2009). The OECD Input-Output Database: 2009 edition. Retrieved from</w:t>
      </w:r>
      <w:r w:rsidR="003647DC" w:rsidRPr="003647DC">
        <w:rPr>
          <w:rFonts w:ascii="Calibri" w:eastAsia="MS Mincho" w:hAnsi="Calibri" w:hint="eastAsia"/>
          <w:sz w:val="22"/>
          <w:szCs w:val="22"/>
        </w:rPr>
        <w:t xml:space="preserve"> </w:t>
      </w:r>
      <w:r w:rsidR="003647DC" w:rsidRPr="003647DC">
        <w:rPr>
          <w:rFonts w:ascii="Calibri" w:eastAsia="MS Mincho" w:hAnsi="Calibri"/>
          <w:sz w:val="22"/>
          <w:szCs w:val="22"/>
        </w:rPr>
        <w:t>http://www.oecd.org/sti/inputoutput/</w:t>
      </w:r>
    </w:p>
    <w:p w14:paraId="066575A5" w14:textId="77777777" w:rsidR="00D07C72" w:rsidRPr="00690BA2" w:rsidRDefault="00D07C72" w:rsidP="00242FB7">
      <w:pPr>
        <w:rPr>
          <w:rFonts w:ascii="Calibri" w:hAnsi="Calibri"/>
          <w:lang w:val="en-AU"/>
        </w:rPr>
      </w:pPr>
    </w:p>
    <w:p w14:paraId="7D5EE2CD" w14:textId="77777777" w:rsidR="00D07C72" w:rsidRPr="00690BA2" w:rsidRDefault="00D07C72" w:rsidP="00242FB7">
      <w:pPr>
        <w:rPr>
          <w:rFonts w:ascii="Calibri" w:hAnsi="Calibri"/>
          <w:b/>
          <w:lang w:val="en-AU"/>
        </w:rPr>
      </w:pPr>
      <w:r w:rsidRPr="00690BA2">
        <w:rPr>
          <w:rFonts w:ascii="Calibri" w:hAnsi="Calibri"/>
          <w:b/>
          <w:lang w:val="en-AU"/>
        </w:rPr>
        <w:t>Switzerland</w:t>
      </w:r>
    </w:p>
    <w:p w14:paraId="3C2FC497"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Swiss Statistics. (2009). Tableau Input-Output 2001. Retrieved June 3, 2009, from </w:t>
      </w:r>
      <w:hyperlink r:id="rId41" w:history="1">
        <w:r w:rsidR="00F35808" w:rsidRPr="00690BA2">
          <w:rPr>
            <w:rStyle w:val="a3"/>
            <w:rFonts w:ascii="Calibri" w:hAnsi="Calibri"/>
            <w:sz w:val="22"/>
            <w:szCs w:val="22"/>
          </w:rPr>
          <w:t>http://www.bfs.admin.ch/bfs/portal/fr/index/themen/04/02/01/dos/02.html</w:t>
        </w:r>
      </w:hyperlink>
      <w:r w:rsidR="00F35808" w:rsidRPr="00690BA2">
        <w:rPr>
          <w:rFonts w:ascii="Calibri" w:hAnsi="Calibri"/>
          <w:sz w:val="22"/>
          <w:szCs w:val="22"/>
        </w:rPr>
        <w:t xml:space="preserve"> </w:t>
      </w:r>
    </w:p>
    <w:p w14:paraId="0F95A0E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Swiss Statistics. (2009). Tableau Input-Output 2005. Retrieved June 3, 2009, from </w:t>
      </w:r>
      <w:hyperlink r:id="rId42" w:history="1">
        <w:r w:rsidR="00F35808" w:rsidRPr="00690BA2">
          <w:rPr>
            <w:rStyle w:val="a3"/>
            <w:rFonts w:ascii="Calibri" w:hAnsi="Calibri"/>
            <w:sz w:val="22"/>
            <w:szCs w:val="22"/>
          </w:rPr>
          <w:t>http://www.bfs.admin.ch/bfs/portal/fr/index/themen/04/02/01/dos/02.html</w:t>
        </w:r>
      </w:hyperlink>
      <w:r w:rsidR="00F35808" w:rsidRPr="00690BA2">
        <w:rPr>
          <w:rFonts w:ascii="Calibri" w:hAnsi="Calibri"/>
          <w:sz w:val="22"/>
          <w:szCs w:val="22"/>
        </w:rPr>
        <w:t xml:space="preserve"> </w:t>
      </w:r>
    </w:p>
    <w:p w14:paraId="7A4ACC21" w14:textId="77777777" w:rsidR="00D07C72" w:rsidRPr="00690BA2" w:rsidRDefault="00D07C72" w:rsidP="00242FB7">
      <w:pPr>
        <w:rPr>
          <w:rFonts w:ascii="Calibri" w:hAnsi="Calibri"/>
          <w:lang w:val="en-AU"/>
        </w:rPr>
      </w:pPr>
    </w:p>
    <w:p w14:paraId="228604C0" w14:textId="77777777" w:rsidR="00D07C72" w:rsidRPr="00690BA2" w:rsidRDefault="00D07C72" w:rsidP="00242FB7">
      <w:pPr>
        <w:rPr>
          <w:rFonts w:ascii="Calibri" w:hAnsi="Calibri"/>
          <w:b/>
          <w:lang w:val="en-AU"/>
        </w:rPr>
      </w:pPr>
      <w:r w:rsidRPr="00690BA2">
        <w:rPr>
          <w:rFonts w:ascii="Calibri" w:hAnsi="Calibri"/>
          <w:b/>
          <w:lang w:val="en-AU"/>
        </w:rPr>
        <w:t>Chile</w:t>
      </w:r>
    </w:p>
    <w:p w14:paraId="0A710FD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Banco Central de Chile. (n.d.). DE LA MATRIZ INSUMO-PRODUCTO 1996.</w:t>
      </w:r>
    </w:p>
    <w:p w14:paraId="2E799FFF"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Banco Central de Chile. (n.d.). Matriz de insumo-producto 2003.</w:t>
      </w:r>
    </w:p>
    <w:p w14:paraId="0AFBBAE7" w14:textId="77777777" w:rsidR="00D07C72" w:rsidRPr="00690BA2" w:rsidRDefault="00D07C72" w:rsidP="00242FB7">
      <w:pPr>
        <w:rPr>
          <w:rFonts w:ascii="Calibri" w:hAnsi="Calibri"/>
          <w:lang w:val="en-AU"/>
        </w:rPr>
      </w:pPr>
    </w:p>
    <w:p w14:paraId="763DEB68" w14:textId="77777777" w:rsidR="00D07C72" w:rsidRPr="00690BA2" w:rsidRDefault="00D07C72" w:rsidP="00242FB7">
      <w:pPr>
        <w:rPr>
          <w:rFonts w:ascii="Calibri" w:hAnsi="Calibri"/>
          <w:b/>
          <w:lang w:val="en-AU"/>
        </w:rPr>
      </w:pPr>
      <w:r w:rsidRPr="00690BA2">
        <w:rPr>
          <w:rFonts w:ascii="Calibri" w:hAnsi="Calibri"/>
          <w:b/>
          <w:lang w:val="en-AU"/>
        </w:rPr>
        <w:t>China</w:t>
      </w:r>
    </w:p>
    <w:p w14:paraId="407CFD87"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National Bureau of Statistics of China. (2006). </w:t>
      </w:r>
      <w:r w:rsidRPr="00690BA2">
        <w:rPr>
          <w:rFonts w:ascii="Calibri" w:hAnsi="Calibri"/>
          <w:i/>
          <w:iCs/>
          <w:sz w:val="22"/>
          <w:szCs w:val="22"/>
        </w:rPr>
        <w:t>Input-output table of China 2002</w:t>
      </w:r>
      <w:r w:rsidRPr="00690BA2">
        <w:rPr>
          <w:rFonts w:ascii="Calibri" w:hAnsi="Calibri"/>
          <w:sz w:val="22"/>
          <w:szCs w:val="22"/>
        </w:rPr>
        <w:t>. Beijing: China Statistical Publishing House.</w:t>
      </w:r>
    </w:p>
    <w:p w14:paraId="1616EA8E"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National Bureau of Statistics of China. (n.d.). Input-output table of China 1990, 1992, 1995, 1997, 2000, 2002, 2005, 2007.</w:t>
      </w:r>
    </w:p>
    <w:p w14:paraId="0830FA25" w14:textId="77777777" w:rsidR="00D07C72" w:rsidRPr="00690BA2" w:rsidRDefault="00D07C72" w:rsidP="00242FB7">
      <w:pPr>
        <w:rPr>
          <w:rFonts w:ascii="Calibri" w:hAnsi="Calibri"/>
          <w:lang w:val="en-AU"/>
        </w:rPr>
      </w:pPr>
    </w:p>
    <w:p w14:paraId="59F90587" w14:textId="77777777" w:rsidR="00D07C72" w:rsidRPr="00690BA2" w:rsidRDefault="00D07C72" w:rsidP="00242FB7">
      <w:pPr>
        <w:rPr>
          <w:rFonts w:ascii="Calibri" w:hAnsi="Calibri"/>
          <w:b/>
          <w:lang w:val="en-AU"/>
        </w:rPr>
      </w:pPr>
      <w:r w:rsidRPr="00690BA2">
        <w:rPr>
          <w:rFonts w:ascii="Calibri" w:hAnsi="Calibri"/>
          <w:b/>
          <w:lang w:val="en-AU"/>
        </w:rPr>
        <w:t>Columbia</w:t>
      </w:r>
    </w:p>
    <w:p w14:paraId="4155ECB3"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Departamento Administrativo Nacional de Estadistica. (n.d.). Matriz de utilización de productos 2000-2007.</w:t>
      </w:r>
    </w:p>
    <w:p w14:paraId="18667502"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Departamento Administrativo Nacional de Estadistica. (n.d.). Matriz oferta de productos 2000-2007.</w:t>
      </w:r>
    </w:p>
    <w:p w14:paraId="2DA3895F" w14:textId="77777777" w:rsidR="00D07C72" w:rsidRPr="00690BA2" w:rsidRDefault="00D07C72" w:rsidP="00242FB7">
      <w:pPr>
        <w:rPr>
          <w:rFonts w:ascii="Calibri" w:hAnsi="Calibri"/>
          <w:lang w:val="en-AU"/>
        </w:rPr>
      </w:pPr>
    </w:p>
    <w:p w14:paraId="75D9CB77" w14:textId="77777777" w:rsidR="00D07C72" w:rsidRPr="00690BA2" w:rsidRDefault="00D07C72" w:rsidP="00242FB7">
      <w:pPr>
        <w:rPr>
          <w:rFonts w:ascii="Calibri" w:hAnsi="Calibri"/>
          <w:b/>
          <w:lang w:val="en-AU"/>
        </w:rPr>
      </w:pPr>
      <w:r w:rsidRPr="00690BA2">
        <w:rPr>
          <w:rFonts w:ascii="Calibri" w:hAnsi="Calibri"/>
          <w:b/>
          <w:lang w:val="en-AU"/>
        </w:rPr>
        <w:t>Czech Republic</w:t>
      </w:r>
    </w:p>
    <w:p w14:paraId="3F5F78C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43"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4CA987DE" w14:textId="77777777" w:rsidR="00D07C72" w:rsidRPr="00690BA2" w:rsidRDefault="00D07C72" w:rsidP="00242FB7">
      <w:pPr>
        <w:rPr>
          <w:rFonts w:ascii="Calibri" w:hAnsi="Calibri"/>
          <w:lang w:val="en-AU"/>
        </w:rPr>
      </w:pPr>
    </w:p>
    <w:p w14:paraId="1ECE291D" w14:textId="77777777" w:rsidR="00D07C72" w:rsidRPr="00690BA2" w:rsidRDefault="00D07C72" w:rsidP="00242FB7">
      <w:pPr>
        <w:rPr>
          <w:rFonts w:ascii="Calibri" w:hAnsi="Calibri"/>
          <w:b/>
          <w:lang w:val="en-AU"/>
        </w:rPr>
      </w:pPr>
      <w:r w:rsidRPr="00690BA2">
        <w:rPr>
          <w:rFonts w:ascii="Calibri" w:hAnsi="Calibri"/>
          <w:b/>
          <w:lang w:val="en-AU"/>
        </w:rPr>
        <w:t>Germany</w:t>
      </w:r>
    </w:p>
    <w:p w14:paraId="660C12BA"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Statistische</w:t>
      </w:r>
      <w:r w:rsidR="00F35808" w:rsidRPr="00690BA2">
        <w:rPr>
          <w:rFonts w:ascii="Calibri" w:hAnsi="Calibri"/>
          <w:sz w:val="22"/>
          <w:szCs w:val="22"/>
        </w:rPr>
        <w:t>s</w:t>
      </w:r>
      <w:r w:rsidRPr="00690BA2">
        <w:rPr>
          <w:rFonts w:ascii="Calibri" w:hAnsi="Calibri"/>
          <w:sz w:val="22"/>
          <w:szCs w:val="22"/>
        </w:rPr>
        <w:t xml:space="preserve"> Bundesamt. (n.d.). Input-Output-Tabelle 1991-2006.</w:t>
      </w:r>
    </w:p>
    <w:p w14:paraId="78375790" w14:textId="77777777" w:rsidR="00D07C72" w:rsidRPr="00690BA2" w:rsidRDefault="00D07C72" w:rsidP="00242FB7">
      <w:pPr>
        <w:rPr>
          <w:rFonts w:ascii="Calibri" w:hAnsi="Calibri"/>
          <w:lang w:val="en-AU"/>
        </w:rPr>
      </w:pPr>
    </w:p>
    <w:p w14:paraId="7E272206" w14:textId="77777777" w:rsidR="00D07C72" w:rsidRPr="00690BA2" w:rsidRDefault="00D07C72" w:rsidP="00242FB7">
      <w:pPr>
        <w:rPr>
          <w:rFonts w:ascii="Calibri" w:hAnsi="Calibri"/>
          <w:b/>
          <w:lang w:val="en-AU"/>
        </w:rPr>
      </w:pPr>
      <w:r w:rsidRPr="00690BA2">
        <w:rPr>
          <w:rFonts w:ascii="Calibri" w:hAnsi="Calibri"/>
          <w:b/>
          <w:lang w:val="en-AU"/>
        </w:rPr>
        <w:t>Denmark</w:t>
      </w:r>
    </w:p>
    <w:p w14:paraId="3E5143FB"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Statistics Denmark. (2009). Danish annual Input-Output tables 1990 - 2006. Retrieved May 21, 2009, from </w:t>
      </w:r>
      <w:hyperlink r:id="rId44" w:history="1">
        <w:r w:rsidR="00F35808" w:rsidRPr="00690BA2">
          <w:rPr>
            <w:rStyle w:val="a3"/>
            <w:rFonts w:ascii="Calibri" w:hAnsi="Calibri"/>
            <w:sz w:val="22"/>
            <w:szCs w:val="22"/>
          </w:rPr>
          <w:t>http://www.dst.dk/HomeUK/Statistics/ofs/NatAcc/IOTABLES.aspx</w:t>
        </w:r>
      </w:hyperlink>
      <w:r w:rsidR="00F35808" w:rsidRPr="00690BA2">
        <w:rPr>
          <w:rFonts w:ascii="Calibri" w:hAnsi="Calibri"/>
          <w:sz w:val="22"/>
          <w:szCs w:val="22"/>
        </w:rPr>
        <w:t xml:space="preserve"> </w:t>
      </w:r>
    </w:p>
    <w:p w14:paraId="4EA9BB24" w14:textId="77777777" w:rsidR="00D07C72" w:rsidRPr="00690BA2" w:rsidRDefault="00D07C72" w:rsidP="00242FB7">
      <w:pPr>
        <w:rPr>
          <w:rFonts w:ascii="Calibri" w:hAnsi="Calibri"/>
          <w:lang w:val="en-AU"/>
        </w:rPr>
      </w:pPr>
    </w:p>
    <w:p w14:paraId="607D2E71" w14:textId="77777777" w:rsidR="00D07C72" w:rsidRPr="00690BA2" w:rsidRDefault="00D07C72" w:rsidP="00242FB7">
      <w:pPr>
        <w:rPr>
          <w:rFonts w:ascii="Calibri" w:hAnsi="Calibri"/>
          <w:b/>
          <w:lang w:val="en-AU"/>
        </w:rPr>
      </w:pPr>
      <w:r w:rsidRPr="00690BA2">
        <w:rPr>
          <w:rFonts w:ascii="Calibri" w:hAnsi="Calibri"/>
          <w:b/>
          <w:lang w:val="en-AU"/>
        </w:rPr>
        <w:t>Ecuador</w:t>
      </w:r>
    </w:p>
    <w:p w14:paraId="3D6B8123"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BANCO CENTRAL DEL ECUADOR. (n.d.). Supply and use table 2000-2007.</w:t>
      </w:r>
    </w:p>
    <w:p w14:paraId="6045FE9E" w14:textId="77777777" w:rsidR="00D07C72" w:rsidRPr="00690BA2" w:rsidRDefault="00D07C72" w:rsidP="00242FB7">
      <w:pPr>
        <w:rPr>
          <w:rFonts w:ascii="Calibri" w:hAnsi="Calibri"/>
          <w:lang w:val="en-AU"/>
        </w:rPr>
      </w:pPr>
    </w:p>
    <w:p w14:paraId="7845EA9B" w14:textId="77777777" w:rsidR="00D07C72" w:rsidRPr="00690BA2" w:rsidRDefault="00D07C72" w:rsidP="00242FB7">
      <w:pPr>
        <w:rPr>
          <w:rFonts w:ascii="Calibri" w:hAnsi="Calibri"/>
          <w:b/>
          <w:lang w:val="en-AU"/>
        </w:rPr>
      </w:pPr>
      <w:r w:rsidRPr="00690BA2">
        <w:rPr>
          <w:rFonts w:ascii="Calibri" w:hAnsi="Calibri"/>
          <w:b/>
          <w:lang w:val="en-AU"/>
        </w:rPr>
        <w:t>Spain</w:t>
      </w:r>
    </w:p>
    <w:p w14:paraId="2D463C23"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National Statistics Institute. (2010). Spanish National Accounts: Input-output Framework 1995-2006. Retrieved February 15, 2010, from </w:t>
      </w:r>
      <w:hyperlink r:id="rId45" w:history="1">
        <w:r w:rsidR="00F35808" w:rsidRPr="00690BA2">
          <w:rPr>
            <w:rStyle w:val="a3"/>
            <w:rFonts w:ascii="Calibri" w:hAnsi="Calibri"/>
            <w:sz w:val="22"/>
            <w:szCs w:val="22"/>
          </w:rPr>
          <w:t>http://www.ine.es/jaxi/menu.do?type=pcaxis&amp;path=/t35/p008&amp;file=inebase&amp;L=1</w:t>
        </w:r>
      </w:hyperlink>
      <w:r w:rsidR="00F35808" w:rsidRPr="00690BA2">
        <w:rPr>
          <w:rFonts w:ascii="Calibri" w:hAnsi="Calibri"/>
          <w:sz w:val="22"/>
          <w:szCs w:val="22"/>
        </w:rPr>
        <w:t xml:space="preserve"> </w:t>
      </w:r>
    </w:p>
    <w:p w14:paraId="7A7DE00E" w14:textId="77777777" w:rsidR="00D07C72" w:rsidRPr="00690BA2" w:rsidRDefault="00D07C72" w:rsidP="00242FB7">
      <w:pPr>
        <w:rPr>
          <w:rFonts w:ascii="Calibri" w:hAnsi="Calibri"/>
          <w:lang w:val="en-AU"/>
        </w:rPr>
      </w:pPr>
    </w:p>
    <w:p w14:paraId="4A097504" w14:textId="77777777" w:rsidR="00D07C72" w:rsidRPr="00690BA2" w:rsidRDefault="00D07C72" w:rsidP="00242FB7">
      <w:pPr>
        <w:rPr>
          <w:rFonts w:ascii="Calibri" w:hAnsi="Calibri"/>
          <w:b/>
          <w:lang w:val="en-AU"/>
        </w:rPr>
      </w:pPr>
      <w:r w:rsidRPr="00690BA2">
        <w:rPr>
          <w:rFonts w:ascii="Calibri" w:hAnsi="Calibri"/>
          <w:b/>
          <w:lang w:val="en-AU"/>
        </w:rPr>
        <w:t>Estonia</w:t>
      </w:r>
    </w:p>
    <w:p w14:paraId="67DB0513"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46"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585E95F3" w14:textId="77777777" w:rsidR="00D07C72" w:rsidRPr="00690BA2" w:rsidRDefault="00D07C72" w:rsidP="00242FB7">
      <w:pPr>
        <w:rPr>
          <w:rFonts w:ascii="Calibri" w:hAnsi="Calibri"/>
          <w:lang w:val="en-AU"/>
        </w:rPr>
      </w:pPr>
    </w:p>
    <w:p w14:paraId="3FAB6245" w14:textId="77777777" w:rsidR="00D07C72" w:rsidRPr="00690BA2" w:rsidRDefault="00D07C72" w:rsidP="00242FB7">
      <w:pPr>
        <w:rPr>
          <w:rFonts w:ascii="Calibri" w:hAnsi="Calibri"/>
          <w:b/>
          <w:lang w:val="en-AU"/>
        </w:rPr>
      </w:pPr>
      <w:r w:rsidRPr="00690BA2">
        <w:rPr>
          <w:rFonts w:ascii="Calibri" w:hAnsi="Calibri"/>
          <w:b/>
          <w:lang w:val="en-AU"/>
        </w:rPr>
        <w:t>Finland</w:t>
      </w:r>
    </w:p>
    <w:p w14:paraId="2CE5C67C"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47"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05FC5F96" w14:textId="77777777" w:rsidR="00D07C72" w:rsidRPr="00690BA2" w:rsidRDefault="00D07C72" w:rsidP="00242FB7">
      <w:pPr>
        <w:rPr>
          <w:rFonts w:ascii="Calibri" w:hAnsi="Calibri"/>
          <w:lang w:val="en-AU"/>
        </w:rPr>
      </w:pPr>
    </w:p>
    <w:p w14:paraId="3DEBBD7B" w14:textId="77777777" w:rsidR="00D07C72" w:rsidRPr="00690BA2" w:rsidRDefault="00D07C72" w:rsidP="00242FB7">
      <w:pPr>
        <w:rPr>
          <w:rFonts w:ascii="Calibri" w:hAnsi="Calibri"/>
          <w:b/>
          <w:lang w:val="en-AU"/>
        </w:rPr>
      </w:pPr>
      <w:r w:rsidRPr="00690BA2">
        <w:rPr>
          <w:rFonts w:ascii="Calibri" w:hAnsi="Calibri"/>
          <w:b/>
          <w:lang w:val="en-AU"/>
        </w:rPr>
        <w:t>France</w:t>
      </w:r>
    </w:p>
    <w:p w14:paraId="17D0F62C"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48"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4680AB55" w14:textId="77777777" w:rsidR="00D07C72" w:rsidRPr="00690BA2" w:rsidRDefault="00D07C72" w:rsidP="00242FB7">
      <w:pPr>
        <w:rPr>
          <w:rFonts w:ascii="Calibri" w:hAnsi="Calibri"/>
          <w:lang w:val="en-AU"/>
        </w:rPr>
      </w:pPr>
    </w:p>
    <w:p w14:paraId="5139C24E" w14:textId="77777777" w:rsidR="00D07C72" w:rsidRPr="00690BA2" w:rsidRDefault="00D07C72" w:rsidP="00242FB7">
      <w:pPr>
        <w:rPr>
          <w:rFonts w:ascii="Calibri" w:hAnsi="Calibri"/>
          <w:b/>
          <w:lang w:val="en-AU"/>
        </w:rPr>
      </w:pPr>
      <w:r w:rsidRPr="00690BA2">
        <w:rPr>
          <w:rFonts w:ascii="Calibri" w:hAnsi="Calibri"/>
          <w:b/>
          <w:lang w:val="en-AU"/>
        </w:rPr>
        <w:t>UK</w:t>
      </w:r>
    </w:p>
    <w:p w14:paraId="2FE00FCA"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Wiedmann, T., Wood, R., Lenzen, M., Minx, J. C., Guan, D., &amp; Barrett, J. (2008). Development of an Embedded Carbon Emissions Indicator. London. Retrieved from </w:t>
      </w:r>
      <w:hyperlink r:id="rId49" w:history="1">
        <w:r w:rsidR="00F35808" w:rsidRPr="00690BA2">
          <w:rPr>
            <w:rStyle w:val="a3"/>
            <w:rFonts w:ascii="Calibri" w:hAnsi="Calibri"/>
            <w:sz w:val="22"/>
            <w:szCs w:val="22"/>
          </w:rPr>
          <w:t>http://www.defra.gov.uk/environment/business/scp/research/themes/theme1/scale0708.htm</w:t>
        </w:r>
      </w:hyperlink>
      <w:r w:rsidR="00F35808" w:rsidRPr="00690BA2">
        <w:rPr>
          <w:rFonts w:ascii="Calibri" w:hAnsi="Calibri"/>
          <w:sz w:val="22"/>
          <w:szCs w:val="22"/>
        </w:rPr>
        <w:t xml:space="preserve"> </w:t>
      </w:r>
    </w:p>
    <w:p w14:paraId="41CA8FF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Office for National Statistics. (2011). United Kingdom Input-Output Analytical Tables 2005. Office for National Statistics.</w:t>
      </w:r>
    </w:p>
    <w:p w14:paraId="13022A43" w14:textId="77777777" w:rsidR="00D07C72" w:rsidRPr="00690BA2" w:rsidRDefault="00D07C72" w:rsidP="00242FB7">
      <w:pPr>
        <w:rPr>
          <w:rFonts w:ascii="Calibri" w:hAnsi="Calibri"/>
          <w:lang w:val="en-AU"/>
        </w:rPr>
      </w:pPr>
    </w:p>
    <w:p w14:paraId="551C07E8" w14:textId="77777777" w:rsidR="00D07C72" w:rsidRPr="00690BA2" w:rsidRDefault="00D07C72" w:rsidP="00242FB7">
      <w:pPr>
        <w:rPr>
          <w:rFonts w:ascii="Calibri" w:hAnsi="Calibri"/>
          <w:b/>
          <w:lang w:val="en-AU"/>
        </w:rPr>
      </w:pPr>
      <w:r w:rsidRPr="00690BA2">
        <w:rPr>
          <w:rFonts w:ascii="Calibri" w:hAnsi="Calibri"/>
          <w:b/>
          <w:lang w:val="en-AU"/>
        </w:rPr>
        <w:t>Georgia</w:t>
      </w:r>
    </w:p>
    <w:p w14:paraId="2F6838A2"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GEOSTAT. (n.d.). Supply and use tables 2006-2008.</w:t>
      </w:r>
    </w:p>
    <w:p w14:paraId="4C51612A" w14:textId="77777777" w:rsidR="00D07C72" w:rsidRPr="00690BA2" w:rsidRDefault="00D07C72" w:rsidP="00242FB7">
      <w:pPr>
        <w:rPr>
          <w:rFonts w:ascii="Calibri" w:hAnsi="Calibri"/>
          <w:lang w:val="en-AU"/>
        </w:rPr>
      </w:pPr>
    </w:p>
    <w:p w14:paraId="69095894" w14:textId="77777777" w:rsidR="00D07C72" w:rsidRPr="00690BA2" w:rsidRDefault="00D07C72" w:rsidP="00242FB7">
      <w:pPr>
        <w:rPr>
          <w:rFonts w:ascii="Calibri" w:hAnsi="Calibri"/>
          <w:b/>
          <w:lang w:val="en-AU"/>
        </w:rPr>
      </w:pPr>
      <w:r w:rsidRPr="00690BA2">
        <w:rPr>
          <w:rFonts w:ascii="Calibri" w:hAnsi="Calibri"/>
          <w:b/>
          <w:lang w:val="en-AU"/>
        </w:rPr>
        <w:t>Greenland</w:t>
      </w:r>
    </w:p>
    <w:p w14:paraId="26981B2E"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Statistics Greenland. (1998). Input-output tabeller og multiplikatorer for Grønland 1992.</w:t>
      </w:r>
    </w:p>
    <w:p w14:paraId="34577F64"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Statistics Greenland. (n.d.). Input-output tabel for 2004.</w:t>
      </w:r>
    </w:p>
    <w:p w14:paraId="1BBEE457" w14:textId="77777777" w:rsidR="00D07C72" w:rsidRPr="00690BA2" w:rsidRDefault="00D07C72" w:rsidP="00242FB7">
      <w:pPr>
        <w:rPr>
          <w:rFonts w:ascii="Calibri" w:hAnsi="Calibri"/>
          <w:lang w:val="en-AU"/>
        </w:rPr>
      </w:pPr>
    </w:p>
    <w:p w14:paraId="054A9C40" w14:textId="77777777" w:rsidR="00D07C72" w:rsidRPr="00690BA2" w:rsidRDefault="00D07C72" w:rsidP="00242FB7">
      <w:pPr>
        <w:rPr>
          <w:rFonts w:ascii="Calibri" w:hAnsi="Calibri"/>
          <w:b/>
          <w:lang w:val="en-AU"/>
        </w:rPr>
      </w:pPr>
      <w:r w:rsidRPr="00690BA2">
        <w:rPr>
          <w:rFonts w:ascii="Calibri" w:hAnsi="Calibri"/>
          <w:b/>
          <w:lang w:val="en-AU"/>
        </w:rPr>
        <w:t>Greece</w:t>
      </w:r>
    </w:p>
    <w:p w14:paraId="1A58F10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50"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61239912" w14:textId="77777777" w:rsidR="00D07C72" w:rsidRPr="00690BA2" w:rsidRDefault="00D07C72" w:rsidP="00242FB7">
      <w:pPr>
        <w:rPr>
          <w:rFonts w:ascii="Calibri" w:hAnsi="Calibri"/>
          <w:lang w:val="en-AU"/>
        </w:rPr>
      </w:pPr>
    </w:p>
    <w:p w14:paraId="2DB42739" w14:textId="77777777" w:rsidR="00D07C72" w:rsidRPr="00690BA2" w:rsidRDefault="00D07C72" w:rsidP="00242FB7">
      <w:pPr>
        <w:rPr>
          <w:rFonts w:ascii="Calibri" w:hAnsi="Calibri"/>
          <w:b/>
          <w:lang w:val="en-AU"/>
        </w:rPr>
      </w:pPr>
      <w:r w:rsidRPr="00690BA2">
        <w:rPr>
          <w:rFonts w:ascii="Calibri" w:hAnsi="Calibri"/>
          <w:b/>
          <w:lang w:val="en-AU"/>
        </w:rPr>
        <w:t>Hong Kong</w:t>
      </w:r>
    </w:p>
    <w:p w14:paraId="73518DD2"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Tormey, J. (1993). Creating Synthetic Single Region Input-Output Data for SALTER: Hong Kong and the Rest of the World. Canberra.</w:t>
      </w:r>
    </w:p>
    <w:p w14:paraId="1ABAA282" w14:textId="77777777" w:rsidR="00D07C72" w:rsidRPr="00690BA2" w:rsidRDefault="00D07C72" w:rsidP="00242FB7">
      <w:pPr>
        <w:rPr>
          <w:rFonts w:ascii="Calibri" w:hAnsi="Calibri"/>
          <w:lang w:val="en-AU"/>
        </w:rPr>
      </w:pPr>
    </w:p>
    <w:p w14:paraId="04F91A64" w14:textId="77777777" w:rsidR="00D07C72" w:rsidRPr="00690BA2" w:rsidRDefault="00D07C72" w:rsidP="00242FB7">
      <w:pPr>
        <w:rPr>
          <w:rFonts w:ascii="Calibri" w:hAnsi="Calibri"/>
          <w:b/>
          <w:lang w:val="en-AU"/>
        </w:rPr>
      </w:pPr>
      <w:r w:rsidRPr="00690BA2">
        <w:rPr>
          <w:rFonts w:ascii="Calibri" w:hAnsi="Calibri"/>
          <w:b/>
          <w:lang w:val="en-AU"/>
        </w:rPr>
        <w:t>Hungary</w:t>
      </w:r>
    </w:p>
    <w:p w14:paraId="6376148A"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51"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43FEE466" w14:textId="77777777" w:rsidR="00D07C72" w:rsidRPr="00690BA2" w:rsidRDefault="00D07C72" w:rsidP="00242FB7">
      <w:pPr>
        <w:rPr>
          <w:rFonts w:ascii="Calibri" w:hAnsi="Calibri"/>
          <w:lang w:val="en-AU"/>
        </w:rPr>
      </w:pPr>
    </w:p>
    <w:p w14:paraId="248CF6F8" w14:textId="77777777" w:rsidR="00D07C72" w:rsidRPr="00690BA2" w:rsidRDefault="00D07C72" w:rsidP="00242FB7">
      <w:pPr>
        <w:rPr>
          <w:rFonts w:ascii="Calibri" w:hAnsi="Calibri"/>
          <w:b/>
          <w:lang w:val="en-AU"/>
        </w:rPr>
      </w:pPr>
      <w:r w:rsidRPr="00690BA2">
        <w:rPr>
          <w:rFonts w:ascii="Calibri" w:hAnsi="Calibri"/>
          <w:b/>
          <w:lang w:val="en-AU"/>
        </w:rPr>
        <w:t>Indonesia</w:t>
      </w:r>
    </w:p>
    <w:p w14:paraId="4EEB60BC"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IDE-JETRO. (2005). </w:t>
      </w:r>
      <w:r w:rsidRPr="00690BA2">
        <w:rPr>
          <w:rFonts w:ascii="Calibri" w:hAnsi="Calibri"/>
          <w:i/>
          <w:iCs/>
          <w:sz w:val="22"/>
          <w:szCs w:val="22"/>
        </w:rPr>
        <w:t>Asian International I/O Table 2000</w:t>
      </w:r>
      <w:r w:rsidRPr="00690BA2">
        <w:rPr>
          <w:rFonts w:ascii="Calibri" w:hAnsi="Calibri"/>
          <w:sz w:val="22"/>
          <w:szCs w:val="22"/>
        </w:rPr>
        <w:t>.</w:t>
      </w:r>
    </w:p>
    <w:p w14:paraId="36EAE191" w14:textId="77777777" w:rsidR="00D07C72" w:rsidRPr="00690BA2" w:rsidRDefault="00D07C72" w:rsidP="00242FB7">
      <w:pPr>
        <w:rPr>
          <w:rFonts w:ascii="Calibri" w:hAnsi="Calibri"/>
          <w:lang w:val="en-AU"/>
        </w:rPr>
      </w:pPr>
    </w:p>
    <w:p w14:paraId="6BDC4646" w14:textId="77777777" w:rsidR="00D07C72" w:rsidRPr="00690BA2" w:rsidRDefault="00D07C72" w:rsidP="00242FB7">
      <w:pPr>
        <w:rPr>
          <w:rFonts w:ascii="Calibri" w:hAnsi="Calibri"/>
          <w:b/>
          <w:lang w:val="en-AU"/>
        </w:rPr>
      </w:pPr>
      <w:r w:rsidRPr="00690BA2">
        <w:rPr>
          <w:rFonts w:ascii="Calibri" w:hAnsi="Calibri"/>
          <w:b/>
          <w:lang w:val="en-AU"/>
        </w:rPr>
        <w:t>India</w:t>
      </w:r>
    </w:p>
    <w:p w14:paraId="7C80DA0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Ministry of Statistics and Programme Implementation. (2009). Input-Output Transactions Table for India 1993-1994. Retrieved June 3, 2009, from </w:t>
      </w:r>
      <w:hyperlink r:id="rId52" w:history="1">
        <w:r w:rsidR="00F35808" w:rsidRPr="00690BA2">
          <w:rPr>
            <w:rStyle w:val="a3"/>
            <w:rFonts w:ascii="Calibri" w:hAnsi="Calibri"/>
            <w:sz w:val="22"/>
            <w:szCs w:val="22"/>
          </w:rPr>
          <w:t>http://mospi.nic.in/mospi_cso_rept_pubn.htm</w:t>
        </w:r>
      </w:hyperlink>
      <w:r w:rsidR="00F35808" w:rsidRPr="00690BA2">
        <w:rPr>
          <w:rFonts w:ascii="Calibri" w:hAnsi="Calibri"/>
          <w:sz w:val="22"/>
          <w:szCs w:val="22"/>
        </w:rPr>
        <w:t xml:space="preserve"> </w:t>
      </w:r>
    </w:p>
    <w:p w14:paraId="7638F5E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Ministry of Statistics and Programme Implementation. (2009). Input-Output Transactions Table for India 1998-1999. Retrieved June 3, 2009, from </w:t>
      </w:r>
      <w:hyperlink r:id="rId53" w:history="1">
        <w:r w:rsidR="00F35808" w:rsidRPr="00690BA2">
          <w:rPr>
            <w:rStyle w:val="a3"/>
            <w:rFonts w:ascii="Calibri" w:hAnsi="Calibri"/>
            <w:sz w:val="22"/>
            <w:szCs w:val="22"/>
          </w:rPr>
          <w:t>http://mospi.nic.in/mospi_cso_rept_pubn.htm</w:t>
        </w:r>
      </w:hyperlink>
      <w:r w:rsidR="00F35808" w:rsidRPr="00690BA2">
        <w:rPr>
          <w:rFonts w:ascii="Calibri" w:hAnsi="Calibri"/>
          <w:sz w:val="22"/>
          <w:szCs w:val="22"/>
        </w:rPr>
        <w:t xml:space="preserve"> </w:t>
      </w:r>
    </w:p>
    <w:p w14:paraId="023EF4D8"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Ministry of Statistics and Programme Implementation. (2009). Input-Output Transactions Table for India 2003-2004. Retrieved June 3, 2009, from </w:t>
      </w:r>
      <w:hyperlink r:id="rId54" w:history="1">
        <w:r w:rsidR="00F35808" w:rsidRPr="00690BA2">
          <w:rPr>
            <w:rStyle w:val="a3"/>
            <w:rFonts w:ascii="Calibri" w:hAnsi="Calibri"/>
            <w:sz w:val="22"/>
            <w:szCs w:val="22"/>
          </w:rPr>
          <w:t>http://mospi.nic.in/mospi_cso_rept_pubn.htm</w:t>
        </w:r>
      </w:hyperlink>
      <w:r w:rsidR="00F35808" w:rsidRPr="00690BA2">
        <w:rPr>
          <w:rFonts w:ascii="Calibri" w:hAnsi="Calibri"/>
          <w:sz w:val="22"/>
          <w:szCs w:val="22"/>
        </w:rPr>
        <w:t xml:space="preserve"> </w:t>
      </w:r>
    </w:p>
    <w:p w14:paraId="4443A60F"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Ministry of Statistics and Programme Implementation. (2009). Input-Output Transactions Table for India 2006-2007. Retrieved June 3, 2009, from </w:t>
      </w:r>
      <w:hyperlink r:id="rId55" w:history="1">
        <w:r w:rsidR="00F35808" w:rsidRPr="00690BA2">
          <w:rPr>
            <w:rStyle w:val="a3"/>
            <w:rFonts w:ascii="Calibri" w:hAnsi="Calibri"/>
            <w:sz w:val="22"/>
            <w:szCs w:val="22"/>
          </w:rPr>
          <w:t>http://mospi.nic.in/mospi_cso_rept_pubn.htm</w:t>
        </w:r>
      </w:hyperlink>
      <w:r w:rsidR="00F35808" w:rsidRPr="00690BA2">
        <w:rPr>
          <w:rFonts w:ascii="Calibri" w:hAnsi="Calibri"/>
          <w:sz w:val="22"/>
          <w:szCs w:val="22"/>
        </w:rPr>
        <w:t xml:space="preserve"> </w:t>
      </w:r>
    </w:p>
    <w:p w14:paraId="72467201" w14:textId="77777777" w:rsidR="00D07C72" w:rsidRPr="00690BA2" w:rsidRDefault="00D07C72" w:rsidP="00242FB7">
      <w:pPr>
        <w:rPr>
          <w:rFonts w:ascii="Calibri" w:hAnsi="Calibri"/>
          <w:lang w:val="en-AU"/>
        </w:rPr>
      </w:pPr>
    </w:p>
    <w:p w14:paraId="13907811" w14:textId="77777777" w:rsidR="00D07C72" w:rsidRPr="00690BA2" w:rsidRDefault="00D07C72" w:rsidP="00242FB7">
      <w:pPr>
        <w:rPr>
          <w:rFonts w:ascii="Calibri" w:hAnsi="Calibri"/>
          <w:b/>
          <w:lang w:val="en-AU"/>
        </w:rPr>
      </w:pPr>
      <w:r w:rsidRPr="00690BA2">
        <w:rPr>
          <w:rFonts w:ascii="Calibri" w:hAnsi="Calibri"/>
          <w:b/>
          <w:lang w:val="en-AU"/>
        </w:rPr>
        <w:t>Ireland</w:t>
      </w:r>
    </w:p>
    <w:p w14:paraId="285AE6A4"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56"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424ED97A" w14:textId="77777777" w:rsidR="00D07C72" w:rsidRPr="00690BA2" w:rsidRDefault="00D07C72" w:rsidP="00242FB7">
      <w:pPr>
        <w:rPr>
          <w:rFonts w:ascii="Calibri" w:hAnsi="Calibri"/>
          <w:lang w:val="en-AU"/>
        </w:rPr>
      </w:pPr>
    </w:p>
    <w:p w14:paraId="65F9E420" w14:textId="77777777" w:rsidR="00D07C72" w:rsidRPr="00690BA2" w:rsidRDefault="00D07C72" w:rsidP="00242FB7">
      <w:pPr>
        <w:rPr>
          <w:rFonts w:ascii="Calibri" w:hAnsi="Calibri"/>
          <w:b/>
          <w:lang w:val="en-AU"/>
        </w:rPr>
      </w:pPr>
      <w:r w:rsidRPr="00690BA2">
        <w:rPr>
          <w:rFonts w:ascii="Calibri" w:hAnsi="Calibri"/>
          <w:b/>
          <w:lang w:val="en-AU"/>
        </w:rPr>
        <w:t>Iran</w:t>
      </w:r>
    </w:p>
    <w:p w14:paraId="3EB1926A"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Statistical center of Iran. (n.d.). INPUT-OUTPUT TABLES FOR IRAN 2001.</w:t>
      </w:r>
    </w:p>
    <w:p w14:paraId="3D4AD0D6"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Statistical center of Iran. (n.d.). INPUT-OUTPUT TABLES FOR IRAN 1991.</w:t>
      </w:r>
    </w:p>
    <w:p w14:paraId="7A3A83E5" w14:textId="77777777" w:rsidR="00D07C72" w:rsidRPr="00690BA2" w:rsidRDefault="00D07C72" w:rsidP="00242FB7">
      <w:pPr>
        <w:rPr>
          <w:rFonts w:ascii="Calibri" w:hAnsi="Calibri"/>
          <w:lang w:val="en-AU"/>
        </w:rPr>
      </w:pPr>
    </w:p>
    <w:p w14:paraId="31E2E672" w14:textId="77777777" w:rsidR="00D07C72" w:rsidRPr="00690BA2" w:rsidRDefault="00D07C72" w:rsidP="00242FB7">
      <w:pPr>
        <w:rPr>
          <w:rFonts w:ascii="Calibri" w:hAnsi="Calibri"/>
          <w:b/>
          <w:lang w:val="en-AU"/>
        </w:rPr>
      </w:pPr>
      <w:r w:rsidRPr="00690BA2">
        <w:rPr>
          <w:rFonts w:ascii="Calibri" w:hAnsi="Calibri"/>
          <w:b/>
          <w:lang w:val="en-AU"/>
        </w:rPr>
        <w:t>Israel</w:t>
      </w:r>
    </w:p>
    <w:p w14:paraId="68AF7FCC"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Central Bureau of Statistics Israel. (2002). Input-Output Tables - 1995. Retrieved from</w:t>
      </w:r>
    </w:p>
    <w:p w14:paraId="2FC6B3E4"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Bureau of Statistics Israel. (2010). Supply and Use Table 2005 and Supply Table 2006-2007. Retrieved October 29, 2010, from </w:t>
      </w:r>
      <w:hyperlink r:id="rId57" w:history="1">
        <w:r w:rsidR="00F35808" w:rsidRPr="00690BA2">
          <w:rPr>
            <w:rStyle w:val="a3"/>
            <w:rFonts w:ascii="Calibri" w:hAnsi="Calibri"/>
            <w:sz w:val="22"/>
            <w:szCs w:val="22"/>
          </w:rPr>
          <w:t>http://www.cbs.gov.il/webpub/pub/text_page_eng.html?publ=62&amp;CYear=2007&amp;CMonth=1</w:t>
        </w:r>
      </w:hyperlink>
      <w:r w:rsidR="00F35808" w:rsidRPr="00690BA2">
        <w:rPr>
          <w:rFonts w:ascii="Calibri" w:hAnsi="Calibri"/>
          <w:sz w:val="22"/>
          <w:szCs w:val="22"/>
        </w:rPr>
        <w:t xml:space="preserve"> </w:t>
      </w:r>
    </w:p>
    <w:p w14:paraId="74EFF230"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Bureau of Statistics Israel. (2010). Supply and Use Table 2004 and Supply Table 2005-2006. Retrieved October 29, 2010, from </w:t>
      </w:r>
      <w:hyperlink r:id="rId58" w:history="1">
        <w:r w:rsidR="00F35808" w:rsidRPr="00690BA2">
          <w:rPr>
            <w:rStyle w:val="a3"/>
            <w:rFonts w:ascii="Calibri" w:hAnsi="Calibri"/>
            <w:sz w:val="22"/>
            <w:szCs w:val="22"/>
          </w:rPr>
          <w:t>http://www.cbs.gov.il/webpub/pub/text_page_eng.html?publ=62&amp;CYear=2006&amp;CMonth=1</w:t>
        </w:r>
      </w:hyperlink>
      <w:r w:rsidR="00F35808" w:rsidRPr="00690BA2">
        <w:rPr>
          <w:rFonts w:ascii="Calibri" w:hAnsi="Calibri"/>
          <w:sz w:val="22"/>
          <w:szCs w:val="22"/>
        </w:rPr>
        <w:t xml:space="preserve"> </w:t>
      </w:r>
    </w:p>
    <w:p w14:paraId="342B1CC4"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Bureau of Statistics Israel. (2010). SUPPLY AND USE TABLE 2000 AND SUPPLY TABLE 1995-2003. Retrieved October 29, 2010, from </w:t>
      </w:r>
      <w:hyperlink r:id="rId59" w:history="1">
        <w:r w:rsidR="00F35808" w:rsidRPr="00690BA2">
          <w:rPr>
            <w:rStyle w:val="a3"/>
            <w:rFonts w:ascii="Calibri" w:hAnsi="Calibri"/>
            <w:sz w:val="22"/>
            <w:szCs w:val="22"/>
          </w:rPr>
          <w:t>http://cbs.gov.il/www/publications/supply_tables03/supply_tables_e.htm</w:t>
        </w:r>
      </w:hyperlink>
      <w:r w:rsidR="00F35808" w:rsidRPr="00690BA2">
        <w:rPr>
          <w:rFonts w:ascii="Calibri" w:hAnsi="Calibri"/>
          <w:sz w:val="22"/>
          <w:szCs w:val="22"/>
        </w:rPr>
        <w:t xml:space="preserve"> </w:t>
      </w:r>
    </w:p>
    <w:p w14:paraId="74FB5275" w14:textId="77777777" w:rsidR="00D07C72" w:rsidRPr="00690BA2" w:rsidRDefault="00D07C72" w:rsidP="00242FB7">
      <w:pPr>
        <w:rPr>
          <w:rFonts w:ascii="Calibri" w:hAnsi="Calibri"/>
          <w:lang w:val="en-AU"/>
        </w:rPr>
      </w:pPr>
    </w:p>
    <w:p w14:paraId="689748BD" w14:textId="77777777" w:rsidR="00D07C72" w:rsidRPr="00690BA2" w:rsidRDefault="00D07C72" w:rsidP="00242FB7">
      <w:pPr>
        <w:rPr>
          <w:rFonts w:ascii="Calibri" w:hAnsi="Calibri"/>
          <w:b/>
          <w:lang w:val="en-AU"/>
        </w:rPr>
      </w:pPr>
      <w:r w:rsidRPr="00690BA2">
        <w:rPr>
          <w:rFonts w:ascii="Calibri" w:hAnsi="Calibri"/>
          <w:b/>
          <w:lang w:val="en-AU"/>
        </w:rPr>
        <w:t>Italy</w:t>
      </w:r>
    </w:p>
    <w:p w14:paraId="0ECE6CC7"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60" w:history="1">
        <w:r w:rsidR="00F35808" w:rsidRPr="00690BA2">
          <w:rPr>
            <w:rStyle w:val="a3"/>
            <w:rFonts w:ascii="Calibri" w:hAnsi="Calibri"/>
            <w:sz w:val="22"/>
            <w:szCs w:val="22"/>
          </w:rPr>
          <w:t>http://epp.eurostat.ec.europa.eu/portal/page/portal/esa95_supply_use_input_tables/data/workbooks</w:t>
        </w:r>
      </w:hyperlink>
      <w:r w:rsidR="00F35808" w:rsidRPr="00690BA2">
        <w:rPr>
          <w:rFonts w:ascii="Calibri" w:hAnsi="Calibri"/>
          <w:sz w:val="22"/>
          <w:szCs w:val="22"/>
        </w:rPr>
        <w:t xml:space="preserve"> </w:t>
      </w:r>
    </w:p>
    <w:p w14:paraId="202FDA46" w14:textId="77777777" w:rsidR="00D07C72" w:rsidRPr="00690BA2" w:rsidRDefault="00D07C72" w:rsidP="00242FB7">
      <w:pPr>
        <w:rPr>
          <w:rFonts w:ascii="Calibri" w:hAnsi="Calibri"/>
          <w:lang w:val="en-AU"/>
        </w:rPr>
      </w:pPr>
    </w:p>
    <w:p w14:paraId="66D569F2" w14:textId="77777777" w:rsidR="00D07C72" w:rsidRPr="00690BA2" w:rsidRDefault="00D07C72" w:rsidP="00242FB7">
      <w:pPr>
        <w:rPr>
          <w:rFonts w:ascii="Calibri" w:hAnsi="Calibri"/>
          <w:b/>
          <w:lang w:val="en-AU"/>
        </w:rPr>
      </w:pPr>
      <w:r w:rsidRPr="00690BA2">
        <w:rPr>
          <w:rFonts w:ascii="Calibri" w:hAnsi="Calibri"/>
          <w:b/>
          <w:lang w:val="en-AU"/>
        </w:rPr>
        <w:t>Japan</w:t>
      </w:r>
    </w:p>
    <w:p w14:paraId="244E63CC" w14:textId="77777777" w:rsidR="00D07C72" w:rsidRPr="00091271" w:rsidRDefault="00D07C72" w:rsidP="00242FB7">
      <w:pPr>
        <w:pStyle w:val="Web"/>
        <w:spacing w:before="0" w:beforeAutospacing="0" w:after="0" w:afterAutospacing="0"/>
        <w:ind w:left="480" w:hanging="480"/>
        <w:rPr>
          <w:rFonts w:ascii="Calibri" w:eastAsia="ＭＳ 明朝" w:hAnsi="Calibri"/>
          <w:sz w:val="22"/>
          <w:szCs w:val="22"/>
        </w:rPr>
      </w:pPr>
      <w:r w:rsidRPr="00690BA2">
        <w:rPr>
          <w:rFonts w:ascii="Calibri" w:hAnsi="Calibri"/>
          <w:sz w:val="22"/>
          <w:szCs w:val="22"/>
        </w:rPr>
        <w:t>Ministry of Internal Affairs and Communications. (1994). 1990 Input-Output Tables for Japan.</w:t>
      </w:r>
      <w:r w:rsidR="00091271">
        <w:rPr>
          <w:rFonts w:ascii="Calibri" w:eastAsia="ＭＳ 明朝" w:hAnsi="Calibri" w:hint="eastAsia"/>
          <w:sz w:val="22"/>
          <w:szCs w:val="22"/>
        </w:rPr>
        <w:t xml:space="preserve"> </w:t>
      </w:r>
      <w:r w:rsidR="00091271" w:rsidRPr="00091271">
        <w:rPr>
          <w:rFonts w:ascii="Calibri" w:eastAsia="ＭＳ 明朝" w:hAnsi="Calibri"/>
          <w:sz w:val="22"/>
          <w:szCs w:val="22"/>
        </w:rPr>
        <w:t>Research Institute of Economy, Trade and Industry</w:t>
      </w:r>
      <w:r w:rsidR="00A437C8">
        <w:rPr>
          <w:rFonts w:ascii="Calibri" w:eastAsia="ＭＳ 明朝" w:hAnsi="Calibri" w:hint="eastAsia"/>
          <w:sz w:val="22"/>
          <w:szCs w:val="22"/>
        </w:rPr>
        <w:t>.</w:t>
      </w:r>
    </w:p>
    <w:p w14:paraId="6E575EC0"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Ministry of Internal Affairs and Communications. (1999). 1995 Input-Output Tables for Japan.</w:t>
      </w:r>
      <w:r w:rsidR="00091271">
        <w:rPr>
          <w:rFonts w:ascii="Calibri" w:eastAsia="ＭＳ 明朝" w:hAnsi="Calibri" w:hint="eastAsia"/>
          <w:sz w:val="22"/>
          <w:szCs w:val="22"/>
        </w:rPr>
        <w:t xml:space="preserve"> </w:t>
      </w:r>
      <w:r w:rsidR="00091271" w:rsidRPr="00091271">
        <w:rPr>
          <w:rFonts w:ascii="Calibri" w:eastAsia="ＭＳ 明朝" w:hAnsi="Calibri"/>
          <w:sz w:val="22"/>
          <w:szCs w:val="22"/>
        </w:rPr>
        <w:t>Research Institute of Economy, Trade and Industry</w:t>
      </w:r>
      <w:r w:rsidR="00A437C8">
        <w:rPr>
          <w:rFonts w:ascii="Calibri" w:eastAsia="ＭＳ 明朝" w:hAnsi="Calibri" w:hint="eastAsia"/>
          <w:sz w:val="22"/>
          <w:szCs w:val="22"/>
        </w:rPr>
        <w:t>.</w:t>
      </w:r>
    </w:p>
    <w:p w14:paraId="28DADD31"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Ministry of Internal Affairs and Communications. (2004). 2000 Input-Output Table for Japan.</w:t>
      </w:r>
      <w:r w:rsidR="00091271">
        <w:rPr>
          <w:rFonts w:ascii="Calibri" w:eastAsia="ＭＳ 明朝" w:hAnsi="Calibri" w:hint="eastAsia"/>
          <w:sz w:val="22"/>
          <w:szCs w:val="22"/>
        </w:rPr>
        <w:t xml:space="preserve"> </w:t>
      </w:r>
      <w:r w:rsidR="00091271" w:rsidRPr="00091271">
        <w:rPr>
          <w:rFonts w:ascii="Calibri" w:eastAsia="ＭＳ 明朝" w:hAnsi="Calibri"/>
          <w:sz w:val="22"/>
          <w:szCs w:val="22"/>
        </w:rPr>
        <w:t>Research Institute of Economy, Trade and Industry</w:t>
      </w:r>
      <w:r w:rsidR="00A437C8">
        <w:rPr>
          <w:rFonts w:ascii="Calibri" w:eastAsia="ＭＳ 明朝" w:hAnsi="Calibri" w:hint="eastAsia"/>
          <w:sz w:val="22"/>
          <w:szCs w:val="22"/>
        </w:rPr>
        <w:t>.</w:t>
      </w:r>
    </w:p>
    <w:p w14:paraId="6F647AF0"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Ministry of Internal Affairs and Communications. (2009). 2005 Input-Output Tables for Japan. Retrieved May 9, 2009, from </w:t>
      </w:r>
      <w:hyperlink r:id="rId61" w:history="1">
        <w:r w:rsidR="00F35808" w:rsidRPr="00690BA2">
          <w:rPr>
            <w:rStyle w:val="a3"/>
            <w:rFonts w:ascii="Calibri" w:hAnsi="Calibri"/>
            <w:sz w:val="22"/>
            <w:szCs w:val="22"/>
          </w:rPr>
          <w:t>http://www.e-stat.go.jp/SG1/estat/List.do?bid=000001019588&amp;cycode=0</w:t>
        </w:r>
      </w:hyperlink>
      <w:r w:rsidR="00F35808" w:rsidRPr="00690BA2">
        <w:rPr>
          <w:rFonts w:ascii="Calibri" w:hAnsi="Calibri"/>
          <w:sz w:val="22"/>
          <w:szCs w:val="22"/>
        </w:rPr>
        <w:t xml:space="preserve"> </w:t>
      </w:r>
    </w:p>
    <w:p w14:paraId="7CCD36BB" w14:textId="77777777" w:rsidR="00D07C72" w:rsidRPr="00690BA2" w:rsidRDefault="00D07C72" w:rsidP="00242FB7">
      <w:pPr>
        <w:rPr>
          <w:rFonts w:ascii="Calibri" w:hAnsi="Calibri"/>
          <w:lang w:val="en-AU"/>
        </w:rPr>
      </w:pPr>
    </w:p>
    <w:p w14:paraId="67B9935A" w14:textId="77777777" w:rsidR="00D07C72" w:rsidRPr="00690BA2" w:rsidRDefault="00D07C72" w:rsidP="00242FB7">
      <w:pPr>
        <w:rPr>
          <w:rFonts w:ascii="Calibri" w:hAnsi="Calibri"/>
          <w:b/>
          <w:lang w:val="en-AU"/>
        </w:rPr>
      </w:pPr>
      <w:r w:rsidRPr="00690BA2">
        <w:rPr>
          <w:rFonts w:ascii="Calibri" w:hAnsi="Calibri"/>
          <w:b/>
          <w:lang w:val="en-AU"/>
        </w:rPr>
        <w:t>Kazakhstan</w:t>
      </w:r>
    </w:p>
    <w:p w14:paraId="5556C16E" w14:textId="77777777" w:rsidR="00D07C72" w:rsidRPr="00690BA2" w:rsidRDefault="00DD1FAC" w:rsidP="00242FB7">
      <w:pPr>
        <w:rPr>
          <w:rFonts w:ascii="Calibri" w:hAnsi="Calibri"/>
          <w:lang w:val="en-AU"/>
        </w:rPr>
      </w:pPr>
      <w:r w:rsidRPr="00690BA2">
        <w:rPr>
          <w:rFonts w:ascii="Calibri" w:hAnsi="Calibri"/>
          <w:lang w:val="en-AU"/>
        </w:rPr>
        <w:t xml:space="preserve">Müller, M. </w:t>
      </w:r>
      <w:r w:rsidRPr="00690BA2">
        <w:rPr>
          <w:rFonts w:ascii="Calibri" w:hAnsi="Calibri"/>
          <w:i/>
          <w:lang w:val="en-AU"/>
        </w:rPr>
        <w:t>Central Asian Input-Output Tables</w:t>
      </w:r>
      <w:r w:rsidRPr="00690BA2">
        <w:rPr>
          <w:rFonts w:ascii="Calibri" w:hAnsi="Calibri"/>
          <w:lang w:val="en-AU"/>
        </w:rPr>
        <w:t xml:space="preserve">; </w:t>
      </w:r>
      <w:r w:rsidR="00E436E0" w:rsidRPr="00690BA2">
        <w:rPr>
          <w:rFonts w:ascii="Calibri" w:hAnsi="Calibri"/>
          <w:lang w:val="en-AU"/>
        </w:rPr>
        <w:t xml:space="preserve">Personal communication </w:t>
      </w:r>
      <w:r w:rsidRPr="00690BA2">
        <w:rPr>
          <w:rFonts w:ascii="Calibri" w:hAnsi="Calibri"/>
          <w:lang w:val="en-AU"/>
        </w:rPr>
        <w:t>July 2011; Zentrum für Entwicklungsforschung, Rheinische Friedrich-Wilhelms-Universität: Bonn, Germany, 2011.</w:t>
      </w:r>
    </w:p>
    <w:p w14:paraId="7C477BB7" w14:textId="77777777" w:rsidR="00D07C72" w:rsidRPr="00690BA2" w:rsidRDefault="00D07C72" w:rsidP="00242FB7">
      <w:pPr>
        <w:rPr>
          <w:rFonts w:ascii="Calibri" w:hAnsi="Calibri"/>
          <w:b/>
          <w:lang w:val="en-AU"/>
        </w:rPr>
      </w:pPr>
      <w:r w:rsidRPr="00690BA2">
        <w:rPr>
          <w:rFonts w:ascii="Calibri" w:hAnsi="Calibri"/>
          <w:b/>
          <w:lang w:val="en-AU"/>
        </w:rPr>
        <w:t>Kenya</w:t>
      </w:r>
    </w:p>
    <w:p w14:paraId="5D6204C1"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IFPRI. (2010). Social Accounting Matrices. Retrieved December 17, 2010, from </w:t>
      </w:r>
      <w:hyperlink r:id="rId62" w:history="1">
        <w:r w:rsidR="00E436E0" w:rsidRPr="00690BA2">
          <w:rPr>
            <w:rStyle w:val="a3"/>
            <w:rFonts w:ascii="Calibri" w:hAnsi="Calibri"/>
            <w:sz w:val="22"/>
            <w:szCs w:val="22"/>
          </w:rPr>
          <w:t>http://www.ifpri.org/</w:t>
        </w:r>
      </w:hyperlink>
      <w:r w:rsidR="00E436E0" w:rsidRPr="00690BA2">
        <w:rPr>
          <w:rFonts w:ascii="Calibri" w:hAnsi="Calibri"/>
          <w:sz w:val="22"/>
          <w:szCs w:val="22"/>
        </w:rPr>
        <w:t xml:space="preserve"> </w:t>
      </w:r>
    </w:p>
    <w:p w14:paraId="145D41E6" w14:textId="77777777" w:rsidR="00D07C72" w:rsidRPr="00690BA2" w:rsidRDefault="00D07C72" w:rsidP="00242FB7">
      <w:pPr>
        <w:rPr>
          <w:rFonts w:ascii="Calibri" w:hAnsi="Calibri"/>
          <w:lang w:val="en-AU"/>
        </w:rPr>
      </w:pPr>
    </w:p>
    <w:p w14:paraId="58B5C99A" w14:textId="77777777" w:rsidR="00D07C72" w:rsidRPr="00690BA2" w:rsidRDefault="00D07C72" w:rsidP="00242FB7">
      <w:pPr>
        <w:rPr>
          <w:rFonts w:ascii="Calibri" w:hAnsi="Calibri"/>
          <w:b/>
          <w:lang w:val="en-AU"/>
        </w:rPr>
      </w:pPr>
      <w:r w:rsidRPr="00690BA2">
        <w:rPr>
          <w:rFonts w:ascii="Calibri" w:hAnsi="Calibri"/>
          <w:b/>
          <w:lang w:val="en-AU"/>
        </w:rPr>
        <w:t>Kyrgyzstan</w:t>
      </w:r>
    </w:p>
    <w:p w14:paraId="510409DD" w14:textId="77777777" w:rsidR="00D07C72" w:rsidRPr="00690BA2" w:rsidRDefault="00E436E0" w:rsidP="00242FB7">
      <w:pPr>
        <w:rPr>
          <w:rFonts w:ascii="Calibri" w:hAnsi="Calibri"/>
          <w:lang w:val="en-AU"/>
        </w:rPr>
      </w:pPr>
      <w:r w:rsidRPr="00690BA2">
        <w:rPr>
          <w:rFonts w:ascii="Calibri" w:hAnsi="Calibri"/>
          <w:lang w:val="en-AU"/>
        </w:rPr>
        <w:t xml:space="preserve">Müller, M. </w:t>
      </w:r>
      <w:r w:rsidRPr="00690BA2">
        <w:rPr>
          <w:rFonts w:ascii="Calibri" w:hAnsi="Calibri"/>
          <w:i/>
          <w:lang w:val="en-AU"/>
        </w:rPr>
        <w:t>Central Asian Input-Output Tables</w:t>
      </w:r>
      <w:r w:rsidRPr="00690BA2">
        <w:rPr>
          <w:rFonts w:ascii="Calibri" w:hAnsi="Calibri"/>
          <w:lang w:val="en-AU"/>
        </w:rPr>
        <w:t>; Personal communication July 2011; Zentrum für Entwicklungsforschung, Rheinische Friedrich-Wilhelms-Universität: Bonn, Germany, 2011.</w:t>
      </w:r>
    </w:p>
    <w:p w14:paraId="22FB32DC" w14:textId="77777777" w:rsidR="00D07C72" w:rsidRPr="00690BA2" w:rsidRDefault="00D07C72" w:rsidP="00242FB7">
      <w:pPr>
        <w:rPr>
          <w:rFonts w:ascii="Calibri" w:hAnsi="Calibri"/>
          <w:b/>
          <w:lang w:val="en-AU"/>
        </w:rPr>
      </w:pPr>
      <w:r w:rsidRPr="00690BA2">
        <w:rPr>
          <w:rFonts w:ascii="Calibri" w:hAnsi="Calibri"/>
          <w:b/>
          <w:lang w:val="en-AU"/>
        </w:rPr>
        <w:t>Korea</w:t>
      </w:r>
    </w:p>
    <w:p w14:paraId="19DAF804"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The Bank of Korea. (2009). 1990 Benchmark Tables. Retrieved November 19, 2009, from </w:t>
      </w:r>
      <w:hyperlink r:id="rId63" w:history="1">
        <w:r w:rsidR="00E436E0" w:rsidRPr="00690BA2">
          <w:rPr>
            <w:rStyle w:val="a3"/>
            <w:rFonts w:ascii="Calibri" w:hAnsi="Calibri"/>
            <w:sz w:val="22"/>
            <w:szCs w:val="22"/>
          </w:rPr>
          <w:t>http://ecos.bok.or.kr/</w:t>
        </w:r>
      </w:hyperlink>
      <w:r w:rsidR="00E436E0" w:rsidRPr="00690BA2">
        <w:rPr>
          <w:rFonts w:ascii="Calibri" w:hAnsi="Calibri"/>
          <w:sz w:val="22"/>
          <w:szCs w:val="22"/>
        </w:rPr>
        <w:t xml:space="preserve"> </w:t>
      </w:r>
    </w:p>
    <w:p w14:paraId="00697FFB"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The Bank of Korea. (2009). 1995 Benchmark Tables. Retrieved November 19, 2009, from </w:t>
      </w:r>
      <w:hyperlink r:id="rId64" w:history="1">
        <w:r w:rsidR="00E436E0" w:rsidRPr="00690BA2">
          <w:rPr>
            <w:rStyle w:val="a3"/>
            <w:rFonts w:ascii="Calibri" w:hAnsi="Calibri"/>
            <w:sz w:val="22"/>
            <w:szCs w:val="22"/>
          </w:rPr>
          <w:t>http://ecos.bok.or.kr/</w:t>
        </w:r>
      </w:hyperlink>
      <w:r w:rsidR="00E436E0" w:rsidRPr="00690BA2">
        <w:rPr>
          <w:rFonts w:ascii="Calibri" w:hAnsi="Calibri"/>
          <w:sz w:val="22"/>
          <w:szCs w:val="22"/>
        </w:rPr>
        <w:t xml:space="preserve"> </w:t>
      </w:r>
    </w:p>
    <w:p w14:paraId="6A5F8172"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The Bank of Korea. (2009). 2000 Benchmark Tables. Retrieved November 19, 2009, from </w:t>
      </w:r>
      <w:hyperlink r:id="rId65" w:history="1">
        <w:r w:rsidR="00E436E0" w:rsidRPr="00690BA2">
          <w:rPr>
            <w:rStyle w:val="a3"/>
            <w:rFonts w:ascii="Calibri" w:hAnsi="Calibri"/>
            <w:sz w:val="22"/>
            <w:szCs w:val="22"/>
          </w:rPr>
          <w:t>http://ecos.bok.or.kr/</w:t>
        </w:r>
      </w:hyperlink>
      <w:r w:rsidR="00E436E0" w:rsidRPr="00690BA2">
        <w:rPr>
          <w:rFonts w:ascii="Calibri" w:hAnsi="Calibri"/>
          <w:sz w:val="22"/>
          <w:szCs w:val="22"/>
        </w:rPr>
        <w:t xml:space="preserve"> </w:t>
      </w:r>
    </w:p>
    <w:p w14:paraId="6CF5D44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The Bank of Korea. (2009). 2003 Benchmark Tables. Retrieved November 19, 2009, from </w:t>
      </w:r>
      <w:hyperlink r:id="rId66" w:history="1">
        <w:r w:rsidR="00E436E0" w:rsidRPr="00690BA2">
          <w:rPr>
            <w:rStyle w:val="a3"/>
            <w:rFonts w:ascii="Calibri" w:hAnsi="Calibri"/>
            <w:sz w:val="22"/>
            <w:szCs w:val="22"/>
          </w:rPr>
          <w:t>http://ecos.bok.or.kr/</w:t>
        </w:r>
      </w:hyperlink>
      <w:r w:rsidR="00E436E0" w:rsidRPr="00690BA2">
        <w:rPr>
          <w:rFonts w:ascii="Calibri" w:hAnsi="Calibri"/>
          <w:sz w:val="22"/>
          <w:szCs w:val="22"/>
        </w:rPr>
        <w:t xml:space="preserve"> </w:t>
      </w:r>
    </w:p>
    <w:p w14:paraId="2DDD4BD6"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The Bank of Korea. (2009). 2005 Benchmark Tables. Retrieved November 19, 2009, from </w:t>
      </w:r>
      <w:hyperlink r:id="rId67" w:history="1">
        <w:r w:rsidR="00E436E0" w:rsidRPr="00690BA2">
          <w:rPr>
            <w:rStyle w:val="a3"/>
            <w:rFonts w:ascii="Calibri" w:hAnsi="Calibri"/>
            <w:sz w:val="22"/>
            <w:szCs w:val="22"/>
          </w:rPr>
          <w:t>http://ecos.bok.or.kr/</w:t>
        </w:r>
      </w:hyperlink>
      <w:r w:rsidR="00E436E0" w:rsidRPr="00690BA2">
        <w:rPr>
          <w:rFonts w:ascii="Calibri" w:hAnsi="Calibri"/>
          <w:sz w:val="22"/>
          <w:szCs w:val="22"/>
        </w:rPr>
        <w:t xml:space="preserve"> </w:t>
      </w:r>
    </w:p>
    <w:p w14:paraId="1DB3127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The Bank of Korea. (2009). 1993 Updated Tables. Retrieved November 19, 2009, from </w:t>
      </w:r>
      <w:hyperlink r:id="rId68" w:history="1">
        <w:r w:rsidR="00E436E0" w:rsidRPr="00690BA2">
          <w:rPr>
            <w:rStyle w:val="a3"/>
            <w:rFonts w:ascii="Calibri" w:hAnsi="Calibri"/>
            <w:sz w:val="22"/>
            <w:szCs w:val="22"/>
          </w:rPr>
          <w:t>http://ecos.bok.or.kr/</w:t>
        </w:r>
      </w:hyperlink>
      <w:r w:rsidR="00E436E0" w:rsidRPr="00690BA2">
        <w:rPr>
          <w:rFonts w:ascii="Calibri" w:hAnsi="Calibri"/>
          <w:sz w:val="22"/>
          <w:szCs w:val="22"/>
        </w:rPr>
        <w:t xml:space="preserve"> </w:t>
      </w:r>
    </w:p>
    <w:p w14:paraId="79D7D171"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The Bank of Korea. (2009). 1998 Updated Tables. Retrieved November 19, 2009, from </w:t>
      </w:r>
      <w:hyperlink r:id="rId69" w:history="1">
        <w:r w:rsidR="00E436E0" w:rsidRPr="00690BA2">
          <w:rPr>
            <w:rStyle w:val="a3"/>
            <w:rFonts w:ascii="Calibri" w:hAnsi="Calibri"/>
            <w:sz w:val="22"/>
            <w:szCs w:val="22"/>
          </w:rPr>
          <w:t>http://ecos.bok.or.kr/</w:t>
        </w:r>
      </w:hyperlink>
      <w:r w:rsidR="00E436E0" w:rsidRPr="00690BA2">
        <w:rPr>
          <w:rFonts w:ascii="Calibri" w:hAnsi="Calibri"/>
          <w:sz w:val="22"/>
          <w:szCs w:val="22"/>
        </w:rPr>
        <w:t xml:space="preserve"> </w:t>
      </w:r>
    </w:p>
    <w:p w14:paraId="678ACC11"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The Bank of Korea. (2009). 2006 Updated Tables. Retrieved November 19, 2009, from </w:t>
      </w:r>
      <w:hyperlink r:id="rId70" w:history="1">
        <w:r w:rsidR="00E436E0" w:rsidRPr="00690BA2">
          <w:rPr>
            <w:rStyle w:val="a3"/>
            <w:rFonts w:ascii="Calibri" w:hAnsi="Calibri"/>
            <w:sz w:val="22"/>
            <w:szCs w:val="22"/>
          </w:rPr>
          <w:t>http://ecos.bok.or.kr/</w:t>
        </w:r>
      </w:hyperlink>
      <w:r w:rsidR="00E436E0" w:rsidRPr="00690BA2">
        <w:rPr>
          <w:rFonts w:ascii="Calibri" w:hAnsi="Calibri"/>
          <w:sz w:val="22"/>
          <w:szCs w:val="22"/>
        </w:rPr>
        <w:t xml:space="preserve"> </w:t>
      </w:r>
    </w:p>
    <w:p w14:paraId="52C3974B"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The Bank of Korea. (2009). 2007 Updated Tables. Retrieved November 19, 2009, from </w:t>
      </w:r>
      <w:hyperlink r:id="rId71" w:history="1">
        <w:r w:rsidR="00E436E0" w:rsidRPr="00690BA2">
          <w:rPr>
            <w:rStyle w:val="a3"/>
            <w:rFonts w:ascii="Calibri" w:hAnsi="Calibri"/>
            <w:sz w:val="22"/>
            <w:szCs w:val="22"/>
          </w:rPr>
          <w:t>http://ecos.bok.or.kr/</w:t>
        </w:r>
      </w:hyperlink>
      <w:r w:rsidR="00E436E0" w:rsidRPr="00690BA2">
        <w:rPr>
          <w:rFonts w:ascii="Calibri" w:hAnsi="Calibri"/>
          <w:sz w:val="22"/>
          <w:szCs w:val="22"/>
        </w:rPr>
        <w:t xml:space="preserve"> </w:t>
      </w:r>
    </w:p>
    <w:p w14:paraId="34900066" w14:textId="77777777" w:rsidR="00D07C72" w:rsidRPr="00690BA2" w:rsidRDefault="00D07C72" w:rsidP="00242FB7">
      <w:pPr>
        <w:rPr>
          <w:rFonts w:ascii="Calibri" w:hAnsi="Calibri"/>
          <w:lang w:val="en-AU"/>
        </w:rPr>
      </w:pPr>
    </w:p>
    <w:p w14:paraId="136C0EF7" w14:textId="77777777" w:rsidR="00D07C72" w:rsidRPr="00690BA2" w:rsidRDefault="00D07C72" w:rsidP="00242FB7">
      <w:pPr>
        <w:rPr>
          <w:rFonts w:ascii="Calibri" w:hAnsi="Calibri"/>
          <w:b/>
          <w:lang w:val="en-AU"/>
        </w:rPr>
      </w:pPr>
      <w:r w:rsidRPr="00690BA2">
        <w:rPr>
          <w:rFonts w:ascii="Calibri" w:hAnsi="Calibri"/>
          <w:b/>
          <w:lang w:val="en-AU"/>
        </w:rPr>
        <w:t>K</w:t>
      </w:r>
      <w:r w:rsidR="004932B7" w:rsidRPr="00690BA2">
        <w:rPr>
          <w:rFonts w:ascii="Calibri" w:hAnsi="Calibri"/>
          <w:b/>
          <w:lang w:val="en-AU"/>
        </w:rPr>
        <w:t>u</w:t>
      </w:r>
      <w:r w:rsidRPr="00690BA2">
        <w:rPr>
          <w:rFonts w:ascii="Calibri" w:hAnsi="Calibri"/>
          <w:b/>
          <w:lang w:val="en-AU"/>
        </w:rPr>
        <w:t>wait</w:t>
      </w:r>
    </w:p>
    <w:p w14:paraId="3386DF44"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Central Statistical Office. (n.d.). National Accounts Statistics Input &amp; Output Tables 2000.</w:t>
      </w:r>
    </w:p>
    <w:p w14:paraId="582FFCC2" w14:textId="77777777" w:rsidR="00D07C72" w:rsidRPr="00690BA2" w:rsidRDefault="00D07C72" w:rsidP="00242FB7">
      <w:pPr>
        <w:rPr>
          <w:rFonts w:ascii="Calibri" w:hAnsi="Calibri"/>
          <w:lang w:val="en-AU"/>
        </w:rPr>
      </w:pPr>
    </w:p>
    <w:p w14:paraId="44007C23" w14:textId="77777777" w:rsidR="00D07C72" w:rsidRPr="00690BA2" w:rsidRDefault="00D07C72" w:rsidP="00242FB7">
      <w:pPr>
        <w:rPr>
          <w:rFonts w:ascii="Calibri" w:hAnsi="Calibri"/>
          <w:b/>
          <w:lang w:val="en-AU"/>
        </w:rPr>
      </w:pPr>
      <w:r w:rsidRPr="00690BA2">
        <w:rPr>
          <w:rFonts w:ascii="Calibri" w:hAnsi="Calibri"/>
          <w:b/>
          <w:lang w:val="en-AU"/>
        </w:rPr>
        <w:t>Lithuania</w:t>
      </w:r>
    </w:p>
    <w:p w14:paraId="61A72680"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72" w:history="1">
        <w:r w:rsidR="00E436E0" w:rsidRPr="00690BA2">
          <w:rPr>
            <w:rStyle w:val="a3"/>
            <w:rFonts w:ascii="Calibri" w:hAnsi="Calibri"/>
            <w:sz w:val="22"/>
            <w:szCs w:val="22"/>
          </w:rPr>
          <w:t>http://epp.eurostat.ec.europa.eu/portal/page/portal/esa95_supply_use_input_tables/data/workbooks</w:t>
        </w:r>
      </w:hyperlink>
      <w:r w:rsidR="00E436E0" w:rsidRPr="00690BA2">
        <w:rPr>
          <w:rFonts w:ascii="Calibri" w:hAnsi="Calibri"/>
          <w:sz w:val="22"/>
          <w:szCs w:val="22"/>
        </w:rPr>
        <w:t xml:space="preserve"> </w:t>
      </w:r>
    </w:p>
    <w:p w14:paraId="647CE9E5" w14:textId="77777777" w:rsidR="00D07C72" w:rsidRPr="00690BA2" w:rsidRDefault="00D07C72" w:rsidP="00242FB7">
      <w:pPr>
        <w:rPr>
          <w:rFonts w:ascii="Calibri" w:hAnsi="Calibri"/>
          <w:lang w:val="en-AU"/>
        </w:rPr>
      </w:pPr>
    </w:p>
    <w:p w14:paraId="2725D786" w14:textId="77777777" w:rsidR="00D07C72" w:rsidRPr="00690BA2" w:rsidRDefault="00D07C72" w:rsidP="00242FB7">
      <w:pPr>
        <w:rPr>
          <w:rFonts w:ascii="Calibri" w:hAnsi="Calibri"/>
          <w:b/>
          <w:lang w:val="en-AU"/>
        </w:rPr>
      </w:pPr>
      <w:r w:rsidRPr="00690BA2">
        <w:rPr>
          <w:rFonts w:ascii="Calibri" w:hAnsi="Calibri"/>
          <w:b/>
          <w:lang w:val="en-AU"/>
        </w:rPr>
        <w:t>Luxemburg</w:t>
      </w:r>
    </w:p>
    <w:p w14:paraId="71CA07A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73" w:history="1">
        <w:r w:rsidR="00E436E0" w:rsidRPr="00690BA2">
          <w:rPr>
            <w:rStyle w:val="a3"/>
            <w:rFonts w:ascii="Calibri" w:hAnsi="Calibri"/>
            <w:sz w:val="22"/>
            <w:szCs w:val="22"/>
          </w:rPr>
          <w:t>http://epp.eurostat.ec.europa.eu/portal/page/portal/esa95_supply_use_input_tables/data/workbooks</w:t>
        </w:r>
      </w:hyperlink>
      <w:r w:rsidR="00E436E0" w:rsidRPr="00690BA2">
        <w:rPr>
          <w:rFonts w:ascii="Calibri" w:hAnsi="Calibri"/>
          <w:sz w:val="22"/>
          <w:szCs w:val="22"/>
        </w:rPr>
        <w:t xml:space="preserve"> </w:t>
      </w:r>
    </w:p>
    <w:p w14:paraId="6E942838" w14:textId="77777777" w:rsidR="00D07C72" w:rsidRPr="00690BA2" w:rsidRDefault="00D07C72" w:rsidP="00242FB7">
      <w:pPr>
        <w:rPr>
          <w:rFonts w:ascii="Calibri" w:hAnsi="Calibri"/>
          <w:lang w:val="en-AU"/>
        </w:rPr>
      </w:pPr>
    </w:p>
    <w:p w14:paraId="44D7E01C" w14:textId="77777777" w:rsidR="00D07C72" w:rsidRPr="00690BA2" w:rsidRDefault="00D07C72" w:rsidP="00242FB7">
      <w:pPr>
        <w:rPr>
          <w:rFonts w:ascii="Calibri" w:hAnsi="Calibri"/>
          <w:b/>
          <w:lang w:val="en-AU"/>
        </w:rPr>
      </w:pPr>
      <w:r w:rsidRPr="00690BA2">
        <w:rPr>
          <w:rFonts w:ascii="Calibri" w:hAnsi="Calibri"/>
          <w:b/>
          <w:lang w:val="en-AU"/>
        </w:rPr>
        <w:t>Latvia</w:t>
      </w:r>
    </w:p>
    <w:p w14:paraId="28BD5E13"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74" w:history="1">
        <w:r w:rsidR="00E436E0" w:rsidRPr="00690BA2">
          <w:rPr>
            <w:rStyle w:val="a3"/>
            <w:rFonts w:ascii="Calibri" w:hAnsi="Calibri"/>
            <w:sz w:val="22"/>
            <w:szCs w:val="22"/>
          </w:rPr>
          <w:t>http://epp.eurostat.ec.europa.eu/portal/page/portal/esa95_supply_use_input_tables/data/workbooks</w:t>
        </w:r>
      </w:hyperlink>
      <w:r w:rsidR="00E436E0" w:rsidRPr="00690BA2">
        <w:rPr>
          <w:rFonts w:ascii="Calibri" w:hAnsi="Calibri"/>
          <w:sz w:val="22"/>
          <w:szCs w:val="22"/>
        </w:rPr>
        <w:t xml:space="preserve"> </w:t>
      </w:r>
    </w:p>
    <w:p w14:paraId="03CED8D2" w14:textId="77777777" w:rsidR="00D07C72" w:rsidRPr="00690BA2" w:rsidRDefault="00D07C72" w:rsidP="00242FB7">
      <w:pPr>
        <w:rPr>
          <w:rFonts w:ascii="Calibri" w:hAnsi="Calibri"/>
          <w:lang w:val="en-AU"/>
        </w:rPr>
      </w:pPr>
    </w:p>
    <w:p w14:paraId="3160A291" w14:textId="77777777" w:rsidR="00D07C72" w:rsidRPr="00690BA2" w:rsidRDefault="00D07C72" w:rsidP="00242FB7">
      <w:pPr>
        <w:rPr>
          <w:rFonts w:ascii="Calibri" w:hAnsi="Calibri"/>
          <w:b/>
          <w:lang w:val="en-AU"/>
        </w:rPr>
      </w:pPr>
      <w:r w:rsidRPr="00690BA2">
        <w:rPr>
          <w:rFonts w:ascii="Calibri" w:hAnsi="Calibri"/>
          <w:b/>
          <w:lang w:val="en-AU"/>
        </w:rPr>
        <w:t>Mauritania</w:t>
      </w:r>
    </w:p>
    <w:p w14:paraId="634969F1"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Statistical Office. (2009). Supply and Use Table: The Mauritian Economy - 2002. Retrieved May 13, 2009, from </w:t>
      </w:r>
      <w:hyperlink r:id="rId75" w:history="1">
        <w:r w:rsidR="00E436E0" w:rsidRPr="00690BA2">
          <w:rPr>
            <w:rStyle w:val="a3"/>
            <w:rFonts w:ascii="Calibri" w:hAnsi="Calibri"/>
            <w:sz w:val="22"/>
            <w:szCs w:val="22"/>
          </w:rPr>
          <w:t>http://www.gov.mu/portal/goc/cso/indicate_1.htm</w:t>
        </w:r>
      </w:hyperlink>
      <w:r w:rsidR="00E436E0" w:rsidRPr="00690BA2">
        <w:rPr>
          <w:rFonts w:ascii="Calibri" w:hAnsi="Calibri"/>
          <w:sz w:val="22"/>
          <w:szCs w:val="22"/>
        </w:rPr>
        <w:t xml:space="preserve"> </w:t>
      </w:r>
    </w:p>
    <w:p w14:paraId="12723784"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Central Statistical Office. (2010). Supply and Use Table: The Mauritian Economy - 1997. Retrieved October 28, 2010, from </w:t>
      </w:r>
      <w:hyperlink r:id="rId76" w:history="1">
        <w:r w:rsidR="00E436E0" w:rsidRPr="00690BA2">
          <w:rPr>
            <w:rStyle w:val="a3"/>
            <w:rFonts w:ascii="Calibri" w:hAnsi="Calibri"/>
            <w:sz w:val="22"/>
            <w:szCs w:val="22"/>
          </w:rPr>
          <w:t>http://www.gov.mu/portal/goc/cso/indicate_1.htm</w:t>
        </w:r>
      </w:hyperlink>
      <w:r w:rsidR="00E436E0" w:rsidRPr="00690BA2">
        <w:rPr>
          <w:rFonts w:ascii="Calibri" w:hAnsi="Calibri"/>
          <w:sz w:val="22"/>
          <w:szCs w:val="22"/>
        </w:rPr>
        <w:t xml:space="preserve"> </w:t>
      </w:r>
    </w:p>
    <w:p w14:paraId="42C88B2F" w14:textId="77777777" w:rsidR="00D07C72" w:rsidRPr="00690BA2" w:rsidRDefault="00D07C72" w:rsidP="00242FB7">
      <w:pPr>
        <w:rPr>
          <w:rFonts w:ascii="Calibri" w:hAnsi="Calibri"/>
          <w:lang w:val="en-AU"/>
        </w:rPr>
      </w:pPr>
    </w:p>
    <w:p w14:paraId="229067D0" w14:textId="77777777" w:rsidR="00D07C72" w:rsidRPr="00690BA2" w:rsidRDefault="00D07C72" w:rsidP="00242FB7">
      <w:pPr>
        <w:rPr>
          <w:rFonts w:ascii="Calibri" w:hAnsi="Calibri"/>
          <w:b/>
          <w:lang w:val="en-AU"/>
        </w:rPr>
      </w:pPr>
      <w:r w:rsidRPr="00690BA2">
        <w:rPr>
          <w:rFonts w:ascii="Calibri" w:hAnsi="Calibri"/>
          <w:b/>
          <w:lang w:val="en-AU"/>
        </w:rPr>
        <w:t>Maldives</w:t>
      </w:r>
    </w:p>
    <w:p w14:paraId="18EB52F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Department of National Planning. (2010). Supply and Use Tables for Maldives 1997. Retrieved October 28, 2010, from </w:t>
      </w:r>
      <w:hyperlink r:id="rId77" w:history="1">
        <w:r w:rsidR="00E436E0" w:rsidRPr="00690BA2">
          <w:rPr>
            <w:rStyle w:val="a3"/>
            <w:rFonts w:ascii="Calibri" w:hAnsi="Calibri"/>
            <w:sz w:val="22"/>
            <w:szCs w:val="22"/>
          </w:rPr>
          <w:t>http://www.planning.gov.mv/</w:t>
        </w:r>
      </w:hyperlink>
      <w:r w:rsidR="00E436E0" w:rsidRPr="00690BA2">
        <w:rPr>
          <w:rFonts w:ascii="Calibri" w:hAnsi="Calibri"/>
          <w:sz w:val="22"/>
          <w:szCs w:val="22"/>
        </w:rPr>
        <w:t xml:space="preserve"> </w:t>
      </w:r>
    </w:p>
    <w:p w14:paraId="16DA43EB" w14:textId="77777777" w:rsidR="00D07C72" w:rsidRPr="00690BA2" w:rsidRDefault="00D07C72" w:rsidP="00242FB7">
      <w:pPr>
        <w:rPr>
          <w:rFonts w:ascii="Calibri" w:hAnsi="Calibri"/>
          <w:lang w:val="en-AU"/>
        </w:rPr>
      </w:pPr>
    </w:p>
    <w:p w14:paraId="4E6C49B7" w14:textId="77777777" w:rsidR="00D07C72" w:rsidRPr="00690BA2" w:rsidRDefault="00D07C72" w:rsidP="00242FB7">
      <w:pPr>
        <w:rPr>
          <w:rFonts w:ascii="Calibri" w:hAnsi="Calibri"/>
          <w:b/>
          <w:lang w:val="en-AU"/>
        </w:rPr>
      </w:pPr>
      <w:r w:rsidRPr="00690BA2">
        <w:rPr>
          <w:rFonts w:ascii="Calibri" w:hAnsi="Calibri"/>
          <w:b/>
          <w:lang w:val="en-AU"/>
        </w:rPr>
        <w:t>Mexico</w:t>
      </w:r>
    </w:p>
    <w:p w14:paraId="2B54C5ED"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Instituto Nacional de Estadística y Geografía. (n.d.). Matriz de Insumo-Producto 2003.</w:t>
      </w:r>
    </w:p>
    <w:p w14:paraId="6E39E3C5" w14:textId="77777777" w:rsidR="00D07C72" w:rsidRPr="00690BA2" w:rsidRDefault="00D07C72" w:rsidP="00242FB7">
      <w:pPr>
        <w:rPr>
          <w:rFonts w:ascii="Calibri" w:hAnsi="Calibri"/>
          <w:lang w:val="en-AU"/>
        </w:rPr>
      </w:pPr>
    </w:p>
    <w:p w14:paraId="3DE3F221" w14:textId="77777777" w:rsidR="00D07C72" w:rsidRPr="00690BA2" w:rsidRDefault="00D07C72" w:rsidP="00242FB7">
      <w:pPr>
        <w:rPr>
          <w:rFonts w:ascii="Calibri" w:hAnsi="Calibri"/>
          <w:b/>
          <w:lang w:val="en-AU"/>
        </w:rPr>
      </w:pPr>
      <w:r w:rsidRPr="00690BA2">
        <w:rPr>
          <w:rFonts w:ascii="Calibri" w:hAnsi="Calibri"/>
          <w:b/>
          <w:lang w:val="en-AU"/>
        </w:rPr>
        <w:t>Macedonia</w:t>
      </w:r>
    </w:p>
    <w:p w14:paraId="6CCCB5AD"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78" w:history="1">
        <w:r w:rsidR="00E436E0" w:rsidRPr="00690BA2">
          <w:rPr>
            <w:rStyle w:val="a3"/>
            <w:rFonts w:ascii="Calibri" w:hAnsi="Calibri"/>
            <w:sz w:val="22"/>
            <w:szCs w:val="22"/>
          </w:rPr>
          <w:t>http://epp.eurostat.ec.europa.eu/portal/page/portal/esa95_supply_use_input_tables/data/workbooks</w:t>
        </w:r>
      </w:hyperlink>
      <w:r w:rsidR="00E436E0" w:rsidRPr="00690BA2">
        <w:rPr>
          <w:rFonts w:ascii="Calibri" w:hAnsi="Calibri"/>
          <w:sz w:val="22"/>
          <w:szCs w:val="22"/>
        </w:rPr>
        <w:t xml:space="preserve"> </w:t>
      </w:r>
    </w:p>
    <w:p w14:paraId="046297F3" w14:textId="77777777" w:rsidR="00D07C72" w:rsidRPr="00690BA2" w:rsidRDefault="00D07C72" w:rsidP="00242FB7">
      <w:pPr>
        <w:rPr>
          <w:rFonts w:ascii="Calibri" w:hAnsi="Calibri"/>
          <w:lang w:val="en-AU"/>
        </w:rPr>
      </w:pPr>
    </w:p>
    <w:p w14:paraId="556C008B" w14:textId="77777777" w:rsidR="00D07C72" w:rsidRPr="00690BA2" w:rsidRDefault="00D07C72" w:rsidP="00242FB7">
      <w:pPr>
        <w:rPr>
          <w:rFonts w:ascii="Calibri" w:hAnsi="Calibri"/>
          <w:b/>
          <w:lang w:val="en-AU"/>
        </w:rPr>
      </w:pPr>
      <w:r w:rsidRPr="00690BA2">
        <w:rPr>
          <w:rFonts w:ascii="Calibri" w:hAnsi="Calibri"/>
          <w:b/>
          <w:lang w:val="en-AU"/>
        </w:rPr>
        <w:t>Malta</w:t>
      </w:r>
    </w:p>
    <w:p w14:paraId="2B5DC856"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79" w:history="1">
        <w:r w:rsidR="00E436E0" w:rsidRPr="00690BA2">
          <w:rPr>
            <w:rStyle w:val="a3"/>
            <w:rFonts w:ascii="Calibri" w:hAnsi="Calibri"/>
            <w:sz w:val="22"/>
            <w:szCs w:val="22"/>
          </w:rPr>
          <w:t>http://epp.eurostat.ec.europa.eu/portal/page/portal/esa95_supply_use_input_tables/data/workbooks</w:t>
        </w:r>
      </w:hyperlink>
      <w:r w:rsidR="00E436E0" w:rsidRPr="00690BA2">
        <w:rPr>
          <w:rFonts w:ascii="Calibri" w:hAnsi="Calibri"/>
          <w:sz w:val="22"/>
          <w:szCs w:val="22"/>
        </w:rPr>
        <w:t xml:space="preserve"> </w:t>
      </w:r>
    </w:p>
    <w:p w14:paraId="47DB5E0A" w14:textId="77777777" w:rsidR="00D07C72" w:rsidRPr="00690BA2" w:rsidRDefault="00D07C72" w:rsidP="00242FB7">
      <w:pPr>
        <w:rPr>
          <w:rFonts w:ascii="Calibri" w:hAnsi="Calibri"/>
          <w:lang w:val="en-AU"/>
        </w:rPr>
      </w:pPr>
    </w:p>
    <w:p w14:paraId="45B37475" w14:textId="77777777" w:rsidR="00D07C72" w:rsidRPr="00690BA2" w:rsidRDefault="00D07C72" w:rsidP="00242FB7">
      <w:pPr>
        <w:rPr>
          <w:rFonts w:ascii="Calibri" w:hAnsi="Calibri"/>
          <w:b/>
          <w:lang w:val="en-AU"/>
        </w:rPr>
      </w:pPr>
      <w:r w:rsidRPr="00690BA2">
        <w:rPr>
          <w:rFonts w:ascii="Calibri" w:hAnsi="Calibri"/>
          <w:b/>
          <w:lang w:val="en-AU"/>
        </w:rPr>
        <w:t>Mongolia</w:t>
      </w:r>
    </w:p>
    <w:p w14:paraId="108789A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National Statistical Office. (n.d.). Statistical Yearbook of Mongolia 2007.</w:t>
      </w:r>
    </w:p>
    <w:p w14:paraId="3AB829F3" w14:textId="77777777" w:rsidR="00D07C72" w:rsidRPr="00690BA2" w:rsidRDefault="00D07C72" w:rsidP="00242FB7">
      <w:pPr>
        <w:rPr>
          <w:rFonts w:ascii="Calibri" w:hAnsi="Calibri"/>
          <w:lang w:val="en-AU"/>
        </w:rPr>
      </w:pPr>
    </w:p>
    <w:p w14:paraId="462E3328" w14:textId="77777777" w:rsidR="00D07C72" w:rsidRPr="00690BA2" w:rsidRDefault="00D07C72" w:rsidP="00242FB7">
      <w:pPr>
        <w:rPr>
          <w:rFonts w:ascii="Calibri" w:hAnsi="Calibri"/>
          <w:b/>
          <w:lang w:val="en-AU"/>
        </w:rPr>
      </w:pPr>
      <w:r w:rsidRPr="00690BA2">
        <w:rPr>
          <w:rFonts w:ascii="Calibri" w:hAnsi="Calibri"/>
          <w:b/>
          <w:lang w:val="en-AU"/>
        </w:rPr>
        <w:t>Mauritania</w:t>
      </w:r>
    </w:p>
    <w:p w14:paraId="756D643D"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Central Statistical Office. (2009). Supply and Use Table: The Maurit</w:t>
      </w:r>
      <w:r w:rsidR="00E436E0" w:rsidRPr="00690BA2">
        <w:rPr>
          <w:rFonts w:ascii="Calibri" w:hAnsi="Calibri"/>
          <w:sz w:val="22"/>
          <w:szCs w:val="22"/>
        </w:rPr>
        <w:t>an</w:t>
      </w:r>
      <w:r w:rsidRPr="00690BA2">
        <w:rPr>
          <w:rFonts w:ascii="Calibri" w:hAnsi="Calibri"/>
          <w:sz w:val="22"/>
          <w:szCs w:val="22"/>
        </w:rPr>
        <w:t xml:space="preserve">ian Economy - 2002. Retrieved May 13, 2009, from </w:t>
      </w:r>
      <w:hyperlink r:id="rId80" w:history="1">
        <w:r w:rsidR="00E436E0" w:rsidRPr="00690BA2">
          <w:rPr>
            <w:rStyle w:val="a3"/>
            <w:rFonts w:ascii="Calibri" w:hAnsi="Calibri"/>
            <w:sz w:val="22"/>
            <w:szCs w:val="22"/>
          </w:rPr>
          <w:t>http://www.gov.mu/portal/goc/cso/indicate_1.htm</w:t>
        </w:r>
      </w:hyperlink>
      <w:r w:rsidR="00E436E0" w:rsidRPr="00690BA2">
        <w:rPr>
          <w:rFonts w:ascii="Calibri" w:hAnsi="Calibri"/>
          <w:sz w:val="22"/>
          <w:szCs w:val="22"/>
        </w:rPr>
        <w:t xml:space="preserve"> </w:t>
      </w:r>
    </w:p>
    <w:p w14:paraId="00AB68C8"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Central Statistical Office. (2010). Supply and Use Table: The Maurit</w:t>
      </w:r>
      <w:r w:rsidR="00E436E0" w:rsidRPr="00690BA2">
        <w:rPr>
          <w:rFonts w:ascii="Calibri" w:hAnsi="Calibri"/>
          <w:sz w:val="22"/>
          <w:szCs w:val="22"/>
        </w:rPr>
        <w:t>an</w:t>
      </w:r>
      <w:r w:rsidRPr="00690BA2">
        <w:rPr>
          <w:rFonts w:ascii="Calibri" w:hAnsi="Calibri"/>
          <w:sz w:val="22"/>
          <w:szCs w:val="22"/>
        </w:rPr>
        <w:t xml:space="preserve">ian Economy - 1997. Retrieved October 28, 2010, from </w:t>
      </w:r>
      <w:hyperlink r:id="rId81" w:history="1">
        <w:r w:rsidR="00E436E0" w:rsidRPr="00690BA2">
          <w:rPr>
            <w:rStyle w:val="a3"/>
            <w:rFonts w:ascii="Calibri" w:hAnsi="Calibri"/>
            <w:sz w:val="22"/>
            <w:szCs w:val="22"/>
          </w:rPr>
          <w:t>http://www.gov.mu/portal/goc/cso/indicate_1.htm</w:t>
        </w:r>
      </w:hyperlink>
      <w:r w:rsidR="00E436E0" w:rsidRPr="00690BA2">
        <w:rPr>
          <w:rFonts w:ascii="Calibri" w:hAnsi="Calibri"/>
          <w:sz w:val="22"/>
          <w:szCs w:val="22"/>
        </w:rPr>
        <w:t xml:space="preserve"> </w:t>
      </w:r>
    </w:p>
    <w:p w14:paraId="4ADF746E" w14:textId="77777777" w:rsidR="00D07C72" w:rsidRPr="00690BA2" w:rsidRDefault="00D07C72" w:rsidP="00242FB7">
      <w:pPr>
        <w:rPr>
          <w:rFonts w:ascii="Calibri" w:hAnsi="Calibri"/>
          <w:lang w:val="en-AU"/>
        </w:rPr>
      </w:pPr>
    </w:p>
    <w:p w14:paraId="79828D81" w14:textId="77777777" w:rsidR="00D07C72" w:rsidRPr="00690BA2" w:rsidRDefault="00D07C72" w:rsidP="00242FB7">
      <w:pPr>
        <w:rPr>
          <w:rFonts w:ascii="Calibri" w:hAnsi="Calibri"/>
          <w:b/>
          <w:lang w:val="en-AU"/>
        </w:rPr>
      </w:pPr>
      <w:r w:rsidRPr="00690BA2">
        <w:rPr>
          <w:rFonts w:ascii="Calibri" w:hAnsi="Calibri"/>
          <w:b/>
          <w:lang w:val="en-AU"/>
        </w:rPr>
        <w:t>Malaysia</w:t>
      </w:r>
    </w:p>
    <w:p w14:paraId="207B889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Department of Statistics. (n.d.). Malaysia Input-Output tables 1991 and 2000.</w:t>
      </w:r>
    </w:p>
    <w:p w14:paraId="3E341D70" w14:textId="77777777" w:rsidR="00D07C72" w:rsidRPr="00690BA2" w:rsidRDefault="00D07C72" w:rsidP="00242FB7">
      <w:pPr>
        <w:rPr>
          <w:rFonts w:ascii="Calibri" w:hAnsi="Calibri"/>
          <w:lang w:val="en-AU"/>
        </w:rPr>
      </w:pPr>
    </w:p>
    <w:p w14:paraId="705A32F1" w14:textId="77777777" w:rsidR="00D07C72" w:rsidRPr="00690BA2" w:rsidRDefault="00D07C72" w:rsidP="00242FB7">
      <w:pPr>
        <w:rPr>
          <w:rFonts w:ascii="Calibri" w:hAnsi="Calibri"/>
          <w:b/>
          <w:lang w:val="en-AU"/>
        </w:rPr>
      </w:pPr>
      <w:r w:rsidRPr="00690BA2">
        <w:rPr>
          <w:rFonts w:ascii="Calibri" w:hAnsi="Calibri"/>
          <w:b/>
          <w:lang w:val="en-AU"/>
        </w:rPr>
        <w:t>Netherland</w:t>
      </w:r>
    </w:p>
    <w:p w14:paraId="4F613EE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82" w:history="1">
        <w:r w:rsidR="004932B7" w:rsidRPr="00690BA2">
          <w:rPr>
            <w:rStyle w:val="a3"/>
            <w:rFonts w:ascii="Calibri" w:hAnsi="Calibri"/>
            <w:sz w:val="22"/>
            <w:szCs w:val="22"/>
          </w:rPr>
          <w:t>http://epp.eurostat.ec.europa.eu/portal/page/portal/esa95_supply_use_input_tables/data/workbooks</w:t>
        </w:r>
      </w:hyperlink>
      <w:r w:rsidR="004932B7" w:rsidRPr="00690BA2">
        <w:rPr>
          <w:rFonts w:ascii="Calibri" w:hAnsi="Calibri"/>
          <w:sz w:val="22"/>
          <w:szCs w:val="22"/>
        </w:rPr>
        <w:t xml:space="preserve"> </w:t>
      </w:r>
    </w:p>
    <w:p w14:paraId="60B7581E" w14:textId="77777777" w:rsidR="00D07C72" w:rsidRPr="00690BA2" w:rsidRDefault="00D07C72" w:rsidP="00242FB7">
      <w:pPr>
        <w:rPr>
          <w:rFonts w:ascii="Calibri" w:hAnsi="Calibri"/>
          <w:lang w:val="en-AU"/>
        </w:rPr>
      </w:pPr>
    </w:p>
    <w:p w14:paraId="74BC712E" w14:textId="77777777" w:rsidR="00D07C72" w:rsidRPr="00690BA2" w:rsidRDefault="00D07C72" w:rsidP="00242FB7">
      <w:pPr>
        <w:rPr>
          <w:rFonts w:ascii="Calibri" w:hAnsi="Calibri"/>
          <w:b/>
          <w:lang w:val="en-AU"/>
        </w:rPr>
      </w:pPr>
      <w:r w:rsidRPr="00690BA2">
        <w:rPr>
          <w:rFonts w:ascii="Calibri" w:hAnsi="Calibri"/>
          <w:b/>
          <w:lang w:val="en-AU"/>
        </w:rPr>
        <w:t>New Zealand</w:t>
      </w:r>
    </w:p>
    <w:p w14:paraId="7C4EDC5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New Zealand’s Official Statistics Agency. (2010). Supply and use tables – year ended March 2003. Retrieved October 29, 2010, from </w:t>
      </w:r>
      <w:hyperlink r:id="rId83" w:history="1">
        <w:r w:rsidR="004932B7" w:rsidRPr="00690BA2">
          <w:rPr>
            <w:rStyle w:val="a3"/>
            <w:rFonts w:ascii="Calibri" w:hAnsi="Calibri"/>
            <w:sz w:val="22"/>
            <w:szCs w:val="22"/>
          </w:rPr>
          <w:t>http://www.stats.govt.nz/browse_for_stats/economic_indicators/nationalaccounts/supply-use-tables-yr-end-mar-03.aspx</w:t>
        </w:r>
      </w:hyperlink>
      <w:r w:rsidR="004932B7" w:rsidRPr="00690BA2">
        <w:rPr>
          <w:rFonts w:ascii="Calibri" w:hAnsi="Calibri"/>
          <w:sz w:val="22"/>
          <w:szCs w:val="22"/>
        </w:rPr>
        <w:t xml:space="preserve"> </w:t>
      </w:r>
    </w:p>
    <w:p w14:paraId="786794FF"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New Zealand’s Official Statistics Agency. (2010). Inter-industry study 1996. Retrieved October 29, 2010, from </w:t>
      </w:r>
      <w:hyperlink r:id="rId84" w:history="1">
        <w:r w:rsidR="004932B7" w:rsidRPr="00690BA2">
          <w:rPr>
            <w:rStyle w:val="a3"/>
            <w:rFonts w:ascii="Calibri" w:hAnsi="Calibri"/>
            <w:sz w:val="22"/>
            <w:szCs w:val="22"/>
          </w:rPr>
          <w:t>http://www.stats.govt.nz/browse_for_stats/businesses/business_growth_and_innovation/inter-industry-study.aspx</w:t>
        </w:r>
      </w:hyperlink>
      <w:r w:rsidR="004932B7" w:rsidRPr="00690BA2">
        <w:rPr>
          <w:rFonts w:ascii="Calibri" w:hAnsi="Calibri"/>
          <w:sz w:val="22"/>
          <w:szCs w:val="22"/>
        </w:rPr>
        <w:t xml:space="preserve"> </w:t>
      </w:r>
    </w:p>
    <w:p w14:paraId="38CBFF0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New Zealand’s Official Statistics Agency. (2010). Supply and Use tables – Year ended March 2007. Retrieved October 29, 2010, from </w:t>
      </w:r>
      <w:hyperlink r:id="rId85" w:history="1">
        <w:r w:rsidR="004932B7" w:rsidRPr="00690BA2">
          <w:rPr>
            <w:rStyle w:val="a3"/>
            <w:rFonts w:ascii="Calibri" w:hAnsi="Calibri"/>
            <w:sz w:val="22"/>
            <w:szCs w:val="22"/>
          </w:rPr>
          <w:t>http://www.stats.govt.nz/browse_for_stats/economic_indicators/nationalaccounts/supply-use-tables-yr-end-mar-07.aspx</w:t>
        </w:r>
      </w:hyperlink>
      <w:r w:rsidR="004932B7" w:rsidRPr="00690BA2">
        <w:rPr>
          <w:rFonts w:ascii="Calibri" w:hAnsi="Calibri"/>
          <w:sz w:val="22"/>
          <w:szCs w:val="22"/>
        </w:rPr>
        <w:t xml:space="preserve"> </w:t>
      </w:r>
    </w:p>
    <w:p w14:paraId="0503D49D" w14:textId="77777777" w:rsidR="00D07C72" w:rsidRPr="00690BA2" w:rsidRDefault="00D07C72" w:rsidP="00242FB7">
      <w:pPr>
        <w:rPr>
          <w:rFonts w:ascii="Calibri" w:hAnsi="Calibri"/>
          <w:lang w:val="en-AU"/>
        </w:rPr>
      </w:pPr>
    </w:p>
    <w:p w14:paraId="7F00446D" w14:textId="77777777" w:rsidR="00D07C72" w:rsidRPr="00690BA2" w:rsidRDefault="00D07C72" w:rsidP="00242FB7">
      <w:pPr>
        <w:rPr>
          <w:rFonts w:ascii="Calibri" w:hAnsi="Calibri"/>
          <w:b/>
          <w:lang w:val="en-AU"/>
        </w:rPr>
      </w:pPr>
      <w:r w:rsidRPr="00690BA2">
        <w:rPr>
          <w:rFonts w:ascii="Calibri" w:hAnsi="Calibri"/>
          <w:b/>
          <w:lang w:val="en-AU"/>
        </w:rPr>
        <w:t>Norway</w:t>
      </w:r>
    </w:p>
    <w:p w14:paraId="484E0F0B"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Statistics Norway. (2010). Input-Output 1992-2007. Retrieved October 29, 2010, from </w:t>
      </w:r>
      <w:hyperlink r:id="rId86" w:history="1">
        <w:r w:rsidR="004932B7" w:rsidRPr="00690BA2">
          <w:rPr>
            <w:rStyle w:val="a3"/>
            <w:rFonts w:ascii="Calibri" w:hAnsi="Calibri"/>
            <w:sz w:val="22"/>
            <w:szCs w:val="22"/>
          </w:rPr>
          <w:t>http://www.ssb.no/nr_en/input-output.html</w:t>
        </w:r>
      </w:hyperlink>
      <w:r w:rsidR="004932B7" w:rsidRPr="00690BA2">
        <w:rPr>
          <w:rFonts w:ascii="Calibri" w:hAnsi="Calibri"/>
          <w:sz w:val="22"/>
          <w:szCs w:val="22"/>
        </w:rPr>
        <w:t xml:space="preserve"> </w:t>
      </w:r>
    </w:p>
    <w:p w14:paraId="75A4062A" w14:textId="77777777" w:rsidR="00D07C72" w:rsidRPr="00690BA2" w:rsidRDefault="00D07C72" w:rsidP="00242FB7">
      <w:pPr>
        <w:rPr>
          <w:rFonts w:ascii="Calibri" w:hAnsi="Calibri"/>
          <w:lang w:val="en-AU"/>
        </w:rPr>
      </w:pPr>
    </w:p>
    <w:p w14:paraId="308D6C0D" w14:textId="77777777" w:rsidR="00D07C72" w:rsidRPr="00690BA2" w:rsidRDefault="00D07C72" w:rsidP="00242FB7">
      <w:pPr>
        <w:rPr>
          <w:rFonts w:ascii="Calibri" w:hAnsi="Calibri"/>
          <w:b/>
          <w:lang w:val="en-AU"/>
        </w:rPr>
      </w:pPr>
      <w:r w:rsidRPr="00690BA2">
        <w:rPr>
          <w:rFonts w:ascii="Calibri" w:hAnsi="Calibri"/>
          <w:b/>
          <w:lang w:val="en-AU"/>
        </w:rPr>
        <w:t>Peru</w:t>
      </w:r>
    </w:p>
    <w:p w14:paraId="3C76ECB0"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Instituto Nacional de Estadística e Informática. (2000). Matrices Especiales de la Tabla Insumo Producto 1994.</w:t>
      </w:r>
    </w:p>
    <w:p w14:paraId="3962FE18" w14:textId="77777777" w:rsidR="00D07C72" w:rsidRPr="00690BA2" w:rsidRDefault="00D07C72" w:rsidP="00242FB7">
      <w:pPr>
        <w:rPr>
          <w:rFonts w:ascii="Calibri" w:hAnsi="Calibri"/>
          <w:lang w:val="en-AU"/>
        </w:rPr>
      </w:pPr>
    </w:p>
    <w:p w14:paraId="25BAB69D" w14:textId="77777777" w:rsidR="00D07C72" w:rsidRPr="00690BA2" w:rsidRDefault="00D07C72" w:rsidP="00242FB7">
      <w:pPr>
        <w:rPr>
          <w:rFonts w:ascii="Calibri" w:hAnsi="Calibri"/>
          <w:b/>
          <w:lang w:val="en-AU"/>
        </w:rPr>
      </w:pPr>
      <w:r w:rsidRPr="00690BA2">
        <w:rPr>
          <w:rFonts w:ascii="Calibri" w:hAnsi="Calibri"/>
          <w:b/>
          <w:lang w:val="en-AU"/>
        </w:rPr>
        <w:t>Philippine</w:t>
      </w:r>
    </w:p>
    <w:p w14:paraId="06FC5AFD"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IDE-JETRO. (2005). </w:t>
      </w:r>
      <w:r w:rsidRPr="00690BA2">
        <w:rPr>
          <w:rFonts w:ascii="Calibri" w:hAnsi="Calibri"/>
          <w:i/>
          <w:iCs/>
          <w:sz w:val="22"/>
          <w:szCs w:val="22"/>
        </w:rPr>
        <w:t>Asian International I/O Table 2000</w:t>
      </w:r>
      <w:r w:rsidRPr="00690BA2">
        <w:rPr>
          <w:rFonts w:ascii="Calibri" w:hAnsi="Calibri"/>
          <w:sz w:val="22"/>
          <w:szCs w:val="22"/>
        </w:rPr>
        <w:t>.</w:t>
      </w:r>
    </w:p>
    <w:p w14:paraId="1A3B46FF" w14:textId="77777777" w:rsidR="00D07C72" w:rsidRPr="00690BA2" w:rsidRDefault="00D07C72" w:rsidP="00242FB7">
      <w:pPr>
        <w:rPr>
          <w:rFonts w:ascii="Calibri" w:hAnsi="Calibri"/>
          <w:lang w:val="en-AU"/>
        </w:rPr>
      </w:pPr>
    </w:p>
    <w:p w14:paraId="6F1F691E" w14:textId="77777777" w:rsidR="00D07C72" w:rsidRPr="00690BA2" w:rsidRDefault="00D07C72" w:rsidP="00242FB7">
      <w:pPr>
        <w:rPr>
          <w:rFonts w:ascii="Calibri" w:hAnsi="Calibri"/>
          <w:b/>
          <w:lang w:val="en-AU"/>
        </w:rPr>
      </w:pPr>
      <w:r w:rsidRPr="00690BA2">
        <w:rPr>
          <w:rFonts w:ascii="Calibri" w:hAnsi="Calibri"/>
          <w:b/>
          <w:lang w:val="en-AU"/>
        </w:rPr>
        <w:t>Poland</w:t>
      </w:r>
    </w:p>
    <w:p w14:paraId="2310A4DA"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87" w:history="1">
        <w:r w:rsidR="004932B7" w:rsidRPr="00690BA2">
          <w:rPr>
            <w:rStyle w:val="a3"/>
            <w:rFonts w:ascii="Calibri" w:hAnsi="Calibri"/>
            <w:sz w:val="22"/>
            <w:szCs w:val="22"/>
          </w:rPr>
          <w:t>http://epp.eurostat.ec.europa.eu/portal/page/portal/esa95_supply_use_input_tables/data/workbooks</w:t>
        </w:r>
      </w:hyperlink>
      <w:r w:rsidR="004932B7" w:rsidRPr="00690BA2">
        <w:rPr>
          <w:rFonts w:ascii="Calibri" w:hAnsi="Calibri"/>
          <w:sz w:val="22"/>
          <w:szCs w:val="22"/>
        </w:rPr>
        <w:t xml:space="preserve"> </w:t>
      </w:r>
    </w:p>
    <w:p w14:paraId="509109E6" w14:textId="77777777" w:rsidR="00D07C72" w:rsidRPr="00690BA2" w:rsidRDefault="00D07C72" w:rsidP="00242FB7">
      <w:pPr>
        <w:rPr>
          <w:rFonts w:ascii="Calibri" w:hAnsi="Calibri"/>
          <w:lang w:val="en-AU"/>
        </w:rPr>
      </w:pPr>
    </w:p>
    <w:p w14:paraId="67359A10" w14:textId="77777777" w:rsidR="00D07C72" w:rsidRPr="00690BA2" w:rsidRDefault="00D07C72" w:rsidP="00242FB7">
      <w:pPr>
        <w:rPr>
          <w:rFonts w:ascii="Calibri" w:hAnsi="Calibri"/>
          <w:b/>
          <w:lang w:val="en-AU"/>
        </w:rPr>
      </w:pPr>
      <w:r w:rsidRPr="00690BA2">
        <w:rPr>
          <w:rFonts w:ascii="Calibri" w:hAnsi="Calibri"/>
          <w:b/>
          <w:lang w:val="en-AU"/>
        </w:rPr>
        <w:t>Portugal</w:t>
      </w:r>
    </w:p>
    <w:p w14:paraId="0E644C08"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88" w:history="1">
        <w:r w:rsidR="004932B7" w:rsidRPr="00690BA2">
          <w:rPr>
            <w:rStyle w:val="a3"/>
            <w:rFonts w:ascii="Calibri" w:hAnsi="Calibri"/>
            <w:sz w:val="22"/>
            <w:szCs w:val="22"/>
          </w:rPr>
          <w:t>http://epp.eurostat.ec.europa.eu/portal/page/portal/esa95_supply_use_input_tables/data/workbooks</w:t>
        </w:r>
      </w:hyperlink>
      <w:r w:rsidR="004932B7" w:rsidRPr="00690BA2">
        <w:rPr>
          <w:rFonts w:ascii="Calibri" w:hAnsi="Calibri"/>
          <w:sz w:val="22"/>
          <w:szCs w:val="22"/>
        </w:rPr>
        <w:t xml:space="preserve"> </w:t>
      </w:r>
    </w:p>
    <w:p w14:paraId="38C577D1" w14:textId="77777777" w:rsidR="00D07C72" w:rsidRPr="00690BA2" w:rsidRDefault="00D07C72" w:rsidP="00242FB7">
      <w:pPr>
        <w:rPr>
          <w:rFonts w:ascii="Calibri" w:hAnsi="Calibri"/>
          <w:lang w:val="en-AU"/>
        </w:rPr>
      </w:pPr>
    </w:p>
    <w:p w14:paraId="0A926D83" w14:textId="77777777" w:rsidR="00D07C72" w:rsidRPr="00690BA2" w:rsidRDefault="00D07C72" w:rsidP="00242FB7">
      <w:pPr>
        <w:rPr>
          <w:rFonts w:ascii="Calibri" w:hAnsi="Calibri"/>
          <w:b/>
          <w:lang w:val="en-AU"/>
        </w:rPr>
      </w:pPr>
      <w:r w:rsidRPr="00690BA2">
        <w:rPr>
          <w:rFonts w:ascii="Calibri" w:hAnsi="Calibri"/>
          <w:b/>
          <w:lang w:val="en-AU"/>
        </w:rPr>
        <w:t>Paraguay</w:t>
      </w:r>
    </w:p>
    <w:p w14:paraId="2E7FF33D"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Banco Central del Paraguay. (n.d.). Supply and use tables 1994.</w:t>
      </w:r>
    </w:p>
    <w:p w14:paraId="7DA32AEC" w14:textId="77777777" w:rsidR="00D07C72" w:rsidRPr="00690BA2" w:rsidRDefault="00D07C72" w:rsidP="00242FB7">
      <w:pPr>
        <w:rPr>
          <w:rFonts w:ascii="Calibri" w:hAnsi="Calibri"/>
          <w:lang w:val="en-AU"/>
        </w:rPr>
      </w:pPr>
    </w:p>
    <w:p w14:paraId="77B28FAD" w14:textId="77777777" w:rsidR="00D07C72" w:rsidRPr="00690BA2" w:rsidRDefault="00D07C72" w:rsidP="00242FB7">
      <w:pPr>
        <w:rPr>
          <w:rFonts w:ascii="Calibri" w:hAnsi="Calibri"/>
          <w:b/>
          <w:lang w:val="en-AU"/>
        </w:rPr>
      </w:pPr>
      <w:r w:rsidRPr="00690BA2">
        <w:rPr>
          <w:rFonts w:ascii="Calibri" w:hAnsi="Calibri"/>
          <w:b/>
          <w:lang w:val="en-AU"/>
        </w:rPr>
        <w:t>Romania</w:t>
      </w:r>
    </w:p>
    <w:p w14:paraId="183EC813"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89" w:history="1">
        <w:r w:rsidR="004932B7" w:rsidRPr="00690BA2">
          <w:rPr>
            <w:rStyle w:val="a3"/>
            <w:rFonts w:ascii="Calibri" w:hAnsi="Calibri"/>
            <w:sz w:val="22"/>
            <w:szCs w:val="22"/>
          </w:rPr>
          <w:t>http://epp.eurostat.ec.europa.eu/portal/page/portal/esa95_supply_use_input_tables/data/workbooks</w:t>
        </w:r>
      </w:hyperlink>
      <w:r w:rsidR="004932B7" w:rsidRPr="00690BA2">
        <w:rPr>
          <w:rFonts w:ascii="Calibri" w:hAnsi="Calibri"/>
          <w:sz w:val="22"/>
          <w:szCs w:val="22"/>
        </w:rPr>
        <w:t xml:space="preserve"> </w:t>
      </w:r>
    </w:p>
    <w:p w14:paraId="3B8E4DDB" w14:textId="77777777" w:rsidR="00D07C72" w:rsidRPr="00690BA2" w:rsidRDefault="00D07C72" w:rsidP="00242FB7">
      <w:pPr>
        <w:rPr>
          <w:rFonts w:ascii="Calibri" w:hAnsi="Calibri"/>
          <w:lang w:val="en-AU"/>
        </w:rPr>
      </w:pPr>
    </w:p>
    <w:p w14:paraId="5D4D92F0" w14:textId="77777777" w:rsidR="00D07C72" w:rsidRPr="00690BA2" w:rsidRDefault="00D07C72" w:rsidP="00242FB7">
      <w:pPr>
        <w:rPr>
          <w:rFonts w:ascii="Calibri" w:hAnsi="Calibri"/>
          <w:b/>
          <w:lang w:val="en-AU"/>
        </w:rPr>
      </w:pPr>
      <w:r w:rsidRPr="00690BA2">
        <w:rPr>
          <w:rFonts w:ascii="Calibri" w:hAnsi="Calibri"/>
          <w:b/>
          <w:lang w:val="en-AU"/>
        </w:rPr>
        <w:t>Russia</w:t>
      </w:r>
    </w:p>
    <w:p w14:paraId="040AECDD" w14:textId="77777777" w:rsidR="003647DC" w:rsidRPr="00690BA2" w:rsidRDefault="003647DC" w:rsidP="003647DC">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OECD. (2006). The OECD Input-Output Database: 2006 edition. Retrieved from </w:t>
      </w:r>
      <w:r w:rsidRPr="003647DC">
        <w:rPr>
          <w:rFonts w:ascii="Calibri" w:hAnsi="Calibri"/>
          <w:sz w:val="22"/>
          <w:szCs w:val="22"/>
        </w:rPr>
        <w:t>http://www.oecd.org/sti/inputoutput/</w:t>
      </w:r>
    </w:p>
    <w:p w14:paraId="322D8E70" w14:textId="77777777" w:rsidR="003647DC" w:rsidRPr="003647DC" w:rsidRDefault="003647DC" w:rsidP="003647DC">
      <w:pPr>
        <w:pStyle w:val="Web"/>
        <w:spacing w:before="0" w:beforeAutospacing="0" w:after="0" w:afterAutospacing="0"/>
        <w:ind w:left="480" w:hanging="480"/>
        <w:rPr>
          <w:rFonts w:ascii="Calibri" w:eastAsia="MS Mincho" w:hAnsi="Calibri"/>
          <w:sz w:val="22"/>
          <w:szCs w:val="22"/>
        </w:rPr>
      </w:pPr>
      <w:r w:rsidRPr="003647DC">
        <w:rPr>
          <w:rFonts w:ascii="Calibri" w:hAnsi="Calibri"/>
          <w:sz w:val="22"/>
          <w:szCs w:val="22"/>
        </w:rPr>
        <w:t>OECD. (2009). The OECD Input-Output Database: 2009 edition. Retrieved from</w:t>
      </w:r>
      <w:r w:rsidRPr="003647DC">
        <w:rPr>
          <w:rFonts w:ascii="Calibri" w:eastAsia="MS Mincho" w:hAnsi="Calibri" w:hint="eastAsia"/>
          <w:sz w:val="22"/>
          <w:szCs w:val="22"/>
        </w:rPr>
        <w:t xml:space="preserve"> </w:t>
      </w:r>
      <w:r w:rsidRPr="003647DC">
        <w:rPr>
          <w:rFonts w:ascii="Calibri" w:eastAsia="MS Mincho" w:hAnsi="Calibri"/>
          <w:sz w:val="22"/>
          <w:szCs w:val="22"/>
        </w:rPr>
        <w:t>http://www.oecd.org/sti/inputoutput/</w:t>
      </w:r>
    </w:p>
    <w:p w14:paraId="18BE225A" w14:textId="77777777" w:rsidR="00D07C72" w:rsidRPr="003647DC" w:rsidRDefault="00D07C72" w:rsidP="00242FB7">
      <w:pPr>
        <w:rPr>
          <w:rFonts w:ascii="Calibri" w:hAnsi="Calibri"/>
          <w:lang w:val="en-AU"/>
        </w:rPr>
      </w:pPr>
    </w:p>
    <w:p w14:paraId="51388AFF" w14:textId="77777777" w:rsidR="00D07C72" w:rsidRPr="00690BA2" w:rsidRDefault="00D07C72" w:rsidP="00242FB7">
      <w:pPr>
        <w:rPr>
          <w:rFonts w:ascii="Calibri" w:hAnsi="Calibri"/>
          <w:b/>
          <w:lang w:val="en-AU"/>
        </w:rPr>
      </w:pPr>
      <w:r w:rsidRPr="00690BA2">
        <w:rPr>
          <w:rFonts w:ascii="Calibri" w:hAnsi="Calibri"/>
          <w:b/>
          <w:lang w:val="en-AU"/>
        </w:rPr>
        <w:t>Singapore</w:t>
      </w:r>
    </w:p>
    <w:p w14:paraId="01392A3D" w14:textId="77777777" w:rsidR="00D07C72" w:rsidRPr="00A437C8" w:rsidRDefault="00D07C72" w:rsidP="00242FB7">
      <w:pPr>
        <w:pStyle w:val="Web"/>
        <w:spacing w:before="0" w:beforeAutospacing="0" w:after="0" w:afterAutospacing="0"/>
        <w:ind w:left="480" w:hanging="480"/>
        <w:rPr>
          <w:rFonts w:ascii="Calibri" w:eastAsia="ＭＳ 明朝" w:hAnsi="Calibri"/>
          <w:sz w:val="22"/>
          <w:szCs w:val="22"/>
        </w:rPr>
      </w:pPr>
      <w:r w:rsidRPr="00690BA2">
        <w:rPr>
          <w:rFonts w:ascii="Calibri" w:hAnsi="Calibri"/>
          <w:sz w:val="22"/>
          <w:szCs w:val="22"/>
        </w:rPr>
        <w:t>Singapore Department of Statistics. (2009). Singapore Input-Output Tables 2000.</w:t>
      </w:r>
      <w:r w:rsidR="00A437C8">
        <w:rPr>
          <w:rFonts w:ascii="Calibri" w:eastAsia="ＭＳ 明朝" w:hAnsi="Calibri" w:hint="eastAsia"/>
          <w:sz w:val="22"/>
          <w:szCs w:val="22"/>
        </w:rPr>
        <w:t xml:space="preserve"> </w:t>
      </w:r>
      <w:r w:rsidR="00A437C8" w:rsidRPr="00A437C8">
        <w:rPr>
          <w:rFonts w:ascii="Calibri" w:eastAsia="ＭＳ 明朝" w:hAnsi="Calibri"/>
          <w:sz w:val="22"/>
          <w:szCs w:val="22"/>
        </w:rPr>
        <w:t>Supplied by email</w:t>
      </w:r>
      <w:r w:rsidR="00A437C8">
        <w:rPr>
          <w:rFonts w:ascii="Calibri" w:eastAsia="ＭＳ 明朝" w:hAnsi="Calibri" w:hint="eastAsia"/>
          <w:sz w:val="22"/>
          <w:szCs w:val="22"/>
        </w:rPr>
        <w:t>.</w:t>
      </w:r>
    </w:p>
    <w:p w14:paraId="0916123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Singapore Department of Statistics. (2009). Singapore Input-Output Tables 1995.</w:t>
      </w:r>
      <w:r w:rsidR="00A437C8">
        <w:rPr>
          <w:rFonts w:ascii="Calibri" w:eastAsia="ＭＳ 明朝" w:hAnsi="Calibri" w:hint="eastAsia"/>
          <w:sz w:val="22"/>
          <w:szCs w:val="22"/>
        </w:rPr>
        <w:t xml:space="preserve"> </w:t>
      </w:r>
      <w:r w:rsidR="00A437C8" w:rsidRPr="00A437C8">
        <w:rPr>
          <w:rFonts w:ascii="Calibri" w:eastAsia="ＭＳ 明朝" w:hAnsi="Calibri"/>
          <w:sz w:val="22"/>
          <w:szCs w:val="22"/>
        </w:rPr>
        <w:t>Supplied by email</w:t>
      </w:r>
      <w:r w:rsidR="00A437C8">
        <w:rPr>
          <w:rFonts w:ascii="Calibri" w:eastAsia="ＭＳ 明朝" w:hAnsi="Calibri" w:hint="eastAsia"/>
          <w:sz w:val="22"/>
          <w:szCs w:val="22"/>
        </w:rPr>
        <w:t>.</w:t>
      </w:r>
    </w:p>
    <w:p w14:paraId="2EC5C0B1"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Singapore Department of Statistics. (2009). Singapore Input-Output Tables 1990.</w:t>
      </w:r>
      <w:r w:rsidR="00A437C8">
        <w:rPr>
          <w:rFonts w:ascii="Calibri" w:eastAsia="ＭＳ 明朝" w:hAnsi="Calibri" w:hint="eastAsia"/>
          <w:sz w:val="22"/>
          <w:szCs w:val="22"/>
        </w:rPr>
        <w:t xml:space="preserve"> </w:t>
      </w:r>
      <w:r w:rsidR="00A437C8" w:rsidRPr="00A437C8">
        <w:rPr>
          <w:rFonts w:ascii="Calibri" w:eastAsia="ＭＳ 明朝" w:hAnsi="Calibri"/>
          <w:sz w:val="22"/>
          <w:szCs w:val="22"/>
        </w:rPr>
        <w:t>Supplied by email</w:t>
      </w:r>
      <w:r w:rsidR="00A437C8">
        <w:rPr>
          <w:rFonts w:ascii="Calibri" w:eastAsia="ＭＳ 明朝" w:hAnsi="Calibri" w:hint="eastAsia"/>
          <w:sz w:val="22"/>
          <w:szCs w:val="22"/>
        </w:rPr>
        <w:t>.</w:t>
      </w:r>
    </w:p>
    <w:p w14:paraId="737E1D2D" w14:textId="77777777" w:rsidR="00914416" w:rsidRPr="00690BA2" w:rsidRDefault="00914416" w:rsidP="00242FB7">
      <w:pPr>
        <w:rPr>
          <w:rFonts w:ascii="Calibri" w:hAnsi="Calibri"/>
          <w:lang w:val="en-AU"/>
        </w:rPr>
      </w:pPr>
    </w:p>
    <w:p w14:paraId="48324BDC" w14:textId="77777777" w:rsidR="00D07C72" w:rsidRPr="00690BA2" w:rsidRDefault="00D07C72" w:rsidP="00242FB7">
      <w:pPr>
        <w:rPr>
          <w:rFonts w:ascii="Calibri" w:hAnsi="Calibri"/>
          <w:b/>
          <w:lang w:val="en-AU"/>
        </w:rPr>
      </w:pPr>
      <w:r w:rsidRPr="00690BA2">
        <w:rPr>
          <w:rFonts w:ascii="Calibri" w:hAnsi="Calibri"/>
          <w:b/>
          <w:lang w:val="en-AU"/>
        </w:rPr>
        <w:t>Slovakia</w:t>
      </w:r>
    </w:p>
    <w:p w14:paraId="4C950692"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90" w:history="1">
        <w:r w:rsidR="004932B7" w:rsidRPr="00690BA2">
          <w:rPr>
            <w:rStyle w:val="a3"/>
            <w:rFonts w:ascii="Calibri" w:hAnsi="Calibri"/>
            <w:sz w:val="22"/>
            <w:szCs w:val="22"/>
          </w:rPr>
          <w:t>http://epp.eurostat.ec.europa.eu/portal/page/portal/esa95_supply_use_input_tables/data/workbooks</w:t>
        </w:r>
      </w:hyperlink>
      <w:r w:rsidR="004932B7" w:rsidRPr="00690BA2">
        <w:rPr>
          <w:rFonts w:ascii="Calibri" w:hAnsi="Calibri"/>
          <w:sz w:val="22"/>
          <w:szCs w:val="22"/>
        </w:rPr>
        <w:t xml:space="preserve"> </w:t>
      </w:r>
    </w:p>
    <w:p w14:paraId="0C29EC1A" w14:textId="77777777" w:rsidR="00D07C72" w:rsidRPr="00690BA2" w:rsidRDefault="00D07C72" w:rsidP="00242FB7">
      <w:pPr>
        <w:rPr>
          <w:rFonts w:ascii="Calibri" w:hAnsi="Calibri"/>
          <w:lang w:val="en-AU"/>
        </w:rPr>
      </w:pPr>
    </w:p>
    <w:p w14:paraId="3F536BD9" w14:textId="77777777" w:rsidR="00D07C72" w:rsidRPr="00690BA2" w:rsidRDefault="00D07C72" w:rsidP="00242FB7">
      <w:pPr>
        <w:rPr>
          <w:rFonts w:ascii="Calibri" w:hAnsi="Calibri"/>
          <w:b/>
          <w:lang w:val="en-AU"/>
        </w:rPr>
      </w:pPr>
      <w:r w:rsidRPr="00690BA2">
        <w:rPr>
          <w:rFonts w:ascii="Calibri" w:hAnsi="Calibri"/>
          <w:b/>
          <w:lang w:val="en-AU"/>
        </w:rPr>
        <w:t>Slovenia</w:t>
      </w:r>
    </w:p>
    <w:p w14:paraId="7E5D4BD4"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91" w:history="1">
        <w:r w:rsidR="004932B7" w:rsidRPr="00690BA2">
          <w:rPr>
            <w:rStyle w:val="a3"/>
            <w:rFonts w:ascii="Calibri" w:hAnsi="Calibri"/>
            <w:sz w:val="22"/>
            <w:szCs w:val="22"/>
          </w:rPr>
          <w:t>http://epp.eurostat.ec.europa.eu/portal/page/portal/esa95_supply_use_input_tables/data/workbooks</w:t>
        </w:r>
      </w:hyperlink>
      <w:r w:rsidR="004932B7" w:rsidRPr="00690BA2">
        <w:rPr>
          <w:rFonts w:ascii="Calibri" w:hAnsi="Calibri"/>
          <w:sz w:val="22"/>
          <w:szCs w:val="22"/>
        </w:rPr>
        <w:t xml:space="preserve"> </w:t>
      </w:r>
    </w:p>
    <w:p w14:paraId="5C3308B6" w14:textId="77777777" w:rsidR="00D07C72" w:rsidRPr="00690BA2" w:rsidRDefault="00D07C72" w:rsidP="00242FB7">
      <w:pPr>
        <w:rPr>
          <w:rFonts w:ascii="Calibri" w:hAnsi="Calibri"/>
          <w:lang w:val="en-AU"/>
        </w:rPr>
      </w:pPr>
    </w:p>
    <w:p w14:paraId="2CE22255" w14:textId="77777777" w:rsidR="00D07C72" w:rsidRPr="00690BA2" w:rsidRDefault="00D07C72" w:rsidP="00242FB7">
      <w:pPr>
        <w:rPr>
          <w:rFonts w:ascii="Calibri" w:hAnsi="Calibri"/>
          <w:b/>
          <w:lang w:val="en-AU"/>
        </w:rPr>
      </w:pPr>
      <w:r w:rsidRPr="00690BA2">
        <w:rPr>
          <w:rFonts w:ascii="Calibri" w:hAnsi="Calibri"/>
          <w:b/>
          <w:lang w:val="en-AU"/>
        </w:rPr>
        <w:t>Sweden</w:t>
      </w:r>
    </w:p>
    <w:p w14:paraId="7A4BE626"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Eurostat. (2009). ESA 95 Supply, Use and Input-Output tables. Retrieved April 30, 2009, from </w:t>
      </w:r>
      <w:hyperlink r:id="rId92" w:history="1">
        <w:r w:rsidR="004932B7" w:rsidRPr="00690BA2">
          <w:rPr>
            <w:rStyle w:val="a3"/>
            <w:rFonts w:ascii="Calibri" w:hAnsi="Calibri"/>
            <w:sz w:val="22"/>
            <w:szCs w:val="22"/>
          </w:rPr>
          <w:t>http://epp.eurostat.ec.europa.eu/portal/page/portal/esa95_supply_use_input_tables/data/workbooks</w:t>
        </w:r>
      </w:hyperlink>
      <w:r w:rsidR="004932B7" w:rsidRPr="00690BA2">
        <w:rPr>
          <w:rFonts w:ascii="Calibri" w:hAnsi="Calibri"/>
          <w:sz w:val="22"/>
          <w:szCs w:val="22"/>
        </w:rPr>
        <w:t xml:space="preserve"> </w:t>
      </w:r>
    </w:p>
    <w:p w14:paraId="4CC946C0" w14:textId="77777777" w:rsidR="00D07C72" w:rsidRPr="00690BA2" w:rsidRDefault="00D07C72" w:rsidP="00242FB7">
      <w:pPr>
        <w:rPr>
          <w:rFonts w:ascii="Calibri" w:hAnsi="Calibri"/>
          <w:lang w:val="en-AU"/>
        </w:rPr>
      </w:pPr>
    </w:p>
    <w:p w14:paraId="60AC12D5" w14:textId="77777777" w:rsidR="00D07C72" w:rsidRPr="00690BA2" w:rsidRDefault="00D07C72" w:rsidP="00242FB7">
      <w:pPr>
        <w:rPr>
          <w:rFonts w:ascii="Calibri" w:hAnsi="Calibri"/>
          <w:b/>
          <w:lang w:val="en-AU"/>
        </w:rPr>
      </w:pPr>
      <w:r w:rsidRPr="00690BA2">
        <w:rPr>
          <w:rFonts w:ascii="Calibri" w:hAnsi="Calibri"/>
          <w:b/>
          <w:lang w:val="en-AU"/>
        </w:rPr>
        <w:t>South Africa</w:t>
      </w:r>
    </w:p>
    <w:p w14:paraId="445B627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Statistics South Africa. (1999). Final Supply and Use Tables: An input-output framework (SUT), 1993. Retrieved May 21, 2009, from </w:t>
      </w:r>
      <w:hyperlink r:id="rId93" w:history="1">
        <w:r w:rsidR="000A7A67" w:rsidRPr="00690BA2">
          <w:rPr>
            <w:rStyle w:val="a3"/>
            <w:rFonts w:ascii="Calibri" w:hAnsi="Calibri"/>
            <w:sz w:val="22"/>
            <w:szCs w:val="22"/>
          </w:rPr>
          <w:t>http://www.statssa.gov.za/publications/statspastfuture.asp?PPN=Report-04-04-01&amp;SCH=2176</w:t>
        </w:r>
      </w:hyperlink>
      <w:r w:rsidR="000A7A67" w:rsidRPr="00690BA2">
        <w:rPr>
          <w:rFonts w:ascii="Calibri" w:hAnsi="Calibri"/>
          <w:sz w:val="22"/>
          <w:szCs w:val="22"/>
        </w:rPr>
        <w:t xml:space="preserve"> </w:t>
      </w:r>
    </w:p>
    <w:p w14:paraId="00DDA7C8"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Statistics South Africa. (2001). Final Supply and Use Tables: An input-output framework (SUT), 1998. Retrieved May 21, 2009, from </w:t>
      </w:r>
      <w:hyperlink r:id="rId94" w:history="1">
        <w:r w:rsidR="000A7A67" w:rsidRPr="00690BA2">
          <w:rPr>
            <w:rStyle w:val="a3"/>
            <w:rFonts w:ascii="Calibri" w:hAnsi="Calibri"/>
            <w:sz w:val="22"/>
            <w:szCs w:val="22"/>
          </w:rPr>
          <w:t>http://www.statssa.gov.za/publications/statspastfuture.asp?PPN=Report-04-04-01&amp;SCH=2176</w:t>
        </w:r>
      </w:hyperlink>
      <w:r w:rsidR="000A7A67" w:rsidRPr="00690BA2">
        <w:rPr>
          <w:rFonts w:ascii="Calibri" w:hAnsi="Calibri"/>
          <w:sz w:val="22"/>
          <w:szCs w:val="22"/>
        </w:rPr>
        <w:t xml:space="preserve"> </w:t>
      </w:r>
    </w:p>
    <w:p w14:paraId="527A65BE"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Statistics South Africa. (2002). Final Supply and Use Tables: An input-output framework (SUT), 1999. Retrieved from </w:t>
      </w:r>
      <w:hyperlink r:id="rId95" w:history="1">
        <w:r w:rsidR="000A7A67" w:rsidRPr="00690BA2">
          <w:rPr>
            <w:rStyle w:val="a3"/>
            <w:rFonts w:ascii="Calibri" w:hAnsi="Calibri"/>
            <w:sz w:val="22"/>
            <w:szCs w:val="22"/>
          </w:rPr>
          <w:t>http://www.statssa.gov.za/publications/statspastfuture.asp?PPN=Report-04-04-01&amp;SCH=2176</w:t>
        </w:r>
      </w:hyperlink>
      <w:r w:rsidR="000A7A67" w:rsidRPr="00690BA2">
        <w:rPr>
          <w:rFonts w:ascii="Calibri" w:hAnsi="Calibri"/>
          <w:sz w:val="22"/>
          <w:szCs w:val="22"/>
        </w:rPr>
        <w:t xml:space="preserve"> </w:t>
      </w:r>
    </w:p>
    <w:p w14:paraId="3C9E0BCE"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Statistics South Africa. (2003). Final Supply and Use Tables: An input-output framework (SUT), 2000. Retrieved May 21, 2009, from </w:t>
      </w:r>
      <w:hyperlink r:id="rId96" w:history="1">
        <w:r w:rsidR="000A7A67" w:rsidRPr="00690BA2">
          <w:rPr>
            <w:rStyle w:val="a3"/>
            <w:rFonts w:ascii="Calibri" w:hAnsi="Calibri"/>
            <w:sz w:val="22"/>
            <w:szCs w:val="22"/>
          </w:rPr>
          <w:t>http://www.statssa.gov.za/publications/statspastfuture.asp?PPN=Report-04-04-01&amp;SCH=2176</w:t>
        </w:r>
      </w:hyperlink>
      <w:r w:rsidR="000A7A67" w:rsidRPr="00690BA2">
        <w:rPr>
          <w:rFonts w:ascii="Calibri" w:hAnsi="Calibri"/>
          <w:sz w:val="22"/>
          <w:szCs w:val="22"/>
        </w:rPr>
        <w:t xml:space="preserve"> </w:t>
      </w:r>
    </w:p>
    <w:p w14:paraId="1637C4B7"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Statistics South Africa. (2006). Final Supply and Use Tables: An input-output framework (SUT), 2002. Retrieved May 21, 2009, from </w:t>
      </w:r>
      <w:hyperlink r:id="rId97" w:history="1">
        <w:r w:rsidR="000A7A67" w:rsidRPr="00690BA2">
          <w:rPr>
            <w:rStyle w:val="a3"/>
            <w:rFonts w:ascii="Calibri" w:hAnsi="Calibri"/>
            <w:sz w:val="22"/>
            <w:szCs w:val="22"/>
          </w:rPr>
          <w:t>http://www.statssa.gov.za/publications/statspastfuture.asp?PPN=Report-04-04-01&amp;SCH=2176</w:t>
        </w:r>
      </w:hyperlink>
      <w:r w:rsidR="000A7A67" w:rsidRPr="00690BA2">
        <w:rPr>
          <w:rFonts w:ascii="Calibri" w:hAnsi="Calibri"/>
          <w:sz w:val="22"/>
          <w:szCs w:val="22"/>
        </w:rPr>
        <w:t xml:space="preserve"> </w:t>
      </w:r>
    </w:p>
    <w:p w14:paraId="74826304"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Statistics South Africa. (2010). Final Supply and Use Tables: An input-output framework (SUT), 2005. Retrieved October 30, 2010, from </w:t>
      </w:r>
      <w:hyperlink r:id="rId98" w:history="1">
        <w:r w:rsidR="000A7A67" w:rsidRPr="00690BA2">
          <w:rPr>
            <w:rStyle w:val="a3"/>
            <w:rFonts w:ascii="Calibri" w:hAnsi="Calibri"/>
            <w:sz w:val="22"/>
            <w:szCs w:val="22"/>
          </w:rPr>
          <w:t>http://www.statssa.gov.za/publications/statspastfuture.asp?PPN=Report-04-04-01&amp;SCH=2176</w:t>
        </w:r>
      </w:hyperlink>
      <w:r w:rsidR="000A7A67" w:rsidRPr="00690BA2">
        <w:rPr>
          <w:rFonts w:ascii="Calibri" w:hAnsi="Calibri"/>
          <w:sz w:val="22"/>
          <w:szCs w:val="22"/>
        </w:rPr>
        <w:t xml:space="preserve"> </w:t>
      </w:r>
    </w:p>
    <w:p w14:paraId="491D75AE" w14:textId="77777777" w:rsidR="00D07C72" w:rsidRPr="00690BA2" w:rsidRDefault="00D07C72" w:rsidP="00242FB7">
      <w:pPr>
        <w:rPr>
          <w:rFonts w:ascii="Calibri" w:hAnsi="Calibri"/>
          <w:lang w:val="en-AU"/>
        </w:rPr>
      </w:pPr>
    </w:p>
    <w:p w14:paraId="0A387D57" w14:textId="77777777" w:rsidR="00D07C72" w:rsidRPr="00690BA2" w:rsidRDefault="00D07C72" w:rsidP="00242FB7">
      <w:pPr>
        <w:rPr>
          <w:rFonts w:ascii="Calibri" w:hAnsi="Calibri"/>
          <w:b/>
          <w:lang w:val="en-AU"/>
        </w:rPr>
      </w:pPr>
      <w:r w:rsidRPr="00690BA2">
        <w:rPr>
          <w:rFonts w:ascii="Calibri" w:hAnsi="Calibri"/>
          <w:b/>
          <w:lang w:val="en-AU"/>
        </w:rPr>
        <w:t>Taiwan</w:t>
      </w:r>
    </w:p>
    <w:p w14:paraId="342D2003"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National Statistics Republic of China. (2009). Input-Output Tables of Taiwan 1991. Retrieved April 29, 2009, from </w:t>
      </w:r>
      <w:hyperlink r:id="rId99" w:history="1">
        <w:r w:rsidR="000A7A67" w:rsidRPr="00690BA2">
          <w:rPr>
            <w:rStyle w:val="a3"/>
            <w:rFonts w:ascii="Calibri" w:hAnsi="Calibri"/>
            <w:sz w:val="22"/>
            <w:szCs w:val="22"/>
          </w:rPr>
          <w:t>http://eng.stat.gov.tw/ct.asp?xItem=8488&amp;ctNode=1650</w:t>
        </w:r>
      </w:hyperlink>
      <w:r w:rsidR="000A7A67" w:rsidRPr="00690BA2">
        <w:rPr>
          <w:rFonts w:ascii="Calibri" w:hAnsi="Calibri"/>
          <w:sz w:val="22"/>
          <w:szCs w:val="22"/>
        </w:rPr>
        <w:t xml:space="preserve"> </w:t>
      </w:r>
    </w:p>
    <w:p w14:paraId="4231EFC7"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National Statistics Republic of China. (2009). Input-Output Tables of Taiwan 1994. Retrieved April 29, 2009, from </w:t>
      </w:r>
      <w:hyperlink r:id="rId100" w:history="1">
        <w:r w:rsidR="000A7A67" w:rsidRPr="00690BA2">
          <w:rPr>
            <w:rStyle w:val="a3"/>
            <w:rFonts w:ascii="Calibri" w:hAnsi="Calibri"/>
            <w:sz w:val="22"/>
            <w:szCs w:val="22"/>
          </w:rPr>
          <w:t>http://eng.stat.gov.tw/ct.asp?xItem=8488&amp;ctNode=1650</w:t>
        </w:r>
      </w:hyperlink>
      <w:r w:rsidR="000A7A67" w:rsidRPr="00690BA2">
        <w:rPr>
          <w:rFonts w:ascii="Calibri" w:hAnsi="Calibri"/>
          <w:sz w:val="22"/>
          <w:szCs w:val="22"/>
        </w:rPr>
        <w:t xml:space="preserve"> </w:t>
      </w:r>
    </w:p>
    <w:p w14:paraId="10C87339"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National Statistics Republic of China. (2009). Input-Output Tables of Taiwan 1996. Retrieved April 29, 2009, from </w:t>
      </w:r>
      <w:hyperlink r:id="rId101" w:history="1">
        <w:r w:rsidR="000A7A67" w:rsidRPr="00690BA2">
          <w:rPr>
            <w:rStyle w:val="a3"/>
            <w:rFonts w:ascii="Calibri" w:hAnsi="Calibri"/>
            <w:sz w:val="22"/>
            <w:szCs w:val="22"/>
          </w:rPr>
          <w:t>http://eng.stat.gov.tw/ct.asp?xItem=8488&amp;ctNode=1650</w:t>
        </w:r>
      </w:hyperlink>
      <w:r w:rsidR="000A7A67" w:rsidRPr="00690BA2">
        <w:rPr>
          <w:rFonts w:ascii="Calibri" w:hAnsi="Calibri"/>
          <w:sz w:val="22"/>
          <w:szCs w:val="22"/>
        </w:rPr>
        <w:t xml:space="preserve"> </w:t>
      </w:r>
    </w:p>
    <w:p w14:paraId="74F9019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National Statistics Republic of China. (2009). Input-Output Tables of Taiwan 1999. Retrieved April 29, 2009, from </w:t>
      </w:r>
      <w:hyperlink r:id="rId102" w:history="1">
        <w:r w:rsidR="000A7A67" w:rsidRPr="00690BA2">
          <w:rPr>
            <w:rStyle w:val="a3"/>
            <w:rFonts w:ascii="Calibri" w:hAnsi="Calibri"/>
            <w:sz w:val="22"/>
            <w:szCs w:val="22"/>
          </w:rPr>
          <w:t>http://eng.stat.gov.tw/ct.asp?xItem=8488&amp;ctNode=1650</w:t>
        </w:r>
      </w:hyperlink>
      <w:r w:rsidR="000A7A67" w:rsidRPr="00690BA2">
        <w:rPr>
          <w:rFonts w:ascii="Calibri" w:hAnsi="Calibri"/>
          <w:sz w:val="22"/>
          <w:szCs w:val="22"/>
        </w:rPr>
        <w:t xml:space="preserve"> </w:t>
      </w:r>
    </w:p>
    <w:p w14:paraId="0FBEB3F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National Statistics Republic of China. (2009). Input-Output Tables of Taiwan 2001. Retrieved April 29, 2009, from </w:t>
      </w:r>
      <w:hyperlink r:id="rId103" w:history="1">
        <w:r w:rsidR="000A7A67" w:rsidRPr="00690BA2">
          <w:rPr>
            <w:rStyle w:val="a3"/>
            <w:rFonts w:ascii="Calibri" w:hAnsi="Calibri"/>
            <w:sz w:val="22"/>
            <w:szCs w:val="22"/>
          </w:rPr>
          <w:t>http://eng.stat.gov.tw/ct.asp?xItem=8488&amp;ctNode=1650</w:t>
        </w:r>
      </w:hyperlink>
      <w:r w:rsidR="000A7A67" w:rsidRPr="00690BA2">
        <w:rPr>
          <w:rFonts w:ascii="Calibri" w:hAnsi="Calibri"/>
          <w:sz w:val="22"/>
          <w:szCs w:val="22"/>
        </w:rPr>
        <w:t xml:space="preserve"> </w:t>
      </w:r>
    </w:p>
    <w:p w14:paraId="220A772D"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National Statistics Republic of China. (2009). Input-Output Tables of Taiwan 2004. Retrieved April 29, 2009, from </w:t>
      </w:r>
      <w:hyperlink r:id="rId104" w:history="1">
        <w:r w:rsidR="000A7A67" w:rsidRPr="00690BA2">
          <w:rPr>
            <w:rStyle w:val="a3"/>
            <w:rFonts w:ascii="Calibri" w:hAnsi="Calibri"/>
            <w:sz w:val="22"/>
            <w:szCs w:val="22"/>
          </w:rPr>
          <w:t>http://eng.stat.gov.tw/ct.asp?xItem=8488&amp;ctNode=1650</w:t>
        </w:r>
      </w:hyperlink>
      <w:r w:rsidR="000A7A67" w:rsidRPr="00690BA2">
        <w:rPr>
          <w:rFonts w:ascii="Calibri" w:hAnsi="Calibri"/>
          <w:sz w:val="22"/>
          <w:szCs w:val="22"/>
        </w:rPr>
        <w:t xml:space="preserve"> </w:t>
      </w:r>
    </w:p>
    <w:p w14:paraId="068AC388"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National Statistics Republic of China. (2010). Input-Output Tables of Taiwan 2006. Retrieved October 30, 2010, from </w:t>
      </w:r>
      <w:hyperlink r:id="rId105" w:history="1">
        <w:r w:rsidR="000A7A67" w:rsidRPr="00690BA2">
          <w:rPr>
            <w:rStyle w:val="a3"/>
            <w:rFonts w:ascii="Calibri" w:hAnsi="Calibri"/>
            <w:sz w:val="22"/>
            <w:szCs w:val="22"/>
          </w:rPr>
          <w:t>http://eng.stat.gov.tw/ct.asp?xItem=8488&amp;ctNode=1650</w:t>
        </w:r>
      </w:hyperlink>
      <w:r w:rsidR="000A7A67" w:rsidRPr="00690BA2">
        <w:rPr>
          <w:rFonts w:ascii="Calibri" w:hAnsi="Calibri"/>
          <w:sz w:val="22"/>
          <w:szCs w:val="22"/>
        </w:rPr>
        <w:t xml:space="preserve"> </w:t>
      </w:r>
    </w:p>
    <w:p w14:paraId="147BE524" w14:textId="77777777" w:rsidR="00D07C72" w:rsidRPr="00690BA2" w:rsidRDefault="00D07C72" w:rsidP="00242FB7">
      <w:pPr>
        <w:rPr>
          <w:rFonts w:ascii="Calibri" w:hAnsi="Calibri"/>
          <w:lang w:val="en-AU"/>
        </w:rPr>
      </w:pPr>
    </w:p>
    <w:p w14:paraId="70125A69" w14:textId="77777777" w:rsidR="00D07C72" w:rsidRPr="00690BA2" w:rsidRDefault="00D07C72" w:rsidP="00242FB7">
      <w:pPr>
        <w:rPr>
          <w:rFonts w:ascii="Calibri" w:hAnsi="Calibri"/>
          <w:b/>
          <w:lang w:val="en-AU"/>
        </w:rPr>
      </w:pPr>
      <w:r w:rsidRPr="00690BA2">
        <w:rPr>
          <w:rFonts w:ascii="Calibri" w:hAnsi="Calibri"/>
          <w:b/>
          <w:lang w:val="en-AU"/>
        </w:rPr>
        <w:t>Thailand</w:t>
      </w:r>
    </w:p>
    <w:p w14:paraId="0B23612A"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Office of The National Economic and Social Development Board. (2009). Input-Output Tables for Thailand 1990. Retrieved April 1, 2009, from </w:t>
      </w:r>
      <w:hyperlink r:id="rId106" w:history="1">
        <w:r w:rsidR="000A7A67" w:rsidRPr="00690BA2">
          <w:rPr>
            <w:rStyle w:val="a3"/>
            <w:rFonts w:ascii="Calibri" w:hAnsi="Calibri"/>
            <w:sz w:val="22"/>
            <w:szCs w:val="22"/>
          </w:rPr>
          <w:t>http://www.nesdb.go.th/Default.aspx?tabid=97</w:t>
        </w:r>
      </w:hyperlink>
      <w:r w:rsidR="000A7A67" w:rsidRPr="00690BA2">
        <w:rPr>
          <w:rFonts w:ascii="Calibri" w:hAnsi="Calibri"/>
          <w:sz w:val="22"/>
          <w:szCs w:val="22"/>
        </w:rPr>
        <w:t xml:space="preserve"> </w:t>
      </w:r>
    </w:p>
    <w:p w14:paraId="675334D7"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Office of The National Economic and Social Development Board. (2009). Input-Output Tables for Thailand 1995. Retrieved April 1, 2009, from </w:t>
      </w:r>
      <w:hyperlink r:id="rId107" w:history="1">
        <w:r w:rsidR="000A7A67" w:rsidRPr="00690BA2">
          <w:rPr>
            <w:rStyle w:val="a3"/>
            <w:rFonts w:ascii="Calibri" w:hAnsi="Calibri"/>
            <w:sz w:val="22"/>
            <w:szCs w:val="22"/>
          </w:rPr>
          <w:t>http://www.nesdb.go.th/Default.aspx?tabid=97</w:t>
        </w:r>
      </w:hyperlink>
      <w:r w:rsidR="000A7A67" w:rsidRPr="00690BA2">
        <w:rPr>
          <w:rFonts w:ascii="Calibri" w:hAnsi="Calibri"/>
          <w:sz w:val="22"/>
          <w:szCs w:val="22"/>
        </w:rPr>
        <w:t xml:space="preserve"> </w:t>
      </w:r>
    </w:p>
    <w:p w14:paraId="7E1EF8DD"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Office of The National Economic and Social Development Board. (2009). Input-Output Tables for Thailand 1998. Retrieved April 1, 2009, from </w:t>
      </w:r>
      <w:hyperlink r:id="rId108" w:history="1">
        <w:r w:rsidR="000A7A67" w:rsidRPr="00690BA2">
          <w:rPr>
            <w:rStyle w:val="a3"/>
            <w:rFonts w:ascii="Calibri" w:hAnsi="Calibri"/>
            <w:sz w:val="22"/>
            <w:szCs w:val="22"/>
          </w:rPr>
          <w:t>http://www.nesdb.go.th/Default.aspx?tabid=97</w:t>
        </w:r>
      </w:hyperlink>
      <w:r w:rsidR="000A7A67" w:rsidRPr="00690BA2">
        <w:rPr>
          <w:rFonts w:ascii="Calibri" w:hAnsi="Calibri"/>
          <w:sz w:val="22"/>
          <w:szCs w:val="22"/>
        </w:rPr>
        <w:t xml:space="preserve"> </w:t>
      </w:r>
    </w:p>
    <w:p w14:paraId="053E318C"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Office of The National Economic and Social Development Board. (2009). Input-Output Tables for Thailand 2000. Retrieved April 1, 2009, from </w:t>
      </w:r>
      <w:hyperlink r:id="rId109" w:history="1">
        <w:r w:rsidR="000A7A67" w:rsidRPr="00690BA2">
          <w:rPr>
            <w:rStyle w:val="a3"/>
            <w:rFonts w:ascii="Calibri" w:hAnsi="Calibri"/>
            <w:sz w:val="22"/>
            <w:szCs w:val="22"/>
          </w:rPr>
          <w:t>http://www.nesdb.go.th/Default.aspx?tabid=97</w:t>
        </w:r>
      </w:hyperlink>
      <w:r w:rsidR="000A7A67" w:rsidRPr="00690BA2">
        <w:rPr>
          <w:rFonts w:ascii="Calibri" w:hAnsi="Calibri"/>
          <w:sz w:val="22"/>
          <w:szCs w:val="22"/>
        </w:rPr>
        <w:t xml:space="preserve"> </w:t>
      </w:r>
    </w:p>
    <w:p w14:paraId="3DFF73B1"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Office of The National Economic and Social Development Board. (2010). Input-Output Tables for Thailand 2005. Retrieved October 30, 2010, from </w:t>
      </w:r>
      <w:hyperlink r:id="rId110" w:history="1">
        <w:r w:rsidR="000A7A67" w:rsidRPr="00690BA2">
          <w:rPr>
            <w:rStyle w:val="a3"/>
            <w:rFonts w:ascii="Calibri" w:hAnsi="Calibri"/>
            <w:sz w:val="22"/>
            <w:szCs w:val="22"/>
          </w:rPr>
          <w:t>http://www.nesdb.go.th/Default.aspx?tabid=97</w:t>
        </w:r>
      </w:hyperlink>
      <w:r w:rsidR="000A7A67" w:rsidRPr="00690BA2">
        <w:rPr>
          <w:rFonts w:ascii="Calibri" w:hAnsi="Calibri"/>
          <w:sz w:val="22"/>
          <w:szCs w:val="22"/>
        </w:rPr>
        <w:t xml:space="preserve"> </w:t>
      </w:r>
    </w:p>
    <w:p w14:paraId="0C06311C" w14:textId="77777777" w:rsidR="00D07C72" w:rsidRPr="00690BA2" w:rsidRDefault="00D07C72" w:rsidP="00242FB7">
      <w:pPr>
        <w:rPr>
          <w:rFonts w:ascii="Calibri" w:hAnsi="Calibri"/>
          <w:lang w:val="en-AU"/>
        </w:rPr>
      </w:pPr>
    </w:p>
    <w:p w14:paraId="6496B08C" w14:textId="77777777" w:rsidR="00D07C72" w:rsidRPr="00690BA2" w:rsidRDefault="00D07C72" w:rsidP="00242FB7">
      <w:pPr>
        <w:rPr>
          <w:rFonts w:ascii="Calibri" w:hAnsi="Calibri"/>
          <w:b/>
          <w:lang w:val="en-AU"/>
        </w:rPr>
      </w:pPr>
      <w:r w:rsidRPr="00690BA2">
        <w:rPr>
          <w:rFonts w:ascii="Calibri" w:hAnsi="Calibri"/>
          <w:b/>
          <w:lang w:val="en-AU"/>
        </w:rPr>
        <w:t>Turkey</w:t>
      </w:r>
    </w:p>
    <w:p w14:paraId="03FFDF9A"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Turkish Statistical Institute. (2010). Turkish supply and use tables, 1996. Retrieved November 16, 2010, from </w:t>
      </w:r>
      <w:hyperlink r:id="rId111" w:history="1">
        <w:r w:rsidR="00242FB7" w:rsidRPr="00690BA2">
          <w:rPr>
            <w:rStyle w:val="a3"/>
            <w:rFonts w:ascii="Calibri" w:hAnsi="Calibri"/>
            <w:sz w:val="22"/>
            <w:szCs w:val="22"/>
          </w:rPr>
          <w:t>http://www.turkstat.gov.tr/PreTablo.do?tb_id=58&amp;ust_id=16</w:t>
        </w:r>
      </w:hyperlink>
      <w:r w:rsidR="00242FB7" w:rsidRPr="00690BA2">
        <w:rPr>
          <w:rFonts w:ascii="Calibri" w:hAnsi="Calibri"/>
          <w:sz w:val="22"/>
          <w:szCs w:val="22"/>
        </w:rPr>
        <w:t xml:space="preserve"> </w:t>
      </w:r>
    </w:p>
    <w:p w14:paraId="0A31CA46"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Turkish Statistical Institute. (2010). Turkish supply and use tables, 1998. Retrieved November 16, 2010, from </w:t>
      </w:r>
      <w:hyperlink r:id="rId112" w:history="1">
        <w:r w:rsidR="00242FB7" w:rsidRPr="00690BA2">
          <w:rPr>
            <w:rStyle w:val="a3"/>
            <w:rFonts w:ascii="Calibri" w:hAnsi="Calibri"/>
            <w:sz w:val="22"/>
            <w:szCs w:val="22"/>
          </w:rPr>
          <w:t>http://www.turkstat.gov.tr/PreTablo.do?tb_id=58&amp;ust_id=16</w:t>
        </w:r>
      </w:hyperlink>
      <w:r w:rsidR="00242FB7" w:rsidRPr="00690BA2">
        <w:rPr>
          <w:rFonts w:ascii="Calibri" w:hAnsi="Calibri"/>
          <w:sz w:val="22"/>
          <w:szCs w:val="22"/>
        </w:rPr>
        <w:t xml:space="preserve"> </w:t>
      </w:r>
    </w:p>
    <w:p w14:paraId="3329A32A" w14:textId="77777777" w:rsidR="00D07C72" w:rsidRPr="00690BA2" w:rsidRDefault="00D07C72" w:rsidP="00242FB7">
      <w:pPr>
        <w:rPr>
          <w:rFonts w:ascii="Calibri" w:hAnsi="Calibri"/>
          <w:lang w:val="en-AU"/>
        </w:rPr>
      </w:pPr>
    </w:p>
    <w:p w14:paraId="5F6563E3" w14:textId="77777777" w:rsidR="00D07C72" w:rsidRPr="00690BA2" w:rsidRDefault="00D07C72" w:rsidP="00242FB7">
      <w:pPr>
        <w:rPr>
          <w:rFonts w:ascii="Calibri" w:hAnsi="Calibri"/>
          <w:b/>
          <w:lang w:val="en-AU"/>
        </w:rPr>
      </w:pPr>
      <w:r w:rsidRPr="00690BA2">
        <w:rPr>
          <w:rFonts w:ascii="Calibri" w:hAnsi="Calibri"/>
          <w:b/>
          <w:lang w:val="en-AU"/>
        </w:rPr>
        <w:t>Ukraine</w:t>
      </w:r>
    </w:p>
    <w:p w14:paraId="4FB5EF4E"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State Statistics Service of Ukraine. (2010). Input-Output table (at consumer prices). Retrieved November 18, 2010, from </w:t>
      </w:r>
      <w:hyperlink r:id="rId113" w:history="1">
        <w:r w:rsidR="00242FB7" w:rsidRPr="00690BA2">
          <w:rPr>
            <w:rStyle w:val="a3"/>
            <w:rFonts w:ascii="Calibri" w:hAnsi="Calibri"/>
            <w:sz w:val="22"/>
            <w:szCs w:val="22"/>
          </w:rPr>
          <w:t>http://www.ukrstat.gov.ua/operativ/operativ2006/vvp/vitr_vip/vitr_e/arh_vitr_e.html</w:t>
        </w:r>
      </w:hyperlink>
      <w:r w:rsidR="00242FB7" w:rsidRPr="00690BA2">
        <w:rPr>
          <w:rFonts w:ascii="Calibri" w:hAnsi="Calibri"/>
          <w:sz w:val="22"/>
          <w:szCs w:val="22"/>
        </w:rPr>
        <w:t xml:space="preserve"> </w:t>
      </w:r>
    </w:p>
    <w:p w14:paraId="11AA5623" w14:textId="77777777" w:rsidR="00D07C72" w:rsidRPr="00690BA2" w:rsidRDefault="00D07C72" w:rsidP="00242FB7">
      <w:pPr>
        <w:rPr>
          <w:rFonts w:ascii="Calibri" w:hAnsi="Calibri"/>
          <w:lang w:val="en-AU"/>
        </w:rPr>
      </w:pPr>
    </w:p>
    <w:p w14:paraId="4EB7252D" w14:textId="77777777" w:rsidR="00D07C72" w:rsidRPr="00690BA2" w:rsidRDefault="00D07C72" w:rsidP="00242FB7">
      <w:pPr>
        <w:rPr>
          <w:rFonts w:ascii="Calibri" w:hAnsi="Calibri"/>
          <w:b/>
          <w:lang w:val="en-AU"/>
        </w:rPr>
      </w:pPr>
      <w:r w:rsidRPr="00690BA2">
        <w:rPr>
          <w:rFonts w:ascii="Calibri" w:hAnsi="Calibri"/>
          <w:b/>
          <w:lang w:val="en-AU"/>
        </w:rPr>
        <w:t>Uruguay</w:t>
      </w:r>
    </w:p>
    <w:p w14:paraId="631A0C7B"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Banco Central del Uruguay. (n.d.). Cuadros Estadísticos.</w:t>
      </w:r>
    </w:p>
    <w:p w14:paraId="795DC26A" w14:textId="77777777" w:rsidR="00D07C72" w:rsidRPr="00690BA2" w:rsidRDefault="00D07C72" w:rsidP="00242FB7">
      <w:pPr>
        <w:rPr>
          <w:rFonts w:ascii="Calibri" w:hAnsi="Calibri"/>
          <w:lang w:val="en-AU"/>
        </w:rPr>
      </w:pPr>
    </w:p>
    <w:p w14:paraId="1CF866C1" w14:textId="77777777" w:rsidR="00D07C72" w:rsidRPr="00690BA2" w:rsidRDefault="00D07C72" w:rsidP="00242FB7">
      <w:pPr>
        <w:rPr>
          <w:rFonts w:ascii="Calibri" w:hAnsi="Calibri"/>
          <w:b/>
          <w:lang w:val="en-AU"/>
        </w:rPr>
      </w:pPr>
      <w:r w:rsidRPr="00690BA2">
        <w:rPr>
          <w:rFonts w:ascii="Calibri" w:hAnsi="Calibri"/>
          <w:b/>
          <w:lang w:val="en-AU"/>
        </w:rPr>
        <w:t>Uzbekistan</w:t>
      </w:r>
    </w:p>
    <w:p w14:paraId="008AB28A" w14:textId="77777777" w:rsidR="00D07C72" w:rsidRPr="00690BA2" w:rsidRDefault="00242FB7" w:rsidP="00242FB7">
      <w:pPr>
        <w:rPr>
          <w:rFonts w:ascii="Calibri" w:hAnsi="Calibri"/>
          <w:lang w:val="en-AU"/>
        </w:rPr>
      </w:pPr>
      <w:r w:rsidRPr="00690BA2">
        <w:rPr>
          <w:rFonts w:ascii="Calibri" w:hAnsi="Calibri"/>
          <w:lang w:val="en-AU"/>
        </w:rPr>
        <w:t xml:space="preserve">Müller, M. </w:t>
      </w:r>
      <w:r w:rsidRPr="00690BA2">
        <w:rPr>
          <w:rFonts w:ascii="Calibri" w:hAnsi="Calibri"/>
          <w:i/>
          <w:lang w:val="en-AU"/>
        </w:rPr>
        <w:t>A General Equilibrium Approach to Modeling Water and Land Use Reforms in Uzbekistan</w:t>
      </w:r>
      <w:r w:rsidRPr="00690BA2">
        <w:rPr>
          <w:rFonts w:ascii="Calibri" w:hAnsi="Calibri"/>
          <w:lang w:val="en-AU"/>
        </w:rPr>
        <w:t xml:space="preserve">; </w:t>
      </w:r>
      <w:hyperlink r:id="rId114" w:history="1">
        <w:r w:rsidRPr="00690BA2">
          <w:rPr>
            <w:rStyle w:val="a3"/>
            <w:rFonts w:ascii="Calibri" w:hAnsi="Calibri"/>
            <w:lang w:val="en-AU"/>
          </w:rPr>
          <w:t>http://hss.ulb.uni-bonn.de/2006/0801/0801.pdf;</w:t>
        </w:r>
      </w:hyperlink>
      <w:r w:rsidRPr="00690BA2">
        <w:rPr>
          <w:rFonts w:ascii="Calibri" w:hAnsi="Calibri"/>
          <w:lang w:val="en-AU"/>
        </w:rPr>
        <w:t xml:space="preserve"> Zentrum für Entwicklungsforschung, Rheinische Friedrich-Wilhelms-Universität: Bonn, Germany, 2006.</w:t>
      </w:r>
    </w:p>
    <w:p w14:paraId="63F002FD" w14:textId="77777777" w:rsidR="00242FB7" w:rsidRPr="00690BA2" w:rsidRDefault="00242FB7" w:rsidP="00242FB7">
      <w:pPr>
        <w:rPr>
          <w:rFonts w:ascii="Calibri" w:hAnsi="Calibri"/>
          <w:lang w:val="en-AU"/>
        </w:rPr>
      </w:pPr>
      <w:r w:rsidRPr="00690BA2">
        <w:rPr>
          <w:rFonts w:ascii="Calibri" w:hAnsi="Calibri"/>
          <w:lang w:val="en-AU"/>
        </w:rPr>
        <w:t xml:space="preserve">Müller, M.; Djanibekov, N. </w:t>
      </w:r>
      <w:r w:rsidRPr="00690BA2">
        <w:rPr>
          <w:rFonts w:ascii="Calibri" w:hAnsi="Calibri"/>
          <w:i/>
          <w:lang w:val="en-AU"/>
        </w:rPr>
        <w:t>Calibration of an Agricultural Sector Model for the Region Khorezm (Uzbekistan) based on Survey Data</w:t>
      </w:r>
      <w:r w:rsidRPr="00690BA2">
        <w:rPr>
          <w:rFonts w:ascii="Calibri" w:hAnsi="Calibri"/>
          <w:lang w:val="en-AU"/>
        </w:rPr>
        <w:t xml:space="preserve">; </w:t>
      </w:r>
      <w:hyperlink r:id="rId115" w:history="1">
        <w:r w:rsidRPr="00690BA2">
          <w:rPr>
            <w:rStyle w:val="a3"/>
            <w:rFonts w:ascii="Calibri" w:hAnsi="Calibri"/>
            <w:lang w:val="en-AU"/>
          </w:rPr>
          <w:t>http://ageconsearch.umn.edu/bitstream/50354/2/533.pdf;</w:t>
        </w:r>
      </w:hyperlink>
      <w:r w:rsidRPr="00690BA2">
        <w:rPr>
          <w:rFonts w:ascii="Calibri" w:hAnsi="Calibri"/>
          <w:lang w:val="en-AU"/>
        </w:rPr>
        <w:t xml:space="preserve"> International Association of Agricultural Economists (IAAE): Beijing, China, 2009</w:t>
      </w:r>
    </w:p>
    <w:p w14:paraId="09AFA039" w14:textId="77777777" w:rsidR="00242FB7" w:rsidRPr="00690BA2" w:rsidRDefault="00242FB7" w:rsidP="00242FB7">
      <w:pPr>
        <w:rPr>
          <w:rFonts w:ascii="Calibri" w:hAnsi="Calibri"/>
          <w:lang w:val="en-AU"/>
        </w:rPr>
      </w:pPr>
    </w:p>
    <w:p w14:paraId="31A25066" w14:textId="77777777" w:rsidR="00D07C72" w:rsidRPr="00690BA2" w:rsidRDefault="00D07C72" w:rsidP="00242FB7">
      <w:pPr>
        <w:rPr>
          <w:rFonts w:ascii="Calibri" w:hAnsi="Calibri"/>
          <w:b/>
          <w:lang w:val="en-AU"/>
        </w:rPr>
      </w:pPr>
      <w:r w:rsidRPr="00690BA2">
        <w:rPr>
          <w:rFonts w:ascii="Calibri" w:hAnsi="Calibri"/>
          <w:b/>
          <w:lang w:val="en-AU"/>
        </w:rPr>
        <w:t>Venezuela</w:t>
      </w:r>
    </w:p>
    <w:p w14:paraId="3AF31A8B"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Banco Central de Venezuela. (n.d.). Matriz Insumo Producto Año 1997.</w:t>
      </w:r>
    </w:p>
    <w:p w14:paraId="1B4E16E6" w14:textId="77777777" w:rsidR="00D07C72" w:rsidRPr="00690BA2" w:rsidRDefault="00D07C72" w:rsidP="00242FB7">
      <w:pPr>
        <w:rPr>
          <w:rFonts w:ascii="Calibri" w:hAnsi="Calibri"/>
          <w:lang w:val="en-AU"/>
        </w:rPr>
      </w:pPr>
    </w:p>
    <w:p w14:paraId="1DD12536" w14:textId="77777777" w:rsidR="00D07C72" w:rsidRPr="00690BA2" w:rsidRDefault="00D07C72" w:rsidP="00242FB7">
      <w:pPr>
        <w:rPr>
          <w:rFonts w:ascii="Calibri" w:hAnsi="Calibri"/>
          <w:b/>
          <w:lang w:val="en-AU"/>
        </w:rPr>
      </w:pPr>
      <w:r w:rsidRPr="00690BA2">
        <w:rPr>
          <w:rFonts w:ascii="Calibri" w:hAnsi="Calibri"/>
          <w:b/>
          <w:lang w:val="en-AU"/>
        </w:rPr>
        <w:t>Vietnam</w:t>
      </w:r>
    </w:p>
    <w:p w14:paraId="7B8D502C" w14:textId="77777777" w:rsidR="00D07C72" w:rsidRPr="00A437C8" w:rsidRDefault="00D07C72" w:rsidP="00242FB7">
      <w:pPr>
        <w:pStyle w:val="Web"/>
        <w:spacing w:before="0" w:beforeAutospacing="0" w:after="0" w:afterAutospacing="0"/>
        <w:ind w:left="480" w:hanging="480"/>
        <w:rPr>
          <w:rFonts w:ascii="Calibri" w:eastAsia="ＭＳ 明朝" w:hAnsi="Calibri"/>
          <w:sz w:val="22"/>
          <w:szCs w:val="22"/>
        </w:rPr>
      </w:pPr>
      <w:r w:rsidRPr="00690BA2">
        <w:rPr>
          <w:rFonts w:ascii="Calibri" w:hAnsi="Calibri"/>
          <w:sz w:val="22"/>
          <w:szCs w:val="22"/>
        </w:rPr>
        <w:t>General Statistics Office of Vietnam. (2010). Viet nam Input-output table in 1989, 1996, 2000, 2007.</w:t>
      </w:r>
    </w:p>
    <w:p w14:paraId="774993BA" w14:textId="77777777" w:rsidR="00D07C72" w:rsidRPr="00690BA2" w:rsidRDefault="00D07C72" w:rsidP="00242FB7">
      <w:pPr>
        <w:rPr>
          <w:rFonts w:ascii="Calibri" w:hAnsi="Calibri"/>
          <w:lang w:val="en-AU"/>
        </w:rPr>
      </w:pPr>
    </w:p>
    <w:p w14:paraId="5CB54E90" w14:textId="77777777" w:rsidR="00D07C72" w:rsidRPr="00690BA2" w:rsidRDefault="00D07C72" w:rsidP="00242FB7">
      <w:pPr>
        <w:rPr>
          <w:rFonts w:ascii="Calibri" w:hAnsi="Calibri"/>
          <w:b/>
          <w:lang w:val="en-AU"/>
        </w:rPr>
      </w:pPr>
      <w:r w:rsidRPr="00690BA2">
        <w:rPr>
          <w:rFonts w:ascii="Calibri" w:hAnsi="Calibri"/>
          <w:b/>
          <w:lang w:val="en-AU"/>
        </w:rPr>
        <w:t>USA</w:t>
      </w:r>
    </w:p>
    <w:p w14:paraId="3293DE3A"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U.S. Bureau Of Economic Analysis. (2009). Benchmark Input-Output Data 1992. Retrieved April 19, 2009, from </w:t>
      </w:r>
      <w:hyperlink r:id="rId116" w:history="1">
        <w:r w:rsidR="00242FB7" w:rsidRPr="00690BA2">
          <w:rPr>
            <w:rStyle w:val="a3"/>
            <w:rFonts w:ascii="Calibri" w:hAnsi="Calibri"/>
            <w:sz w:val="22"/>
            <w:szCs w:val="22"/>
          </w:rPr>
          <w:t>http://www.bea.gov/industry/io_benchmark.htm</w:t>
        </w:r>
      </w:hyperlink>
      <w:r w:rsidR="00242FB7" w:rsidRPr="00690BA2">
        <w:rPr>
          <w:rFonts w:ascii="Calibri" w:hAnsi="Calibri"/>
          <w:sz w:val="22"/>
          <w:szCs w:val="22"/>
        </w:rPr>
        <w:t xml:space="preserve"> </w:t>
      </w:r>
    </w:p>
    <w:p w14:paraId="6DC130D5"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U.S. Bureau Of Economic Analysis. (2009). Benchmark Input-Output Data 1997. Retrieved April 19, 2009, from </w:t>
      </w:r>
      <w:hyperlink r:id="rId117" w:history="1">
        <w:r w:rsidR="00242FB7" w:rsidRPr="00690BA2">
          <w:rPr>
            <w:rStyle w:val="a3"/>
            <w:rFonts w:ascii="Calibri" w:hAnsi="Calibri"/>
            <w:sz w:val="22"/>
            <w:szCs w:val="22"/>
          </w:rPr>
          <w:t>http://www.bea.gov/industry/io_benchmark.htm</w:t>
        </w:r>
      </w:hyperlink>
      <w:r w:rsidR="00242FB7" w:rsidRPr="00690BA2">
        <w:rPr>
          <w:rFonts w:ascii="Calibri" w:hAnsi="Calibri"/>
          <w:sz w:val="22"/>
          <w:szCs w:val="22"/>
        </w:rPr>
        <w:t xml:space="preserve"> </w:t>
      </w:r>
    </w:p>
    <w:p w14:paraId="277B4C73"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U.S. Bureau Of Economic Analysis. (2009). Benchmark Input-Output Data 2002. Retrieved April 19, 2009, from </w:t>
      </w:r>
      <w:hyperlink r:id="rId118" w:history="1">
        <w:r w:rsidR="00242FB7" w:rsidRPr="00690BA2">
          <w:rPr>
            <w:rStyle w:val="a3"/>
            <w:rFonts w:ascii="Calibri" w:hAnsi="Calibri"/>
            <w:sz w:val="22"/>
            <w:szCs w:val="22"/>
          </w:rPr>
          <w:t>http://www.bea.gov/industry/io_benchmark.htm</w:t>
        </w:r>
      </w:hyperlink>
      <w:r w:rsidR="00242FB7" w:rsidRPr="00690BA2">
        <w:rPr>
          <w:rFonts w:ascii="Calibri" w:hAnsi="Calibri"/>
          <w:sz w:val="22"/>
          <w:szCs w:val="22"/>
        </w:rPr>
        <w:t xml:space="preserve"> </w:t>
      </w:r>
    </w:p>
    <w:p w14:paraId="40308F00" w14:textId="77777777" w:rsidR="00D07C72" w:rsidRPr="00690BA2" w:rsidRDefault="00D07C72" w:rsidP="00242FB7">
      <w:pPr>
        <w:pStyle w:val="Web"/>
        <w:spacing w:before="0" w:beforeAutospacing="0" w:after="0" w:afterAutospacing="0"/>
        <w:ind w:left="480" w:hanging="480"/>
        <w:rPr>
          <w:rFonts w:ascii="Calibri" w:hAnsi="Calibri"/>
          <w:sz w:val="22"/>
          <w:szCs w:val="22"/>
        </w:rPr>
      </w:pPr>
      <w:r w:rsidRPr="00690BA2">
        <w:rPr>
          <w:rFonts w:ascii="Calibri" w:hAnsi="Calibri"/>
          <w:sz w:val="22"/>
          <w:szCs w:val="22"/>
        </w:rPr>
        <w:t xml:space="preserve">U.S. Bureau Of Economic Analysis. (2011). Input-Output Accounts Data 1998-2009. Retrieved May 28, 2011, from </w:t>
      </w:r>
      <w:hyperlink r:id="rId119" w:history="1">
        <w:r w:rsidR="00242FB7" w:rsidRPr="00690BA2">
          <w:rPr>
            <w:rStyle w:val="a3"/>
            <w:rFonts w:ascii="Calibri" w:hAnsi="Calibri"/>
            <w:sz w:val="22"/>
            <w:szCs w:val="22"/>
          </w:rPr>
          <w:t>http://www.bea.gov/industry/io_annual.htm</w:t>
        </w:r>
      </w:hyperlink>
      <w:r w:rsidR="00242FB7" w:rsidRPr="00690BA2">
        <w:rPr>
          <w:rFonts w:ascii="Calibri" w:hAnsi="Calibri"/>
          <w:sz w:val="22"/>
          <w:szCs w:val="22"/>
        </w:rPr>
        <w:t xml:space="preserve"> </w:t>
      </w:r>
    </w:p>
    <w:p w14:paraId="21EAC7D2" w14:textId="77777777" w:rsidR="00D07C72" w:rsidRPr="00690BA2" w:rsidRDefault="00D07C72" w:rsidP="00242FB7">
      <w:pPr>
        <w:rPr>
          <w:rFonts w:ascii="Calibri" w:hAnsi="Calibri"/>
          <w:lang w:val="en-AU"/>
        </w:rPr>
      </w:pPr>
    </w:p>
    <w:p w14:paraId="47008E71" w14:textId="77777777" w:rsidR="008F501C" w:rsidRPr="00690BA2" w:rsidRDefault="008F501C" w:rsidP="00242FB7">
      <w:pPr>
        <w:pStyle w:val="1"/>
        <w:numPr>
          <w:ilvl w:val="0"/>
          <w:numId w:val="0"/>
        </w:numPr>
        <w:rPr>
          <w:rFonts w:ascii="Calibri" w:hAnsi="Calibri"/>
          <w:color w:val="auto"/>
          <w:sz w:val="22"/>
          <w:szCs w:val="22"/>
        </w:rPr>
      </w:pPr>
      <w:bookmarkStart w:id="27" w:name="_Toc323651787"/>
      <w:r w:rsidRPr="00690BA2">
        <w:rPr>
          <w:rFonts w:ascii="Calibri" w:hAnsi="Calibri"/>
          <w:color w:val="auto"/>
          <w:sz w:val="22"/>
          <w:szCs w:val="22"/>
        </w:rPr>
        <w:t>Acknowledgements</w:t>
      </w:r>
      <w:bookmarkEnd w:id="27"/>
    </w:p>
    <w:p w14:paraId="7B656601" w14:textId="77777777" w:rsidR="008F501C" w:rsidRDefault="008F501C" w:rsidP="008F501C">
      <w:pPr>
        <w:jc w:val="both"/>
        <w:rPr>
          <w:rFonts w:ascii="Calibri" w:hAnsi="Calibri"/>
          <w:lang w:val="en-AU" w:eastAsia="ja-JP"/>
        </w:rPr>
      </w:pPr>
      <w:r w:rsidRPr="00690BA2">
        <w:rPr>
          <w:rFonts w:ascii="Calibri" w:hAnsi="Calibri"/>
          <w:lang w:val="en-AU" w:eastAsia="ja-JP"/>
        </w:rPr>
        <w:t>Throughout the project, a number of researchers made contributions to various technical aspects of Eora. The basic ideas for Eora’s assembly and optimization procedures were conceived by Ma</w:t>
      </w:r>
      <w:r w:rsidR="00E35164" w:rsidRPr="00690BA2">
        <w:rPr>
          <w:rFonts w:ascii="Calibri" w:hAnsi="Calibri"/>
          <w:lang w:val="en-AU" w:eastAsia="ja-JP"/>
        </w:rPr>
        <w:t>nfred Lenzen and Blanca Gallego</w:t>
      </w:r>
      <w:r w:rsidR="00495F8B" w:rsidRPr="00690BA2">
        <w:rPr>
          <w:rFonts w:ascii="Calibri" w:hAnsi="Calibri"/>
          <w:lang w:val="en-AU" w:eastAsia="ja-JP"/>
        </w:rPr>
        <w:t>,</w:t>
      </w:r>
      <w:r w:rsidRPr="00690BA2">
        <w:rPr>
          <w:rFonts w:ascii="Calibri" w:hAnsi="Calibri"/>
          <w:lang w:val="en-AU" w:eastAsia="ja-JP"/>
        </w:rPr>
        <w:t xml:space="preserve"> and further developed by Ting Yu. Julien Ugon and Ting Yu worked on the development of a Quadratic Programming optimisation algorithm. The supercomputer facility at the Australian N</w:t>
      </w:r>
      <w:r w:rsidR="00355B6E" w:rsidRPr="00690BA2">
        <w:rPr>
          <w:rFonts w:ascii="Calibri" w:hAnsi="Calibri"/>
          <w:lang w:val="en-AU" w:eastAsia="ja-JP"/>
        </w:rPr>
        <w:t>ational University through the National Computational Infrastructure (N</w:t>
      </w:r>
      <w:r w:rsidRPr="00690BA2">
        <w:rPr>
          <w:rFonts w:ascii="Calibri" w:hAnsi="Calibri"/>
          <w:lang w:val="en-AU" w:eastAsia="ja-JP"/>
        </w:rPr>
        <w:t>CI</w:t>
      </w:r>
      <w:r w:rsidR="00355B6E" w:rsidRPr="00690BA2">
        <w:rPr>
          <w:rFonts w:ascii="Calibri" w:hAnsi="Calibri"/>
          <w:lang w:val="en-AU" w:eastAsia="ja-JP"/>
        </w:rPr>
        <w:t>)</w:t>
      </w:r>
      <w:r w:rsidRPr="00690BA2">
        <w:rPr>
          <w:rFonts w:ascii="Calibri" w:hAnsi="Calibri"/>
          <w:lang w:val="en-AU" w:eastAsia="ja-JP"/>
        </w:rPr>
        <w:t xml:space="preserve"> granted supercomputer runtime for carrying out some of the optimisation calculations. The authors thank Margaret Kahn from NCI, as well as Yalcın Kaya and Regina Burachik from the University of South Australia</w:t>
      </w:r>
      <w:r w:rsidR="0084057D" w:rsidRPr="00690BA2">
        <w:rPr>
          <w:rFonts w:ascii="Calibri" w:hAnsi="Calibri"/>
          <w:lang w:val="en-AU" w:eastAsia="ja-JP"/>
        </w:rPr>
        <w:t>, and Yasushi Kondo from Waseda University</w:t>
      </w:r>
      <w:r w:rsidRPr="00690BA2">
        <w:rPr>
          <w:rFonts w:ascii="Calibri" w:hAnsi="Calibri"/>
          <w:lang w:val="en-AU" w:eastAsia="ja-JP"/>
        </w:rPr>
        <w:t xml:space="preserve"> for valuable advice. Sebastian Juraszek from the School of Physics at the University of Syd</w:t>
      </w:r>
      <w:r w:rsidR="00682DD7" w:rsidRPr="00690BA2">
        <w:rPr>
          <w:rFonts w:ascii="Calibri" w:hAnsi="Calibri"/>
          <w:lang w:val="en-AU" w:eastAsia="ja-JP"/>
        </w:rPr>
        <w:t>ney expertly grew our high-</w:t>
      </w:r>
      <w:r w:rsidRPr="00690BA2">
        <w:rPr>
          <w:rFonts w:ascii="Calibri" w:hAnsi="Calibri"/>
          <w:lang w:val="en-AU" w:eastAsia="ja-JP"/>
        </w:rPr>
        <w:t>performance computing cluster as Eora got bigger and bigger. Richard Wood and Jessica Dielmann contributed to the data management process at earlier stages of the project. Richard Wood contributed a time series of Australian Supply‐Use Tables, Tommy Wiedmann contributed detailed input‐output data for the United Kingdom, and Mark Müller made available input‐output tables for Central Asian countries. Mathis Wackernagel at Global Footprint Network kindly shared the National Footprint and Biocapacity Accounts allowing us to calculate ecological footprints embodied in international trade. Helmut Haberl provided data on human appropriation of net primary productivity (HANPP), another important indicator of the ecological impact of consumption. Pablo Muñoz and Chia‐Hao Liu processed data for South America and Taiwan, respectively. Robbie Andrew</w:t>
      </w:r>
      <w:r w:rsidR="003D28D1" w:rsidRPr="00690BA2">
        <w:rPr>
          <w:rFonts w:ascii="Calibri" w:hAnsi="Calibri"/>
          <w:lang w:val="en-AU" w:eastAsia="ja-JP"/>
        </w:rPr>
        <w:t>, Barney Foran</w:t>
      </w:r>
      <w:r w:rsidRPr="00690BA2">
        <w:rPr>
          <w:rFonts w:ascii="Calibri" w:hAnsi="Calibri"/>
          <w:lang w:val="en-AU" w:eastAsia="ja-JP"/>
        </w:rPr>
        <w:t xml:space="preserve"> and Tommy Wiedmann gave valuable feedback on construction tools and user interface. Patrick Jomini extracted the structure for the Hong Kong economy from the Salter database. Leonardo Souza from the United Nations Statistical Division provided valuable advice on the interpretation of UN National Acc</w:t>
      </w:r>
      <w:r w:rsidR="00445217" w:rsidRPr="00690BA2">
        <w:rPr>
          <w:rFonts w:ascii="Calibri" w:hAnsi="Calibri"/>
          <w:lang w:val="en-AU" w:eastAsia="ja-JP"/>
        </w:rPr>
        <w:t>ounts databases. Charlotte Jarab</w:t>
      </w:r>
      <w:r w:rsidRPr="00690BA2">
        <w:rPr>
          <w:rFonts w:ascii="Calibri" w:hAnsi="Calibri"/>
          <w:lang w:val="en-AU" w:eastAsia="ja-JP"/>
        </w:rPr>
        <w:t>ak from the University of Sydney’s Science and Technology Library supplied many CD‐ROM‐based data compendia.</w:t>
      </w:r>
      <w:r w:rsidR="003B5232">
        <w:rPr>
          <w:rFonts w:ascii="Calibri" w:hAnsi="Calibri"/>
          <w:lang w:val="en-AU" w:eastAsia="ja-JP"/>
        </w:rPr>
        <w:t xml:space="preserve"> Sonya Lan provided insight on how to convert Eora into a constant-price timeseries suitable for SDA analysis.</w:t>
      </w:r>
      <w:r w:rsidRPr="00690BA2">
        <w:rPr>
          <w:rFonts w:ascii="Calibri" w:hAnsi="Calibri"/>
          <w:lang w:val="en-AU" w:eastAsia="ja-JP"/>
        </w:rPr>
        <w:t xml:space="preserve"> Finally, the statistical agencies of numerous countries as well as international statistical organisations, such as the United Nations Statistical Divisions and Eurostat, assisted this project by supplying data.</w:t>
      </w:r>
    </w:p>
    <w:p w14:paraId="7C073636" w14:textId="77777777" w:rsidR="004B40E9" w:rsidRDefault="004B40E9" w:rsidP="008F501C">
      <w:pPr>
        <w:jc w:val="both"/>
        <w:rPr>
          <w:rFonts w:ascii="Calibri" w:hAnsi="Calibri"/>
          <w:lang w:val="en-AU" w:eastAsia="ja-JP"/>
        </w:rPr>
      </w:pPr>
    </w:p>
    <w:p w14:paraId="3BB7AD94" w14:textId="77777777" w:rsidR="004B40E9" w:rsidRPr="00690BA2" w:rsidRDefault="004B40E9" w:rsidP="004B40E9">
      <w:pPr>
        <w:pStyle w:val="1"/>
        <w:numPr>
          <w:ilvl w:val="0"/>
          <w:numId w:val="0"/>
        </w:numPr>
        <w:rPr>
          <w:rFonts w:ascii="Calibri" w:hAnsi="Calibri"/>
          <w:color w:val="auto"/>
          <w:sz w:val="22"/>
          <w:szCs w:val="22"/>
        </w:rPr>
      </w:pPr>
      <w:bookmarkStart w:id="28" w:name="_Toc323651788"/>
      <w:r w:rsidRPr="00690BA2">
        <w:rPr>
          <w:rFonts w:ascii="Calibri" w:hAnsi="Calibri"/>
          <w:color w:val="auto"/>
          <w:sz w:val="22"/>
          <w:szCs w:val="22"/>
        </w:rPr>
        <w:t>References</w:t>
      </w:r>
      <w:bookmarkEnd w:id="28"/>
    </w:p>
    <w:p w14:paraId="108AD944" w14:textId="77777777" w:rsidR="004B40E9" w:rsidRPr="00A437C8" w:rsidRDefault="004B40E9" w:rsidP="004B40E9">
      <w:pPr>
        <w:rPr>
          <w:lang w:val="en-AU"/>
        </w:rPr>
      </w:pPr>
    </w:p>
    <w:p w14:paraId="39BDB8A8" w14:textId="77777777" w:rsidR="004B40E9" w:rsidRPr="00A437C8" w:rsidRDefault="00F9533E" w:rsidP="004B40E9">
      <w:pPr>
        <w:spacing w:after="0" w:line="240" w:lineRule="auto"/>
        <w:rPr>
          <w:noProof/>
          <w:sz w:val="24"/>
          <w:lang w:val="en-AU"/>
        </w:rPr>
      </w:pPr>
      <w:r w:rsidRPr="00A437C8">
        <w:rPr>
          <w:lang w:val="en-AU"/>
        </w:rPr>
        <w:fldChar w:fldCharType="begin"/>
      </w:r>
      <w:r w:rsidR="004B40E9" w:rsidRPr="00A437C8">
        <w:rPr>
          <w:lang w:val="en-AU"/>
        </w:rPr>
        <w:instrText xml:space="preserve"> ADDIN EN.REFLIST </w:instrText>
      </w:r>
      <w:r w:rsidRPr="00A437C8">
        <w:rPr>
          <w:lang w:val="en-AU"/>
        </w:rPr>
        <w:fldChar w:fldCharType="separate"/>
      </w:r>
      <w:bookmarkStart w:id="29" w:name="_ENREF_1"/>
      <w:r w:rsidR="004B40E9" w:rsidRPr="00A437C8">
        <w:rPr>
          <w:noProof/>
          <w:sz w:val="24"/>
          <w:lang w:val="en-AU"/>
        </w:rPr>
        <w:t>1.</w:t>
      </w:r>
      <w:r w:rsidR="004B40E9" w:rsidRPr="00A437C8">
        <w:rPr>
          <w:noProof/>
          <w:sz w:val="24"/>
          <w:lang w:val="en-AU"/>
        </w:rPr>
        <w:tab/>
        <w:t xml:space="preserve">UNSD </w:t>
      </w:r>
      <w:r w:rsidR="004B40E9" w:rsidRPr="00A437C8">
        <w:rPr>
          <w:i/>
          <w:noProof/>
          <w:sz w:val="24"/>
          <w:lang w:val="en-AU"/>
        </w:rPr>
        <w:t>1993 System of National Accounts</w:t>
      </w:r>
      <w:r w:rsidR="004B40E9" w:rsidRPr="00A437C8">
        <w:rPr>
          <w:noProof/>
          <w:sz w:val="24"/>
          <w:lang w:val="en-AU"/>
        </w:rPr>
        <w:t>; unstats.un.org/unsd/sna1993/toctop.asp; United Nations Statistics Division: New York, USA, 2009.</w:t>
      </w:r>
      <w:bookmarkEnd w:id="29"/>
    </w:p>
    <w:p w14:paraId="3E61CC4A" w14:textId="77777777" w:rsidR="004B40E9" w:rsidRPr="00A437C8" w:rsidRDefault="004B40E9" w:rsidP="004B40E9">
      <w:pPr>
        <w:spacing w:after="0" w:line="240" w:lineRule="auto"/>
        <w:rPr>
          <w:noProof/>
          <w:sz w:val="24"/>
          <w:lang w:val="en-AU"/>
        </w:rPr>
      </w:pPr>
      <w:bookmarkStart w:id="30" w:name="_ENREF_2"/>
      <w:r w:rsidRPr="00A437C8">
        <w:rPr>
          <w:noProof/>
          <w:sz w:val="24"/>
          <w:lang w:val="en-AU"/>
        </w:rPr>
        <w:t>2.</w:t>
      </w:r>
      <w:r w:rsidRPr="00A437C8">
        <w:rPr>
          <w:noProof/>
          <w:sz w:val="24"/>
          <w:lang w:val="en-AU"/>
        </w:rPr>
        <w:tab/>
        <w:t xml:space="preserve">UNSD </w:t>
      </w:r>
      <w:r w:rsidRPr="00A437C8">
        <w:rPr>
          <w:i/>
          <w:noProof/>
          <w:sz w:val="24"/>
          <w:lang w:val="en-AU"/>
        </w:rPr>
        <w:t>Handbook of National Accounting: Integrated Environmental and Economic Accounting (SEEA 2003)</w:t>
      </w:r>
      <w:r w:rsidRPr="00A437C8">
        <w:rPr>
          <w:noProof/>
          <w:sz w:val="24"/>
          <w:lang w:val="en-AU"/>
        </w:rPr>
        <w:t xml:space="preserve">; United Nations Statistics Division: New York, USA, </w:t>
      </w:r>
      <w:hyperlink r:id="rId120" w:history="1">
        <w:r w:rsidRPr="00A437C8">
          <w:rPr>
            <w:rStyle w:val="a3"/>
            <w:noProof/>
            <w:sz w:val="24"/>
            <w:lang w:val="en-AU"/>
          </w:rPr>
          <w:t>http://unstats.un.org/unsd/envAccounting/seea2003.pdf</w:t>
        </w:r>
      </w:hyperlink>
      <w:r w:rsidRPr="00A437C8">
        <w:rPr>
          <w:noProof/>
          <w:sz w:val="24"/>
          <w:lang w:val="en-AU"/>
        </w:rPr>
        <w:t>, 2003.</w:t>
      </w:r>
      <w:bookmarkEnd w:id="30"/>
    </w:p>
    <w:p w14:paraId="48E702C2" w14:textId="77777777" w:rsidR="004B40E9" w:rsidRPr="00A437C8" w:rsidRDefault="004B40E9" w:rsidP="004B40E9">
      <w:pPr>
        <w:spacing w:after="0" w:line="240" w:lineRule="auto"/>
        <w:rPr>
          <w:noProof/>
          <w:sz w:val="24"/>
          <w:lang w:val="en-AU"/>
        </w:rPr>
      </w:pPr>
      <w:bookmarkStart w:id="31" w:name="_ENREF_3"/>
      <w:r w:rsidRPr="00A437C8">
        <w:rPr>
          <w:noProof/>
          <w:sz w:val="24"/>
          <w:lang w:val="en-AU"/>
        </w:rPr>
        <w:t>3.</w:t>
      </w:r>
      <w:r w:rsidRPr="00A437C8">
        <w:rPr>
          <w:noProof/>
          <w:sz w:val="24"/>
          <w:lang w:val="en-AU"/>
        </w:rPr>
        <w:tab/>
        <w:t xml:space="preserve">Rose, A.; Miernyk, W., Input-output analysis: the first fifty years. </w:t>
      </w:r>
      <w:r w:rsidRPr="00A437C8">
        <w:rPr>
          <w:i/>
          <w:noProof/>
          <w:sz w:val="24"/>
          <w:lang w:val="en-AU"/>
        </w:rPr>
        <w:t xml:space="preserve">Economic Systems Research </w:t>
      </w:r>
      <w:r w:rsidRPr="00A437C8">
        <w:rPr>
          <w:b/>
          <w:noProof/>
          <w:sz w:val="24"/>
          <w:lang w:val="en-AU"/>
        </w:rPr>
        <w:t>1989,</w:t>
      </w:r>
      <w:r w:rsidRPr="00A437C8">
        <w:rPr>
          <w:noProof/>
          <w:sz w:val="24"/>
          <w:lang w:val="en-AU"/>
        </w:rPr>
        <w:t xml:space="preserve"> </w:t>
      </w:r>
      <w:r w:rsidRPr="00A437C8">
        <w:rPr>
          <w:i/>
          <w:noProof/>
          <w:sz w:val="24"/>
          <w:lang w:val="en-AU"/>
        </w:rPr>
        <w:t>1</w:t>
      </w:r>
      <w:r w:rsidRPr="00A437C8">
        <w:rPr>
          <w:noProof/>
          <w:sz w:val="24"/>
          <w:lang w:val="en-AU"/>
        </w:rPr>
        <w:t>, 229-271.</w:t>
      </w:r>
      <w:bookmarkEnd w:id="31"/>
    </w:p>
    <w:p w14:paraId="61619814" w14:textId="77777777" w:rsidR="004B40E9" w:rsidRPr="00A437C8" w:rsidRDefault="004B40E9" w:rsidP="004B40E9">
      <w:pPr>
        <w:spacing w:after="0" w:line="240" w:lineRule="auto"/>
        <w:rPr>
          <w:noProof/>
          <w:sz w:val="24"/>
          <w:lang w:val="en-AU"/>
        </w:rPr>
      </w:pPr>
      <w:bookmarkStart w:id="32" w:name="_ENREF_4"/>
      <w:r w:rsidRPr="00A437C8">
        <w:rPr>
          <w:noProof/>
          <w:sz w:val="24"/>
          <w:lang w:val="en-AU"/>
        </w:rPr>
        <w:t>4.</w:t>
      </w:r>
      <w:r w:rsidRPr="00A437C8">
        <w:rPr>
          <w:noProof/>
          <w:sz w:val="24"/>
          <w:lang w:val="en-AU"/>
        </w:rPr>
        <w:tab/>
        <w:t xml:space="preserve">Miller, R. E.; Blair, P. D., </w:t>
      </w:r>
      <w:r w:rsidRPr="00A437C8">
        <w:rPr>
          <w:i/>
          <w:noProof/>
          <w:sz w:val="24"/>
          <w:lang w:val="en-AU"/>
        </w:rPr>
        <w:t>Input-Output Analysis: Foundations and Extensions</w:t>
      </w:r>
      <w:r w:rsidRPr="00A437C8">
        <w:rPr>
          <w:noProof/>
          <w:sz w:val="24"/>
          <w:lang w:val="en-AU"/>
        </w:rPr>
        <w:t>. Prentice-Hall: Englewood Cliffs, NJ, USA, 2010.</w:t>
      </w:r>
      <w:bookmarkEnd w:id="32"/>
    </w:p>
    <w:p w14:paraId="78141BAB" w14:textId="77777777" w:rsidR="004B40E9" w:rsidRPr="00A437C8" w:rsidRDefault="004B40E9" w:rsidP="004B40E9">
      <w:pPr>
        <w:spacing w:after="0" w:line="240" w:lineRule="auto"/>
        <w:rPr>
          <w:noProof/>
          <w:sz w:val="24"/>
          <w:lang w:val="en-AU"/>
        </w:rPr>
      </w:pPr>
      <w:bookmarkStart w:id="33" w:name="_ENREF_5"/>
      <w:r w:rsidRPr="00A437C8">
        <w:rPr>
          <w:noProof/>
          <w:sz w:val="24"/>
          <w:lang w:val="en-AU"/>
        </w:rPr>
        <w:t>5.</w:t>
      </w:r>
      <w:r w:rsidRPr="00A437C8">
        <w:rPr>
          <w:noProof/>
          <w:sz w:val="24"/>
          <w:lang w:val="en-AU"/>
        </w:rPr>
        <w:tab/>
        <w:t xml:space="preserve">Leontief, W. In </w:t>
      </w:r>
      <w:r w:rsidRPr="00A437C8">
        <w:rPr>
          <w:i/>
          <w:noProof/>
          <w:sz w:val="24"/>
          <w:lang w:val="en-AU"/>
        </w:rPr>
        <w:t>The dynamic inverse</w:t>
      </w:r>
      <w:r w:rsidRPr="00A437C8">
        <w:rPr>
          <w:noProof/>
          <w:sz w:val="24"/>
          <w:lang w:val="en-AU"/>
        </w:rPr>
        <w:t>, Contributions to Input-Output Analysis: Fourth International Conference on Input-Output Techniques, Geneva, Switzerland, 1970; Carter, A. C.; Bródy, A., Eds. North-Holland Publishing Company: Geneva, Switzerland, 1970; pp 17-46.</w:t>
      </w:r>
      <w:bookmarkEnd w:id="33"/>
    </w:p>
    <w:p w14:paraId="3676583F" w14:textId="77777777" w:rsidR="004B40E9" w:rsidRPr="00A437C8" w:rsidRDefault="004B40E9" w:rsidP="004B40E9">
      <w:pPr>
        <w:spacing w:after="0" w:line="240" w:lineRule="auto"/>
        <w:rPr>
          <w:noProof/>
          <w:sz w:val="24"/>
          <w:lang w:val="en-AU"/>
        </w:rPr>
      </w:pPr>
      <w:bookmarkStart w:id="34" w:name="_ENREF_6"/>
      <w:r w:rsidRPr="00A437C8">
        <w:rPr>
          <w:noProof/>
          <w:sz w:val="24"/>
          <w:lang w:val="en-AU"/>
        </w:rPr>
        <w:t>6.</w:t>
      </w:r>
      <w:r w:rsidRPr="00A437C8">
        <w:rPr>
          <w:noProof/>
          <w:sz w:val="24"/>
          <w:lang w:val="en-AU"/>
        </w:rPr>
        <w:tab/>
        <w:t xml:space="preserve">Leontief, W. W.; Strout, A. A., Multiregional input-output analysis. In </w:t>
      </w:r>
      <w:r w:rsidRPr="00A437C8">
        <w:rPr>
          <w:i/>
          <w:noProof/>
          <w:sz w:val="24"/>
          <w:lang w:val="en-AU"/>
        </w:rPr>
        <w:t>Structural Interdependence and Economic Development</w:t>
      </w:r>
      <w:r w:rsidRPr="00A437C8">
        <w:rPr>
          <w:noProof/>
          <w:sz w:val="24"/>
          <w:lang w:val="en-AU"/>
        </w:rPr>
        <w:t>, Barna, T., Ed. Macmillan: London, UK, 1963; pp 119-149.</w:t>
      </w:r>
      <w:bookmarkEnd w:id="34"/>
    </w:p>
    <w:p w14:paraId="75243CBB" w14:textId="77777777" w:rsidR="004B40E9" w:rsidRPr="00A437C8" w:rsidRDefault="004B40E9" w:rsidP="004B40E9">
      <w:pPr>
        <w:spacing w:after="0" w:line="240" w:lineRule="auto"/>
        <w:rPr>
          <w:noProof/>
          <w:sz w:val="24"/>
          <w:lang w:val="en-AU"/>
        </w:rPr>
      </w:pPr>
      <w:bookmarkStart w:id="35" w:name="_ENREF_7"/>
      <w:r w:rsidRPr="00A437C8">
        <w:rPr>
          <w:noProof/>
          <w:sz w:val="24"/>
          <w:lang w:val="en-AU"/>
        </w:rPr>
        <w:t>7.</w:t>
      </w:r>
      <w:r w:rsidRPr="00A437C8">
        <w:rPr>
          <w:noProof/>
          <w:sz w:val="24"/>
          <w:lang w:val="en-AU"/>
        </w:rPr>
        <w:tab/>
        <w:t xml:space="preserve">UNSD </w:t>
      </w:r>
      <w:r w:rsidRPr="00A437C8">
        <w:rPr>
          <w:i/>
          <w:noProof/>
          <w:sz w:val="24"/>
          <w:lang w:val="en-AU"/>
        </w:rPr>
        <w:t>GDP and its breakdown at current prices in US Dollars</w:t>
      </w:r>
      <w:r w:rsidRPr="00A437C8">
        <w:rPr>
          <w:noProof/>
          <w:sz w:val="24"/>
          <w:lang w:val="en-AU"/>
        </w:rPr>
        <w:t>; unstats.un.org/unsd/snaama/dnllist.asp; United Nations Statistics Division: New York, USA, 2008.</w:t>
      </w:r>
      <w:bookmarkEnd w:id="35"/>
    </w:p>
    <w:p w14:paraId="0A3AB598" w14:textId="77777777" w:rsidR="004B40E9" w:rsidRPr="00A437C8" w:rsidRDefault="004B40E9" w:rsidP="004B40E9">
      <w:pPr>
        <w:spacing w:after="0" w:line="240" w:lineRule="auto"/>
        <w:rPr>
          <w:noProof/>
          <w:sz w:val="24"/>
          <w:lang w:val="en-AU"/>
        </w:rPr>
      </w:pPr>
      <w:bookmarkStart w:id="36" w:name="_ENREF_8"/>
      <w:r w:rsidRPr="00A437C8">
        <w:rPr>
          <w:noProof/>
          <w:sz w:val="24"/>
          <w:lang w:val="en-AU"/>
        </w:rPr>
        <w:t>8.</w:t>
      </w:r>
      <w:r w:rsidRPr="00A437C8">
        <w:rPr>
          <w:noProof/>
          <w:sz w:val="24"/>
          <w:lang w:val="en-AU"/>
        </w:rPr>
        <w:tab/>
        <w:t xml:space="preserve">van der Ploeg, F., Balancing large systems of National Accounts. </w:t>
      </w:r>
      <w:r w:rsidRPr="00A437C8">
        <w:rPr>
          <w:i/>
          <w:noProof/>
          <w:sz w:val="24"/>
          <w:lang w:val="en-AU"/>
        </w:rPr>
        <w:t xml:space="preserve">Computer Science in Economics and Management </w:t>
      </w:r>
      <w:r w:rsidRPr="00A437C8">
        <w:rPr>
          <w:b/>
          <w:noProof/>
          <w:sz w:val="24"/>
          <w:lang w:val="en-AU"/>
        </w:rPr>
        <w:t>1988,</w:t>
      </w:r>
      <w:r w:rsidRPr="00A437C8">
        <w:rPr>
          <w:noProof/>
          <w:sz w:val="24"/>
          <w:lang w:val="en-AU"/>
        </w:rPr>
        <w:t xml:space="preserve"> </w:t>
      </w:r>
      <w:r w:rsidRPr="00A437C8">
        <w:rPr>
          <w:i/>
          <w:noProof/>
          <w:sz w:val="24"/>
          <w:lang w:val="en-AU"/>
        </w:rPr>
        <w:t>1</w:t>
      </w:r>
      <w:r w:rsidRPr="00A437C8">
        <w:rPr>
          <w:noProof/>
          <w:sz w:val="24"/>
          <w:lang w:val="en-AU"/>
        </w:rPr>
        <w:t>, 31-39.</w:t>
      </w:r>
      <w:bookmarkEnd w:id="36"/>
    </w:p>
    <w:p w14:paraId="09552BD0" w14:textId="77777777" w:rsidR="004B40E9" w:rsidRPr="00A437C8" w:rsidRDefault="004B40E9" w:rsidP="004B40E9">
      <w:pPr>
        <w:spacing w:after="0" w:line="240" w:lineRule="auto"/>
        <w:rPr>
          <w:noProof/>
          <w:sz w:val="24"/>
          <w:lang w:val="en-AU"/>
        </w:rPr>
      </w:pPr>
      <w:bookmarkStart w:id="37" w:name="_ENREF_9"/>
      <w:r w:rsidRPr="00A437C8">
        <w:rPr>
          <w:noProof/>
          <w:sz w:val="24"/>
          <w:lang w:val="en-AU"/>
        </w:rPr>
        <w:t>9.</w:t>
      </w:r>
      <w:r w:rsidRPr="00A437C8">
        <w:rPr>
          <w:noProof/>
          <w:sz w:val="24"/>
          <w:lang w:val="en-AU"/>
        </w:rPr>
        <w:tab/>
        <w:t xml:space="preserve">Lenzen, M.; Gallego, B.; Wood, R., A flexible approach to matrix balancing under partial information. </w:t>
      </w:r>
      <w:r w:rsidRPr="00A437C8">
        <w:rPr>
          <w:i/>
          <w:noProof/>
          <w:sz w:val="24"/>
          <w:lang w:val="en-AU"/>
        </w:rPr>
        <w:t xml:space="preserve">Journal of Applied Input-Output Analysis </w:t>
      </w:r>
      <w:r w:rsidRPr="00A437C8">
        <w:rPr>
          <w:b/>
          <w:noProof/>
          <w:sz w:val="24"/>
          <w:lang w:val="en-AU"/>
        </w:rPr>
        <w:t>2006,</w:t>
      </w:r>
      <w:r w:rsidRPr="00A437C8">
        <w:rPr>
          <w:noProof/>
          <w:sz w:val="24"/>
          <w:lang w:val="en-AU"/>
        </w:rPr>
        <w:t xml:space="preserve"> </w:t>
      </w:r>
      <w:r w:rsidRPr="00A437C8">
        <w:rPr>
          <w:i/>
          <w:noProof/>
          <w:sz w:val="24"/>
          <w:lang w:val="en-AU"/>
        </w:rPr>
        <w:t>11&amp;12</w:t>
      </w:r>
      <w:r w:rsidRPr="00A437C8">
        <w:rPr>
          <w:noProof/>
          <w:sz w:val="24"/>
          <w:lang w:val="en-AU"/>
        </w:rPr>
        <w:t>, 1-24.</w:t>
      </w:r>
      <w:bookmarkEnd w:id="37"/>
    </w:p>
    <w:p w14:paraId="237E88C1" w14:textId="77777777" w:rsidR="004B40E9" w:rsidRPr="00A437C8" w:rsidRDefault="004B40E9" w:rsidP="004B40E9">
      <w:pPr>
        <w:spacing w:after="0" w:line="240" w:lineRule="auto"/>
        <w:rPr>
          <w:noProof/>
          <w:sz w:val="24"/>
          <w:lang w:val="en-AU"/>
        </w:rPr>
      </w:pPr>
      <w:bookmarkStart w:id="38" w:name="_ENREF_10"/>
      <w:r w:rsidRPr="00A437C8">
        <w:rPr>
          <w:noProof/>
          <w:sz w:val="24"/>
          <w:lang w:val="en-AU"/>
        </w:rPr>
        <w:t>10.</w:t>
      </w:r>
      <w:r w:rsidRPr="00A437C8">
        <w:rPr>
          <w:noProof/>
          <w:sz w:val="24"/>
          <w:lang w:val="en-AU"/>
        </w:rPr>
        <w:tab/>
        <w:t xml:space="preserve">Lenzen, M.; Gallego, B.; Wood, R., Matrix balancing under conflicting information. </w:t>
      </w:r>
      <w:r w:rsidRPr="00A437C8">
        <w:rPr>
          <w:i/>
          <w:noProof/>
          <w:sz w:val="24"/>
          <w:lang w:val="en-AU"/>
        </w:rPr>
        <w:t xml:space="preserve">Economic Systems Research </w:t>
      </w:r>
      <w:r w:rsidRPr="00A437C8">
        <w:rPr>
          <w:b/>
          <w:noProof/>
          <w:sz w:val="24"/>
          <w:lang w:val="en-AU"/>
        </w:rPr>
        <w:t>2009,</w:t>
      </w:r>
      <w:r w:rsidRPr="00A437C8">
        <w:rPr>
          <w:noProof/>
          <w:sz w:val="24"/>
          <w:lang w:val="en-AU"/>
        </w:rPr>
        <w:t xml:space="preserve"> </w:t>
      </w:r>
      <w:r w:rsidRPr="00A437C8">
        <w:rPr>
          <w:i/>
          <w:noProof/>
          <w:sz w:val="24"/>
          <w:lang w:val="en-AU"/>
        </w:rPr>
        <w:t>21</w:t>
      </w:r>
      <w:r w:rsidRPr="00A437C8">
        <w:rPr>
          <w:noProof/>
          <w:sz w:val="24"/>
          <w:lang w:val="en-AU"/>
        </w:rPr>
        <w:t>, (1), 23-44.</w:t>
      </w:r>
      <w:bookmarkEnd w:id="38"/>
    </w:p>
    <w:p w14:paraId="485124D0" w14:textId="77777777" w:rsidR="004B40E9" w:rsidRPr="00A437C8" w:rsidRDefault="004B40E9" w:rsidP="004B40E9">
      <w:pPr>
        <w:spacing w:after="0" w:line="240" w:lineRule="auto"/>
        <w:rPr>
          <w:noProof/>
          <w:sz w:val="24"/>
          <w:lang w:val="en-AU"/>
        </w:rPr>
      </w:pPr>
      <w:bookmarkStart w:id="39" w:name="_ENREF_11"/>
      <w:r w:rsidRPr="00A437C8">
        <w:rPr>
          <w:noProof/>
          <w:sz w:val="24"/>
          <w:lang w:val="en-AU"/>
        </w:rPr>
        <w:t>11.</w:t>
      </w:r>
      <w:r w:rsidRPr="00A437C8">
        <w:rPr>
          <w:noProof/>
          <w:sz w:val="24"/>
          <w:lang w:val="en-AU"/>
        </w:rPr>
        <w:tab/>
        <w:t xml:space="preserve">Huang, W.; Kobayashi, S.; Tanji, H., Updating an input-output matrix with sign-preservation: Some improved objective functions and their solutions. </w:t>
      </w:r>
      <w:r w:rsidRPr="00A437C8">
        <w:rPr>
          <w:i/>
          <w:noProof/>
          <w:sz w:val="24"/>
          <w:lang w:val="en-AU"/>
        </w:rPr>
        <w:t xml:space="preserve">Economic Systems Research </w:t>
      </w:r>
      <w:r w:rsidRPr="00A437C8">
        <w:rPr>
          <w:b/>
          <w:noProof/>
          <w:sz w:val="24"/>
          <w:lang w:val="en-AU"/>
        </w:rPr>
        <w:t>2008,</w:t>
      </w:r>
      <w:r w:rsidRPr="00A437C8">
        <w:rPr>
          <w:noProof/>
          <w:sz w:val="24"/>
          <w:lang w:val="en-AU"/>
        </w:rPr>
        <w:t xml:space="preserve"> </w:t>
      </w:r>
      <w:r w:rsidRPr="00A437C8">
        <w:rPr>
          <w:i/>
          <w:noProof/>
          <w:sz w:val="24"/>
          <w:lang w:val="en-AU"/>
        </w:rPr>
        <w:t>20</w:t>
      </w:r>
      <w:r w:rsidRPr="00A437C8">
        <w:rPr>
          <w:noProof/>
          <w:sz w:val="24"/>
          <w:lang w:val="en-AU"/>
        </w:rPr>
        <w:t>, 111-123.</w:t>
      </w:r>
      <w:bookmarkEnd w:id="39"/>
    </w:p>
    <w:p w14:paraId="6BFE0B16" w14:textId="77777777" w:rsidR="004B40E9" w:rsidRPr="00A437C8" w:rsidRDefault="004B40E9" w:rsidP="004B40E9">
      <w:pPr>
        <w:spacing w:after="0" w:line="240" w:lineRule="auto"/>
        <w:rPr>
          <w:noProof/>
          <w:sz w:val="24"/>
          <w:lang w:val="en-AU"/>
        </w:rPr>
      </w:pPr>
      <w:bookmarkStart w:id="40" w:name="_ENREF_12"/>
      <w:r w:rsidRPr="00A437C8">
        <w:rPr>
          <w:noProof/>
          <w:sz w:val="24"/>
          <w:lang w:val="en-AU"/>
        </w:rPr>
        <w:t>12.</w:t>
      </w:r>
      <w:r w:rsidRPr="00A437C8">
        <w:rPr>
          <w:noProof/>
          <w:sz w:val="24"/>
          <w:lang w:val="en-AU"/>
        </w:rPr>
        <w:tab/>
        <w:t xml:space="preserve">Censor, Y.; Zenios, S. A., </w:t>
      </w:r>
      <w:r w:rsidRPr="00A437C8">
        <w:rPr>
          <w:i/>
          <w:noProof/>
          <w:sz w:val="24"/>
          <w:lang w:val="en-AU"/>
        </w:rPr>
        <w:t>Parallel Optimization: Theory, Algorithms, and Applications</w:t>
      </w:r>
      <w:r w:rsidRPr="00A437C8">
        <w:rPr>
          <w:noProof/>
          <w:sz w:val="24"/>
          <w:lang w:val="en-AU"/>
        </w:rPr>
        <w:t>. Oxford University Press: New York, USA, 1997.</w:t>
      </w:r>
      <w:bookmarkEnd w:id="40"/>
    </w:p>
    <w:p w14:paraId="0BFC4ECB" w14:textId="77777777" w:rsidR="004B40E9" w:rsidRPr="00A437C8" w:rsidRDefault="004B40E9" w:rsidP="004B40E9">
      <w:pPr>
        <w:spacing w:after="0" w:line="240" w:lineRule="auto"/>
        <w:rPr>
          <w:noProof/>
          <w:sz w:val="24"/>
          <w:lang w:val="en-AU"/>
        </w:rPr>
      </w:pPr>
      <w:bookmarkStart w:id="41" w:name="_ENREF_13"/>
      <w:r w:rsidRPr="00A437C8">
        <w:rPr>
          <w:noProof/>
          <w:sz w:val="24"/>
          <w:lang w:val="en-AU"/>
        </w:rPr>
        <w:t>13.</w:t>
      </w:r>
      <w:r w:rsidRPr="00A437C8">
        <w:rPr>
          <w:noProof/>
          <w:sz w:val="24"/>
          <w:lang w:val="en-AU"/>
        </w:rPr>
        <w:tab/>
        <w:t xml:space="preserve">Bacharach, M., </w:t>
      </w:r>
      <w:r w:rsidRPr="00A437C8">
        <w:rPr>
          <w:i/>
          <w:noProof/>
          <w:sz w:val="24"/>
          <w:lang w:val="en-AU"/>
        </w:rPr>
        <w:t>Biproportional matrices &amp; input-output change</w:t>
      </w:r>
      <w:r w:rsidRPr="00A437C8">
        <w:rPr>
          <w:noProof/>
          <w:sz w:val="24"/>
          <w:lang w:val="en-AU"/>
        </w:rPr>
        <w:t>. Cambridge University Press: Cambridge, UK, 1970.</w:t>
      </w:r>
      <w:bookmarkEnd w:id="41"/>
    </w:p>
    <w:p w14:paraId="696788B3" w14:textId="77777777" w:rsidR="004B40E9" w:rsidRPr="00A437C8" w:rsidRDefault="004B40E9" w:rsidP="004B40E9">
      <w:pPr>
        <w:spacing w:after="0" w:line="240" w:lineRule="auto"/>
        <w:rPr>
          <w:noProof/>
          <w:sz w:val="24"/>
          <w:lang w:val="en-AU"/>
        </w:rPr>
      </w:pPr>
      <w:bookmarkStart w:id="42" w:name="_ENREF_14"/>
      <w:r w:rsidRPr="00A437C8">
        <w:rPr>
          <w:noProof/>
          <w:sz w:val="24"/>
          <w:lang w:val="en-AU"/>
        </w:rPr>
        <w:t>14.</w:t>
      </w:r>
      <w:r w:rsidRPr="00A437C8">
        <w:rPr>
          <w:noProof/>
          <w:sz w:val="24"/>
          <w:lang w:val="en-AU"/>
        </w:rPr>
        <w:tab/>
        <w:t xml:space="preserve">UNSD </w:t>
      </w:r>
      <w:r w:rsidRPr="00A437C8">
        <w:rPr>
          <w:i/>
          <w:noProof/>
          <w:sz w:val="24"/>
          <w:lang w:val="en-AU"/>
        </w:rPr>
        <w:t>National Accounts Official Data</w:t>
      </w:r>
      <w:r w:rsidRPr="00A437C8">
        <w:rPr>
          <w:noProof/>
          <w:sz w:val="24"/>
          <w:lang w:val="en-AU"/>
        </w:rPr>
        <w:t>; data.un.org/Browse.aspx?d=SNA; United Nations Statistics Division: New York, USA, 2008.</w:t>
      </w:r>
      <w:bookmarkEnd w:id="42"/>
    </w:p>
    <w:p w14:paraId="43F43BC1" w14:textId="77777777" w:rsidR="004B40E9" w:rsidRPr="00A437C8" w:rsidRDefault="004B40E9" w:rsidP="004B40E9">
      <w:pPr>
        <w:spacing w:after="0" w:line="240" w:lineRule="auto"/>
        <w:rPr>
          <w:noProof/>
          <w:sz w:val="24"/>
          <w:lang w:val="en-AU"/>
        </w:rPr>
      </w:pPr>
      <w:bookmarkStart w:id="43" w:name="_ENREF_15"/>
      <w:r w:rsidRPr="00A437C8">
        <w:rPr>
          <w:noProof/>
          <w:sz w:val="24"/>
          <w:lang w:val="en-AU"/>
        </w:rPr>
        <w:t>15.</w:t>
      </w:r>
      <w:r w:rsidRPr="00A437C8">
        <w:rPr>
          <w:noProof/>
          <w:sz w:val="24"/>
          <w:lang w:val="en-AU"/>
        </w:rPr>
        <w:tab/>
        <w:t xml:space="preserve">UN </w:t>
      </w:r>
      <w:r w:rsidRPr="00A437C8">
        <w:rPr>
          <w:i/>
          <w:noProof/>
          <w:sz w:val="24"/>
          <w:lang w:val="en-AU"/>
        </w:rPr>
        <w:t>UN comtrade - United Nations Commodity Trade Statistics Database</w:t>
      </w:r>
      <w:r w:rsidRPr="00A437C8">
        <w:rPr>
          <w:noProof/>
          <w:sz w:val="24"/>
          <w:lang w:val="en-AU"/>
        </w:rPr>
        <w:t>; comtrade.un.org/; United Nations Statistics Division, UNSD: New York, USA, 2009.</w:t>
      </w:r>
      <w:bookmarkEnd w:id="43"/>
    </w:p>
    <w:p w14:paraId="0BA53734" w14:textId="77777777" w:rsidR="004B40E9" w:rsidRPr="00A437C8" w:rsidRDefault="004B40E9" w:rsidP="004B40E9">
      <w:pPr>
        <w:spacing w:after="0" w:line="240" w:lineRule="auto"/>
        <w:rPr>
          <w:noProof/>
          <w:sz w:val="24"/>
          <w:lang w:val="en-AU"/>
        </w:rPr>
      </w:pPr>
      <w:bookmarkStart w:id="44" w:name="_ENREF_16"/>
      <w:r w:rsidRPr="00A437C8">
        <w:rPr>
          <w:noProof/>
          <w:sz w:val="24"/>
          <w:lang w:val="en-AU"/>
        </w:rPr>
        <w:t>16.</w:t>
      </w:r>
      <w:r w:rsidRPr="00A437C8">
        <w:rPr>
          <w:noProof/>
          <w:sz w:val="24"/>
          <w:lang w:val="en-AU"/>
        </w:rPr>
        <w:tab/>
        <w:t xml:space="preserve">National Statistics </w:t>
      </w:r>
      <w:r w:rsidRPr="00A437C8">
        <w:rPr>
          <w:i/>
          <w:noProof/>
          <w:sz w:val="24"/>
          <w:lang w:val="en-AU"/>
        </w:rPr>
        <w:t>Input-Output Tables of Taiwan Area, R.O.C.</w:t>
      </w:r>
      <w:r w:rsidRPr="00A437C8">
        <w:rPr>
          <w:noProof/>
          <w:sz w:val="24"/>
          <w:lang w:val="en-AU"/>
        </w:rPr>
        <w:t xml:space="preserve">; </w:t>
      </w:r>
      <w:hyperlink r:id="rId121" w:history="1">
        <w:r w:rsidRPr="00A437C8">
          <w:rPr>
            <w:rStyle w:val="a3"/>
            <w:noProof/>
            <w:sz w:val="24"/>
            <w:lang w:val="en-AU"/>
          </w:rPr>
          <w:t>http://eng.stat.gov.tw/ct.asp?xItem=8488&amp;ctNode=1650;</w:t>
        </w:r>
      </w:hyperlink>
      <w:r w:rsidRPr="00A437C8">
        <w:rPr>
          <w:noProof/>
          <w:sz w:val="24"/>
          <w:lang w:val="en-AU"/>
        </w:rPr>
        <w:t xml:space="preserve"> Republic of China: Taipei, Taiwan, 2009.</w:t>
      </w:r>
      <w:bookmarkEnd w:id="44"/>
    </w:p>
    <w:p w14:paraId="5C43826E" w14:textId="77777777" w:rsidR="004B40E9" w:rsidRPr="00A437C8" w:rsidRDefault="004B40E9" w:rsidP="004B40E9">
      <w:pPr>
        <w:spacing w:after="0" w:line="240" w:lineRule="auto"/>
        <w:rPr>
          <w:noProof/>
          <w:sz w:val="24"/>
          <w:lang w:val="en-AU"/>
        </w:rPr>
      </w:pPr>
      <w:bookmarkStart w:id="45" w:name="_ENREF_17"/>
      <w:r w:rsidRPr="00A437C8">
        <w:rPr>
          <w:noProof/>
          <w:sz w:val="24"/>
          <w:lang w:val="en-AU"/>
        </w:rPr>
        <w:t>17.</w:t>
      </w:r>
      <w:r w:rsidRPr="00A437C8">
        <w:rPr>
          <w:noProof/>
          <w:sz w:val="24"/>
          <w:lang w:val="en-AU"/>
        </w:rPr>
        <w:tab/>
        <w:t>Peters, G. P.; Hertwich, E. G., Pollution embodied in trade: The Norwegian case.</w:t>
      </w:r>
      <w:r w:rsidRPr="00A437C8">
        <w:rPr>
          <w:i/>
          <w:noProof/>
          <w:sz w:val="24"/>
          <w:lang w:val="en-AU"/>
        </w:rPr>
        <w:t xml:space="preserve"> Global Environmental Change </w:t>
      </w:r>
      <w:r w:rsidRPr="00A437C8">
        <w:rPr>
          <w:b/>
          <w:noProof/>
          <w:sz w:val="24"/>
          <w:lang w:val="en-AU"/>
        </w:rPr>
        <w:t>2006,</w:t>
      </w:r>
      <w:r w:rsidRPr="00A437C8">
        <w:rPr>
          <w:noProof/>
          <w:sz w:val="24"/>
          <w:lang w:val="en-AU"/>
        </w:rPr>
        <w:t xml:space="preserve"> </w:t>
      </w:r>
      <w:r w:rsidRPr="00A437C8">
        <w:rPr>
          <w:i/>
          <w:noProof/>
          <w:sz w:val="24"/>
          <w:lang w:val="en-AU"/>
        </w:rPr>
        <w:t>16</w:t>
      </w:r>
      <w:r w:rsidRPr="00A437C8">
        <w:rPr>
          <w:noProof/>
          <w:sz w:val="24"/>
          <w:lang w:val="en-AU"/>
        </w:rPr>
        <w:t>, (4), 379-387.</w:t>
      </w:r>
      <w:bookmarkEnd w:id="45"/>
    </w:p>
    <w:p w14:paraId="24EFAD2C" w14:textId="77777777" w:rsidR="004B40E9" w:rsidRPr="00A437C8" w:rsidRDefault="004B40E9" w:rsidP="004B40E9">
      <w:pPr>
        <w:spacing w:after="0" w:line="240" w:lineRule="auto"/>
        <w:rPr>
          <w:noProof/>
          <w:sz w:val="24"/>
          <w:lang w:val="en-AU"/>
        </w:rPr>
      </w:pPr>
      <w:bookmarkStart w:id="46" w:name="_ENREF_18"/>
      <w:r w:rsidRPr="00A437C8">
        <w:rPr>
          <w:noProof/>
          <w:sz w:val="24"/>
          <w:lang w:val="en-AU"/>
        </w:rPr>
        <w:t>18.</w:t>
      </w:r>
      <w:r w:rsidRPr="00A437C8">
        <w:rPr>
          <w:noProof/>
          <w:sz w:val="24"/>
          <w:lang w:val="en-AU"/>
        </w:rPr>
        <w:tab/>
        <w:t xml:space="preserve">Andrew, R.; Peters, G.; Lennox, J., Approximation and regional aggregation in multi-regional input-output analysis. </w:t>
      </w:r>
      <w:r w:rsidRPr="00A437C8">
        <w:rPr>
          <w:i/>
          <w:noProof/>
          <w:sz w:val="24"/>
          <w:lang w:val="en-AU"/>
        </w:rPr>
        <w:t xml:space="preserve">Economic Systems Research </w:t>
      </w:r>
      <w:r w:rsidRPr="00A437C8">
        <w:rPr>
          <w:b/>
          <w:noProof/>
          <w:sz w:val="24"/>
          <w:lang w:val="en-AU"/>
        </w:rPr>
        <w:t>2009,</w:t>
      </w:r>
      <w:r w:rsidRPr="00A437C8">
        <w:rPr>
          <w:noProof/>
          <w:sz w:val="24"/>
          <w:lang w:val="en-AU"/>
        </w:rPr>
        <w:t xml:space="preserve"> </w:t>
      </w:r>
      <w:r w:rsidRPr="00A437C8">
        <w:rPr>
          <w:i/>
          <w:noProof/>
          <w:sz w:val="24"/>
          <w:lang w:val="en-AU"/>
        </w:rPr>
        <w:t>21</w:t>
      </w:r>
      <w:r w:rsidRPr="00A437C8">
        <w:rPr>
          <w:noProof/>
          <w:sz w:val="24"/>
          <w:lang w:val="en-AU"/>
        </w:rPr>
        <w:t>, (3), 311–335.</w:t>
      </w:r>
      <w:bookmarkEnd w:id="46"/>
    </w:p>
    <w:p w14:paraId="19D34A74" w14:textId="77777777" w:rsidR="004B40E9" w:rsidRPr="00A437C8" w:rsidRDefault="004B40E9" w:rsidP="004B40E9">
      <w:pPr>
        <w:spacing w:after="0" w:line="240" w:lineRule="auto"/>
        <w:rPr>
          <w:noProof/>
          <w:sz w:val="24"/>
          <w:lang w:val="en-AU"/>
        </w:rPr>
      </w:pPr>
      <w:bookmarkStart w:id="47" w:name="_ENREF_19"/>
      <w:r w:rsidRPr="00A437C8">
        <w:rPr>
          <w:noProof/>
          <w:sz w:val="24"/>
          <w:lang w:val="en-AU"/>
        </w:rPr>
        <w:t>19.</w:t>
      </w:r>
      <w:r w:rsidRPr="00A437C8">
        <w:rPr>
          <w:noProof/>
          <w:sz w:val="24"/>
          <w:lang w:val="en-AU"/>
        </w:rPr>
        <w:tab/>
        <w:t xml:space="preserve">Weber, C. L.; Matthews, H. S., Embodied environmental emissions in U.S. international trade, 1997-2004. </w:t>
      </w:r>
      <w:r w:rsidRPr="00A437C8">
        <w:rPr>
          <w:i/>
          <w:noProof/>
          <w:sz w:val="24"/>
          <w:lang w:val="en-AU"/>
        </w:rPr>
        <w:t xml:space="preserve">Environmental Science and Technology </w:t>
      </w:r>
      <w:r w:rsidRPr="00A437C8">
        <w:rPr>
          <w:b/>
          <w:noProof/>
          <w:sz w:val="24"/>
          <w:lang w:val="en-AU"/>
        </w:rPr>
        <w:t>2007,</w:t>
      </w:r>
      <w:r w:rsidRPr="00A437C8">
        <w:rPr>
          <w:noProof/>
          <w:sz w:val="24"/>
          <w:lang w:val="en-AU"/>
        </w:rPr>
        <w:t xml:space="preserve"> </w:t>
      </w:r>
      <w:r w:rsidRPr="00A437C8">
        <w:rPr>
          <w:i/>
          <w:noProof/>
          <w:sz w:val="24"/>
          <w:lang w:val="en-AU"/>
        </w:rPr>
        <w:t>41</w:t>
      </w:r>
      <w:r w:rsidRPr="00A437C8">
        <w:rPr>
          <w:noProof/>
          <w:sz w:val="24"/>
          <w:lang w:val="en-AU"/>
        </w:rPr>
        <w:t>, (14), 4875-4881.</w:t>
      </w:r>
      <w:bookmarkEnd w:id="47"/>
    </w:p>
    <w:p w14:paraId="59DBF2F8" w14:textId="77777777" w:rsidR="004B40E9" w:rsidRPr="00A437C8" w:rsidRDefault="004B40E9" w:rsidP="004B40E9">
      <w:pPr>
        <w:spacing w:after="0" w:line="240" w:lineRule="auto"/>
        <w:rPr>
          <w:noProof/>
          <w:sz w:val="24"/>
          <w:lang w:val="en-AU"/>
        </w:rPr>
      </w:pPr>
      <w:bookmarkStart w:id="48" w:name="_ENREF_20"/>
      <w:r w:rsidRPr="00A437C8">
        <w:rPr>
          <w:noProof/>
          <w:sz w:val="24"/>
          <w:lang w:val="en-AU"/>
        </w:rPr>
        <w:t>20.</w:t>
      </w:r>
      <w:r w:rsidRPr="00A437C8">
        <w:rPr>
          <w:noProof/>
          <w:sz w:val="24"/>
          <w:lang w:val="en-AU"/>
        </w:rPr>
        <w:tab/>
        <w:t xml:space="preserve">Ahmad, N.; Wyckoff, A. </w:t>
      </w:r>
      <w:r w:rsidRPr="00A437C8">
        <w:rPr>
          <w:i/>
          <w:noProof/>
          <w:sz w:val="24"/>
          <w:lang w:val="en-AU"/>
        </w:rPr>
        <w:t>Carbon dioxide emissions embodied in international trade of goods</w:t>
      </w:r>
      <w:r w:rsidRPr="00A437C8">
        <w:rPr>
          <w:noProof/>
          <w:sz w:val="24"/>
          <w:lang w:val="en-AU"/>
        </w:rPr>
        <w:t>; 2003(15); Organisation for Economic Co-operation and Development: Paris, France, 03-Nov-2003, 2003.</w:t>
      </w:r>
      <w:bookmarkEnd w:id="48"/>
    </w:p>
    <w:p w14:paraId="66050216" w14:textId="77777777" w:rsidR="004B40E9" w:rsidRPr="00A437C8" w:rsidRDefault="004B40E9" w:rsidP="004B40E9">
      <w:pPr>
        <w:spacing w:after="0" w:line="240" w:lineRule="auto"/>
        <w:rPr>
          <w:noProof/>
          <w:sz w:val="24"/>
          <w:lang w:val="en-AU"/>
        </w:rPr>
      </w:pPr>
      <w:bookmarkStart w:id="49" w:name="_ENREF_21"/>
      <w:r w:rsidRPr="00A437C8">
        <w:rPr>
          <w:noProof/>
          <w:sz w:val="24"/>
          <w:lang w:val="en-AU"/>
        </w:rPr>
        <w:t>21.</w:t>
      </w:r>
      <w:r w:rsidRPr="00A437C8">
        <w:rPr>
          <w:noProof/>
          <w:sz w:val="24"/>
          <w:lang w:val="en-AU"/>
        </w:rPr>
        <w:tab/>
        <w:t xml:space="preserve">Eurostat </w:t>
      </w:r>
      <w:r w:rsidRPr="00A437C8">
        <w:rPr>
          <w:i/>
          <w:noProof/>
          <w:sz w:val="24"/>
          <w:lang w:val="en-AU"/>
        </w:rPr>
        <w:t>ESA 95 Supply Use and Input-Output tables</w:t>
      </w:r>
      <w:r w:rsidRPr="00A437C8">
        <w:rPr>
          <w:noProof/>
          <w:sz w:val="24"/>
          <w:lang w:val="en-AU"/>
        </w:rPr>
        <w:t xml:space="preserve">; </w:t>
      </w:r>
      <w:hyperlink r:id="rId122" w:history="1">
        <w:r w:rsidRPr="00A437C8">
          <w:rPr>
            <w:rStyle w:val="a3"/>
            <w:noProof/>
            <w:sz w:val="24"/>
            <w:lang w:val="en-AU"/>
          </w:rPr>
          <w:t>http://epp.eurostat.ec.europa.eu/portal/page/portal/esa95_supply_use_input_tables/data/workbooks;</w:t>
        </w:r>
      </w:hyperlink>
      <w:r w:rsidRPr="00A437C8">
        <w:rPr>
          <w:noProof/>
          <w:sz w:val="24"/>
          <w:lang w:val="en-AU"/>
        </w:rPr>
        <w:t xml:space="preserve"> European Commission: Luxembourg, Luxembourg, 2009.</w:t>
      </w:r>
      <w:bookmarkEnd w:id="49"/>
    </w:p>
    <w:p w14:paraId="692DF8B5" w14:textId="77777777" w:rsidR="004B40E9" w:rsidRPr="00A437C8" w:rsidRDefault="004B40E9" w:rsidP="004B40E9">
      <w:pPr>
        <w:spacing w:after="0" w:line="240" w:lineRule="auto"/>
        <w:rPr>
          <w:noProof/>
          <w:sz w:val="24"/>
          <w:lang w:val="en-AU"/>
        </w:rPr>
      </w:pPr>
      <w:bookmarkStart w:id="50" w:name="_ENREF_22"/>
      <w:r w:rsidRPr="00A437C8">
        <w:rPr>
          <w:noProof/>
          <w:sz w:val="24"/>
          <w:lang w:val="en-AU"/>
        </w:rPr>
        <w:t>22.</w:t>
      </w:r>
      <w:r w:rsidRPr="00A437C8">
        <w:rPr>
          <w:noProof/>
          <w:sz w:val="24"/>
          <w:lang w:val="en-AU"/>
        </w:rPr>
        <w:tab/>
        <w:t xml:space="preserve">IDE-JETRO </w:t>
      </w:r>
      <w:r w:rsidRPr="00A437C8">
        <w:rPr>
          <w:i/>
          <w:noProof/>
          <w:sz w:val="24"/>
          <w:lang w:val="en-AU"/>
        </w:rPr>
        <w:t>Asian International Input-Output Table</w:t>
      </w:r>
      <w:r w:rsidRPr="00A437C8">
        <w:rPr>
          <w:noProof/>
          <w:sz w:val="24"/>
          <w:lang w:val="en-AU"/>
        </w:rPr>
        <w:t xml:space="preserve">; </w:t>
      </w:r>
      <w:hyperlink r:id="rId123" w:history="1">
        <w:r w:rsidRPr="00A437C8">
          <w:rPr>
            <w:rStyle w:val="a3"/>
            <w:noProof/>
            <w:sz w:val="24"/>
            <w:lang w:val="en-AU"/>
          </w:rPr>
          <w:t>http://www.ide-jetro.jp/English/Publish/Books/Sds/material.html;</w:t>
        </w:r>
      </w:hyperlink>
      <w:r w:rsidRPr="00A437C8">
        <w:rPr>
          <w:noProof/>
          <w:sz w:val="24"/>
          <w:lang w:val="en-AU"/>
        </w:rPr>
        <w:t xml:space="preserve"> Institute of Developing Economies, Japan External Trade Organization: Wakaba, Mihama-ku, Chiba, Japan, 2006.</w:t>
      </w:r>
      <w:bookmarkEnd w:id="50"/>
    </w:p>
    <w:p w14:paraId="23AB151E" w14:textId="77777777" w:rsidR="004B40E9" w:rsidRPr="00A437C8" w:rsidRDefault="004B40E9" w:rsidP="004B40E9">
      <w:pPr>
        <w:spacing w:after="0" w:line="240" w:lineRule="auto"/>
        <w:rPr>
          <w:noProof/>
          <w:sz w:val="24"/>
          <w:lang w:val="en-AU"/>
        </w:rPr>
      </w:pPr>
      <w:bookmarkStart w:id="51" w:name="_ENREF_23"/>
      <w:r w:rsidRPr="00A437C8">
        <w:rPr>
          <w:noProof/>
          <w:sz w:val="24"/>
          <w:lang w:val="en-AU"/>
        </w:rPr>
        <w:t>23.</w:t>
      </w:r>
      <w:r w:rsidRPr="00A437C8">
        <w:rPr>
          <w:noProof/>
          <w:sz w:val="24"/>
          <w:lang w:val="en-AU"/>
        </w:rPr>
        <w:tab/>
        <w:t xml:space="preserve">SourceOECD </w:t>
      </w:r>
      <w:r w:rsidRPr="00A437C8">
        <w:rPr>
          <w:i/>
          <w:noProof/>
          <w:sz w:val="24"/>
          <w:lang w:val="en-AU"/>
        </w:rPr>
        <w:t>ITCS International Trade by Commodities Statistics</w:t>
      </w:r>
      <w:r w:rsidRPr="00A437C8">
        <w:rPr>
          <w:noProof/>
          <w:sz w:val="24"/>
          <w:lang w:val="en-AU"/>
        </w:rPr>
        <w:t xml:space="preserve">; </w:t>
      </w:r>
      <w:hyperlink r:id="rId124" w:history="1">
        <w:r w:rsidRPr="00A437C8">
          <w:rPr>
            <w:rStyle w:val="a3"/>
            <w:noProof/>
            <w:sz w:val="24"/>
            <w:lang w:val="en-AU"/>
          </w:rPr>
          <w:t>http://www.sourceoecd.org/;</w:t>
        </w:r>
      </w:hyperlink>
      <w:r w:rsidRPr="00A437C8">
        <w:rPr>
          <w:noProof/>
          <w:sz w:val="24"/>
          <w:lang w:val="en-AU"/>
        </w:rPr>
        <w:t xml:space="preserve"> OECD: Paris, France, 2009.</w:t>
      </w:r>
      <w:bookmarkEnd w:id="51"/>
    </w:p>
    <w:p w14:paraId="7555DFCF" w14:textId="77777777" w:rsidR="004B40E9" w:rsidRPr="00A437C8" w:rsidRDefault="004B40E9" w:rsidP="004B40E9">
      <w:pPr>
        <w:spacing w:after="0" w:line="240" w:lineRule="auto"/>
        <w:rPr>
          <w:noProof/>
          <w:sz w:val="24"/>
          <w:lang w:val="en-AU"/>
        </w:rPr>
      </w:pPr>
      <w:bookmarkStart w:id="52" w:name="_ENREF_24"/>
      <w:r w:rsidRPr="00A437C8">
        <w:rPr>
          <w:noProof/>
          <w:sz w:val="24"/>
          <w:lang w:val="en-AU"/>
        </w:rPr>
        <w:t>24.</w:t>
      </w:r>
      <w:r w:rsidRPr="00A437C8">
        <w:rPr>
          <w:noProof/>
          <w:sz w:val="24"/>
          <w:lang w:val="en-AU"/>
        </w:rPr>
        <w:tab/>
        <w:t xml:space="preserve">Oosterhaven, J.; Stelder, D.; Inomata, S., Estimating international interindustry linkages: non-survey simulations of the Asian-Pacific economy. </w:t>
      </w:r>
      <w:r w:rsidRPr="00A437C8">
        <w:rPr>
          <w:i/>
          <w:noProof/>
          <w:sz w:val="24"/>
          <w:lang w:val="en-AU"/>
        </w:rPr>
        <w:t xml:space="preserve">Economic Systems Research </w:t>
      </w:r>
      <w:r w:rsidRPr="00A437C8">
        <w:rPr>
          <w:b/>
          <w:noProof/>
          <w:sz w:val="24"/>
          <w:lang w:val="en-AU"/>
        </w:rPr>
        <w:t>2008,</w:t>
      </w:r>
      <w:r w:rsidRPr="00A437C8">
        <w:rPr>
          <w:noProof/>
          <w:sz w:val="24"/>
          <w:lang w:val="en-AU"/>
        </w:rPr>
        <w:t xml:space="preserve"> </w:t>
      </w:r>
      <w:r w:rsidRPr="00A437C8">
        <w:rPr>
          <w:i/>
          <w:noProof/>
          <w:sz w:val="24"/>
          <w:lang w:val="en-AU"/>
        </w:rPr>
        <w:t>20</w:t>
      </w:r>
      <w:r w:rsidRPr="00A437C8">
        <w:rPr>
          <w:noProof/>
          <w:sz w:val="24"/>
          <w:lang w:val="en-AU"/>
        </w:rPr>
        <w:t>, (4), 395-414.</w:t>
      </w:r>
      <w:bookmarkEnd w:id="52"/>
    </w:p>
    <w:p w14:paraId="7A780613" w14:textId="77777777" w:rsidR="004B40E9" w:rsidRPr="00A437C8" w:rsidRDefault="004B40E9" w:rsidP="004B40E9">
      <w:pPr>
        <w:spacing w:after="0" w:line="240" w:lineRule="auto"/>
        <w:rPr>
          <w:noProof/>
          <w:sz w:val="24"/>
          <w:lang w:val="en-AU"/>
        </w:rPr>
      </w:pPr>
      <w:bookmarkStart w:id="53" w:name="_ENREF_25"/>
      <w:r w:rsidRPr="00A437C8">
        <w:rPr>
          <w:noProof/>
          <w:sz w:val="24"/>
          <w:lang w:val="en-AU"/>
        </w:rPr>
        <w:t>25.</w:t>
      </w:r>
      <w:r w:rsidRPr="00A437C8">
        <w:rPr>
          <w:noProof/>
          <w:sz w:val="24"/>
          <w:lang w:val="en-AU"/>
        </w:rPr>
        <w:tab/>
        <w:t xml:space="preserve">JETRO </w:t>
      </w:r>
      <w:r w:rsidRPr="00A437C8">
        <w:rPr>
          <w:i/>
          <w:noProof/>
          <w:sz w:val="24"/>
          <w:lang w:val="en-AU"/>
        </w:rPr>
        <w:t>Points to remember when checking trade statistics (in Japanese)</w:t>
      </w:r>
      <w:r w:rsidRPr="00A437C8">
        <w:rPr>
          <w:noProof/>
          <w:sz w:val="24"/>
          <w:lang w:val="en-AU"/>
        </w:rPr>
        <w:t xml:space="preserve">; </w:t>
      </w:r>
      <w:hyperlink r:id="rId125" w:anchor="5;" w:history="1">
        <w:r w:rsidRPr="00A437C8">
          <w:rPr>
            <w:rStyle w:val="a3"/>
            <w:noProof/>
            <w:sz w:val="24"/>
            <w:lang w:val="en-AU"/>
          </w:rPr>
          <w:t>www.jetro.go.jp/library/reference/trade2.html#5;</w:t>
        </w:r>
      </w:hyperlink>
      <w:r w:rsidRPr="00A437C8">
        <w:rPr>
          <w:noProof/>
          <w:sz w:val="24"/>
          <w:lang w:val="en-AU"/>
        </w:rPr>
        <w:t xml:space="preserve"> Japan External Trade Organization: 2009.</w:t>
      </w:r>
      <w:bookmarkEnd w:id="53"/>
    </w:p>
    <w:p w14:paraId="698E0D19" w14:textId="77777777" w:rsidR="004B40E9" w:rsidRPr="00A437C8" w:rsidRDefault="004B40E9" w:rsidP="004B40E9">
      <w:pPr>
        <w:spacing w:after="0" w:line="240" w:lineRule="auto"/>
        <w:rPr>
          <w:noProof/>
          <w:sz w:val="24"/>
          <w:lang w:val="en-AU"/>
        </w:rPr>
      </w:pPr>
      <w:bookmarkStart w:id="54" w:name="_ENREF_26"/>
      <w:r w:rsidRPr="00A437C8">
        <w:rPr>
          <w:noProof/>
          <w:sz w:val="24"/>
          <w:lang w:val="en-AU"/>
        </w:rPr>
        <w:t>26.</w:t>
      </w:r>
      <w:r w:rsidRPr="00A437C8">
        <w:rPr>
          <w:noProof/>
          <w:sz w:val="24"/>
          <w:lang w:val="en-AU"/>
        </w:rPr>
        <w:tab/>
        <w:t xml:space="preserve">Parniczky, G., On the inconsistency of world trade statistics. </w:t>
      </w:r>
      <w:r w:rsidRPr="00A437C8">
        <w:rPr>
          <w:i/>
          <w:noProof/>
          <w:sz w:val="24"/>
          <w:lang w:val="en-AU"/>
        </w:rPr>
        <w:t xml:space="preserve">International Statistical Review </w:t>
      </w:r>
      <w:r w:rsidRPr="00A437C8">
        <w:rPr>
          <w:b/>
          <w:noProof/>
          <w:sz w:val="24"/>
          <w:lang w:val="en-AU"/>
        </w:rPr>
        <w:t>1980,</w:t>
      </w:r>
      <w:r w:rsidRPr="00A437C8">
        <w:rPr>
          <w:noProof/>
          <w:sz w:val="24"/>
          <w:lang w:val="en-AU"/>
        </w:rPr>
        <w:t xml:space="preserve"> </w:t>
      </w:r>
      <w:r w:rsidRPr="00A437C8">
        <w:rPr>
          <w:i/>
          <w:noProof/>
          <w:sz w:val="24"/>
          <w:lang w:val="en-AU"/>
        </w:rPr>
        <w:t>48</w:t>
      </w:r>
      <w:r w:rsidRPr="00A437C8">
        <w:rPr>
          <w:noProof/>
          <w:sz w:val="24"/>
          <w:lang w:val="en-AU"/>
        </w:rPr>
        <w:t>, 43-48.</w:t>
      </w:r>
      <w:bookmarkEnd w:id="54"/>
    </w:p>
    <w:p w14:paraId="09995E37" w14:textId="77777777" w:rsidR="004B40E9" w:rsidRPr="00A437C8" w:rsidRDefault="004B40E9" w:rsidP="004B40E9">
      <w:pPr>
        <w:spacing w:after="0" w:line="240" w:lineRule="auto"/>
        <w:rPr>
          <w:noProof/>
          <w:sz w:val="24"/>
          <w:lang w:val="en-AU"/>
        </w:rPr>
      </w:pPr>
      <w:bookmarkStart w:id="55" w:name="_ENREF_27"/>
      <w:r w:rsidRPr="00A437C8">
        <w:rPr>
          <w:noProof/>
          <w:sz w:val="24"/>
          <w:lang w:val="en-AU"/>
        </w:rPr>
        <w:t>27.</w:t>
      </w:r>
      <w:r w:rsidRPr="00A437C8">
        <w:rPr>
          <w:noProof/>
          <w:sz w:val="24"/>
          <w:lang w:val="en-AU"/>
        </w:rPr>
        <w:tab/>
        <w:t xml:space="preserve">Bouwmeester, M.; Oosterhaven, J., Methodology for the construction of an international supply-use table. In </w:t>
      </w:r>
      <w:r w:rsidRPr="00A437C8">
        <w:rPr>
          <w:i/>
          <w:noProof/>
          <w:sz w:val="24"/>
          <w:lang w:val="en-AU"/>
        </w:rPr>
        <w:t>International Input-Output Meeting on Managing the Environment</w:t>
      </w:r>
      <w:r w:rsidRPr="00A437C8">
        <w:rPr>
          <w:noProof/>
          <w:sz w:val="24"/>
          <w:lang w:val="en-AU"/>
        </w:rPr>
        <w:t>, Sevilla, Spain, 2008.</w:t>
      </w:r>
      <w:bookmarkEnd w:id="55"/>
    </w:p>
    <w:p w14:paraId="5BC00732" w14:textId="77777777" w:rsidR="004B40E9" w:rsidRPr="00A437C8" w:rsidRDefault="004B40E9" w:rsidP="004B40E9">
      <w:pPr>
        <w:spacing w:after="0" w:line="240" w:lineRule="auto"/>
        <w:rPr>
          <w:noProof/>
          <w:sz w:val="24"/>
          <w:lang w:val="en-AU"/>
        </w:rPr>
      </w:pPr>
      <w:bookmarkStart w:id="56" w:name="_ENREF_28"/>
      <w:r w:rsidRPr="00A437C8">
        <w:rPr>
          <w:noProof/>
          <w:sz w:val="24"/>
          <w:lang w:val="en-AU"/>
        </w:rPr>
        <w:t>28.</w:t>
      </w:r>
      <w:r w:rsidRPr="00A437C8">
        <w:rPr>
          <w:noProof/>
          <w:sz w:val="24"/>
          <w:lang w:val="en-AU"/>
        </w:rPr>
        <w:tab/>
        <w:t xml:space="preserve">UN </w:t>
      </w:r>
      <w:r w:rsidRPr="00A437C8">
        <w:rPr>
          <w:i/>
          <w:noProof/>
          <w:sz w:val="24"/>
          <w:lang w:val="en-AU"/>
        </w:rPr>
        <w:t>Distinction between Exports and Re-exports / Imports and Re-imports</w:t>
      </w:r>
      <w:r w:rsidRPr="00A437C8">
        <w:rPr>
          <w:noProof/>
          <w:sz w:val="24"/>
          <w:lang w:val="en-AU"/>
        </w:rPr>
        <w:t>; comtrade.un.org/kb/article.aspx?id=10152; United Nations Statistics Division, UNSD: New York, USA, 2009.</w:t>
      </w:r>
      <w:bookmarkEnd w:id="56"/>
    </w:p>
    <w:p w14:paraId="70E0F13D" w14:textId="77777777" w:rsidR="004B40E9" w:rsidRPr="00A437C8" w:rsidRDefault="004B40E9" w:rsidP="004B40E9">
      <w:pPr>
        <w:spacing w:line="240" w:lineRule="auto"/>
        <w:rPr>
          <w:noProof/>
          <w:sz w:val="24"/>
          <w:lang w:val="en-AU"/>
        </w:rPr>
      </w:pPr>
      <w:bookmarkStart w:id="57" w:name="_ENREF_29"/>
      <w:r w:rsidRPr="00A437C8">
        <w:rPr>
          <w:noProof/>
          <w:sz w:val="24"/>
          <w:lang w:val="en-AU"/>
        </w:rPr>
        <w:t>29.</w:t>
      </w:r>
      <w:r w:rsidRPr="00A437C8">
        <w:rPr>
          <w:noProof/>
          <w:sz w:val="24"/>
          <w:lang w:val="en-AU"/>
        </w:rPr>
        <w:tab/>
        <w:t xml:space="preserve">Geschke, A.; Lenzen, M.; Kanemoto, K.; Moran, D. D., AISHA: A tool to construct a series of contingency tables. In </w:t>
      </w:r>
      <w:r w:rsidRPr="00A437C8">
        <w:rPr>
          <w:i/>
          <w:noProof/>
          <w:sz w:val="24"/>
          <w:lang w:val="en-AU"/>
        </w:rPr>
        <w:t>19th IIOA Conference</w:t>
      </w:r>
      <w:r w:rsidRPr="00A437C8">
        <w:rPr>
          <w:noProof/>
          <w:sz w:val="24"/>
          <w:lang w:val="en-AU"/>
        </w:rPr>
        <w:t>, Alexandria, VA, 2011.</w:t>
      </w:r>
      <w:bookmarkEnd w:id="57"/>
    </w:p>
    <w:p w14:paraId="00939678" w14:textId="77777777" w:rsidR="004B40E9" w:rsidRPr="00A437C8" w:rsidRDefault="004B40E9" w:rsidP="004B40E9">
      <w:pPr>
        <w:spacing w:line="240" w:lineRule="auto"/>
        <w:rPr>
          <w:noProof/>
          <w:sz w:val="24"/>
          <w:lang w:val="en-AU"/>
        </w:rPr>
      </w:pPr>
    </w:p>
    <w:p w14:paraId="39001CE3" w14:textId="77777777" w:rsidR="004B40E9" w:rsidRPr="00A437C8" w:rsidRDefault="00F9533E" w:rsidP="004B40E9">
      <w:pPr>
        <w:jc w:val="both"/>
        <w:rPr>
          <w:lang w:val="en-AU" w:eastAsia="ja-JP"/>
        </w:rPr>
      </w:pPr>
      <w:r w:rsidRPr="00A437C8">
        <w:rPr>
          <w:lang w:val="en-AU"/>
        </w:rPr>
        <w:fldChar w:fldCharType="end"/>
      </w:r>
    </w:p>
    <w:p w14:paraId="5460F925" w14:textId="77777777" w:rsidR="00FD3955" w:rsidRPr="00A437C8" w:rsidRDefault="00FD3955" w:rsidP="00D07C72">
      <w:pPr>
        <w:rPr>
          <w:noProof/>
          <w:lang w:val="en-AU"/>
        </w:rPr>
      </w:pPr>
      <w:r w:rsidRPr="00A437C8">
        <w:rPr>
          <w:lang w:val="en-AU"/>
        </w:rPr>
        <w:br w:type="page"/>
      </w:r>
    </w:p>
    <w:p w14:paraId="2742ED17" w14:textId="77777777" w:rsidR="00FD3955" w:rsidRPr="00690BA2" w:rsidRDefault="00650ED8" w:rsidP="00650ED8">
      <w:pPr>
        <w:pStyle w:val="afd"/>
        <w:rPr>
          <w:b w:val="0"/>
          <w:color w:val="auto"/>
          <w:sz w:val="22"/>
          <w:szCs w:val="22"/>
          <w:lang w:val="en-AU"/>
        </w:rPr>
      </w:pPr>
      <w:bookmarkStart w:id="58" w:name="_Toc323745227"/>
      <w:r w:rsidRPr="00690BA2">
        <w:rPr>
          <w:color w:val="auto"/>
          <w:sz w:val="22"/>
          <w:szCs w:val="22"/>
          <w:lang w:val="en-AU"/>
        </w:rPr>
        <w:t>Table S</w:t>
      </w:r>
      <w:r w:rsidR="00F9533E" w:rsidRPr="00690BA2">
        <w:rPr>
          <w:color w:val="auto"/>
          <w:sz w:val="22"/>
          <w:szCs w:val="22"/>
          <w:lang w:val="en-AU"/>
        </w:rPr>
        <w:fldChar w:fldCharType="begin"/>
      </w:r>
      <w:r w:rsidRPr="00690BA2">
        <w:rPr>
          <w:color w:val="auto"/>
          <w:sz w:val="22"/>
          <w:szCs w:val="22"/>
          <w:lang w:val="en-AU"/>
        </w:rPr>
        <w:instrText xml:space="preserve"> SEQ Table \* ARABIC </w:instrText>
      </w:r>
      <w:r w:rsidR="00F9533E" w:rsidRPr="00690BA2">
        <w:rPr>
          <w:color w:val="auto"/>
          <w:sz w:val="22"/>
          <w:szCs w:val="22"/>
          <w:lang w:val="en-AU"/>
        </w:rPr>
        <w:fldChar w:fldCharType="separate"/>
      </w:r>
      <w:r w:rsidR="00043949" w:rsidRPr="00690BA2">
        <w:rPr>
          <w:noProof/>
          <w:color w:val="auto"/>
          <w:sz w:val="22"/>
          <w:szCs w:val="22"/>
          <w:lang w:val="en-AU"/>
        </w:rPr>
        <w:t>2</w:t>
      </w:r>
      <w:r w:rsidR="00F9533E" w:rsidRPr="00690BA2">
        <w:rPr>
          <w:color w:val="auto"/>
          <w:sz w:val="22"/>
          <w:szCs w:val="22"/>
          <w:lang w:val="en-AU"/>
        </w:rPr>
        <w:fldChar w:fldCharType="end"/>
      </w:r>
      <w:r w:rsidR="00FD3955" w:rsidRPr="00690BA2">
        <w:rPr>
          <w:color w:val="auto"/>
          <w:sz w:val="22"/>
          <w:szCs w:val="22"/>
          <w:lang w:val="en-AU"/>
        </w:rPr>
        <w:t>:</w:t>
      </w:r>
      <w:r w:rsidR="00FD3955" w:rsidRPr="00690BA2">
        <w:rPr>
          <w:b w:val="0"/>
          <w:color w:val="auto"/>
          <w:sz w:val="22"/>
          <w:szCs w:val="22"/>
          <w:lang w:val="en-AU"/>
        </w:rPr>
        <w:t xml:space="preserve"> List of countries in the Eora MRIO database</w:t>
      </w:r>
      <w:bookmarkEnd w:id="58"/>
    </w:p>
    <w:p w14:paraId="4D8E4D5E" w14:textId="77777777" w:rsidR="00FD3955" w:rsidRPr="00690BA2" w:rsidRDefault="00FD3955" w:rsidP="00FD3955">
      <w:pPr>
        <w:rPr>
          <w:lang w:val="en-AU"/>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1"/>
        <w:gridCol w:w="5710"/>
        <w:gridCol w:w="1061"/>
      </w:tblGrid>
      <w:tr w:rsidR="00D00D82" w:rsidRPr="00690BA2" w14:paraId="6FC0832D" w14:textId="77777777" w:rsidTr="00D00D82">
        <w:trPr>
          <w:trHeight w:val="300"/>
        </w:trPr>
        <w:tc>
          <w:tcPr>
            <w:tcW w:w="1061" w:type="dxa"/>
            <w:tcBorders>
              <w:top w:val="single" w:sz="4" w:space="0" w:color="auto"/>
              <w:bottom w:val="single" w:sz="4" w:space="0" w:color="auto"/>
            </w:tcBorders>
            <w:noWrap/>
            <w:hideMark/>
          </w:tcPr>
          <w:p w14:paraId="673AE9F6" w14:textId="77777777" w:rsidR="00D00D82" w:rsidRPr="00690BA2" w:rsidRDefault="00D00D82" w:rsidP="00D00D82">
            <w:pPr>
              <w:rPr>
                <w:sz w:val="16"/>
                <w:szCs w:val="16"/>
              </w:rPr>
            </w:pPr>
            <w:r w:rsidRPr="00690BA2">
              <w:rPr>
                <w:sz w:val="16"/>
                <w:szCs w:val="16"/>
              </w:rPr>
              <w:t>UN code</w:t>
            </w:r>
          </w:p>
        </w:tc>
        <w:tc>
          <w:tcPr>
            <w:tcW w:w="5710" w:type="dxa"/>
            <w:tcBorders>
              <w:top w:val="single" w:sz="4" w:space="0" w:color="auto"/>
              <w:bottom w:val="single" w:sz="4" w:space="0" w:color="auto"/>
            </w:tcBorders>
            <w:noWrap/>
            <w:hideMark/>
          </w:tcPr>
          <w:p w14:paraId="5A2E61E6" w14:textId="77777777" w:rsidR="00D00D82" w:rsidRPr="00690BA2" w:rsidRDefault="00D00D82" w:rsidP="00D00D82">
            <w:pPr>
              <w:rPr>
                <w:sz w:val="16"/>
                <w:szCs w:val="16"/>
              </w:rPr>
            </w:pPr>
            <w:r w:rsidRPr="00690BA2">
              <w:rPr>
                <w:sz w:val="16"/>
                <w:szCs w:val="16"/>
              </w:rPr>
              <w:t>Name</w:t>
            </w:r>
          </w:p>
        </w:tc>
        <w:tc>
          <w:tcPr>
            <w:tcW w:w="1061" w:type="dxa"/>
            <w:tcBorders>
              <w:top w:val="single" w:sz="4" w:space="0" w:color="auto"/>
              <w:bottom w:val="single" w:sz="4" w:space="0" w:color="auto"/>
            </w:tcBorders>
            <w:noWrap/>
            <w:hideMark/>
          </w:tcPr>
          <w:p w14:paraId="406EA519" w14:textId="77777777" w:rsidR="00D00D82" w:rsidRPr="00690BA2" w:rsidRDefault="00D00D82" w:rsidP="00D00D82">
            <w:pPr>
              <w:rPr>
                <w:sz w:val="16"/>
                <w:szCs w:val="16"/>
              </w:rPr>
            </w:pPr>
            <w:r w:rsidRPr="00690BA2">
              <w:rPr>
                <w:sz w:val="16"/>
                <w:szCs w:val="16"/>
              </w:rPr>
              <w:t>Sectors (PR/IN)</w:t>
            </w:r>
          </w:p>
        </w:tc>
      </w:tr>
      <w:tr w:rsidR="00D00D82" w:rsidRPr="00690BA2" w14:paraId="52F7254F" w14:textId="77777777" w:rsidTr="00D00D82">
        <w:trPr>
          <w:trHeight w:val="198"/>
        </w:trPr>
        <w:tc>
          <w:tcPr>
            <w:tcW w:w="1061" w:type="dxa"/>
            <w:tcBorders>
              <w:top w:val="single" w:sz="4" w:space="0" w:color="auto"/>
            </w:tcBorders>
            <w:noWrap/>
            <w:hideMark/>
          </w:tcPr>
          <w:p w14:paraId="4775400C" w14:textId="77777777" w:rsidR="00D00D82" w:rsidRPr="00690BA2" w:rsidRDefault="00D00D82" w:rsidP="00D00D82">
            <w:pPr>
              <w:rPr>
                <w:sz w:val="16"/>
                <w:szCs w:val="16"/>
              </w:rPr>
            </w:pPr>
            <w:r w:rsidRPr="00690BA2">
              <w:rPr>
                <w:sz w:val="16"/>
                <w:szCs w:val="16"/>
              </w:rPr>
              <w:t>4</w:t>
            </w:r>
          </w:p>
        </w:tc>
        <w:tc>
          <w:tcPr>
            <w:tcW w:w="5710" w:type="dxa"/>
            <w:tcBorders>
              <w:top w:val="single" w:sz="4" w:space="0" w:color="auto"/>
            </w:tcBorders>
            <w:noWrap/>
            <w:hideMark/>
          </w:tcPr>
          <w:p w14:paraId="7826D902" w14:textId="77777777" w:rsidR="00D00D82" w:rsidRPr="00690BA2" w:rsidRDefault="00D00D82" w:rsidP="00D00D82">
            <w:pPr>
              <w:rPr>
                <w:sz w:val="16"/>
                <w:szCs w:val="16"/>
              </w:rPr>
            </w:pPr>
            <w:r w:rsidRPr="00690BA2">
              <w:rPr>
                <w:sz w:val="16"/>
                <w:szCs w:val="16"/>
              </w:rPr>
              <w:t>Afghanistan</w:t>
            </w:r>
          </w:p>
        </w:tc>
        <w:tc>
          <w:tcPr>
            <w:tcW w:w="1061" w:type="dxa"/>
            <w:tcBorders>
              <w:top w:val="single" w:sz="4" w:space="0" w:color="auto"/>
            </w:tcBorders>
            <w:noWrap/>
            <w:hideMark/>
          </w:tcPr>
          <w:p w14:paraId="05601AF7" w14:textId="77777777" w:rsidR="00D00D82" w:rsidRPr="00690BA2" w:rsidRDefault="00D00D82" w:rsidP="00D00D82">
            <w:pPr>
              <w:rPr>
                <w:sz w:val="16"/>
                <w:szCs w:val="16"/>
              </w:rPr>
            </w:pPr>
            <w:r w:rsidRPr="00690BA2">
              <w:rPr>
                <w:sz w:val="16"/>
                <w:szCs w:val="16"/>
              </w:rPr>
              <w:t>26/0</w:t>
            </w:r>
          </w:p>
        </w:tc>
      </w:tr>
      <w:tr w:rsidR="00D00D82" w:rsidRPr="00690BA2" w14:paraId="2E2866A7" w14:textId="77777777" w:rsidTr="00D00D82">
        <w:trPr>
          <w:trHeight w:val="198"/>
        </w:trPr>
        <w:tc>
          <w:tcPr>
            <w:tcW w:w="1061" w:type="dxa"/>
            <w:noWrap/>
            <w:hideMark/>
          </w:tcPr>
          <w:p w14:paraId="6E5F2EA6" w14:textId="77777777" w:rsidR="00D00D82" w:rsidRPr="00690BA2" w:rsidRDefault="00D00D82" w:rsidP="00D00D82">
            <w:pPr>
              <w:rPr>
                <w:sz w:val="16"/>
                <w:szCs w:val="16"/>
              </w:rPr>
            </w:pPr>
            <w:r w:rsidRPr="00690BA2">
              <w:rPr>
                <w:sz w:val="16"/>
                <w:szCs w:val="16"/>
              </w:rPr>
              <w:t>8</w:t>
            </w:r>
          </w:p>
        </w:tc>
        <w:tc>
          <w:tcPr>
            <w:tcW w:w="5710" w:type="dxa"/>
            <w:noWrap/>
            <w:hideMark/>
          </w:tcPr>
          <w:p w14:paraId="548D862C" w14:textId="77777777" w:rsidR="00D00D82" w:rsidRPr="00690BA2" w:rsidRDefault="00D00D82" w:rsidP="00D00D82">
            <w:pPr>
              <w:rPr>
                <w:sz w:val="16"/>
                <w:szCs w:val="16"/>
              </w:rPr>
            </w:pPr>
            <w:r w:rsidRPr="00690BA2">
              <w:rPr>
                <w:sz w:val="16"/>
                <w:szCs w:val="16"/>
              </w:rPr>
              <w:t>Albania</w:t>
            </w:r>
          </w:p>
        </w:tc>
        <w:tc>
          <w:tcPr>
            <w:tcW w:w="1061" w:type="dxa"/>
            <w:noWrap/>
            <w:hideMark/>
          </w:tcPr>
          <w:p w14:paraId="5461272A" w14:textId="77777777" w:rsidR="00D00D82" w:rsidRPr="00690BA2" w:rsidRDefault="00D00D82" w:rsidP="00D00D82">
            <w:pPr>
              <w:rPr>
                <w:sz w:val="16"/>
                <w:szCs w:val="16"/>
              </w:rPr>
            </w:pPr>
            <w:r w:rsidRPr="00690BA2">
              <w:rPr>
                <w:sz w:val="16"/>
                <w:szCs w:val="16"/>
              </w:rPr>
              <w:t>26/0</w:t>
            </w:r>
          </w:p>
        </w:tc>
      </w:tr>
      <w:tr w:rsidR="00D00D82" w:rsidRPr="00690BA2" w14:paraId="3A34FC2D" w14:textId="77777777" w:rsidTr="00D00D82">
        <w:trPr>
          <w:trHeight w:val="198"/>
        </w:trPr>
        <w:tc>
          <w:tcPr>
            <w:tcW w:w="1061" w:type="dxa"/>
            <w:noWrap/>
            <w:hideMark/>
          </w:tcPr>
          <w:p w14:paraId="5EF6D9D3" w14:textId="77777777" w:rsidR="00D00D82" w:rsidRPr="00690BA2" w:rsidRDefault="00D00D82" w:rsidP="00D00D82">
            <w:pPr>
              <w:rPr>
                <w:sz w:val="16"/>
                <w:szCs w:val="16"/>
              </w:rPr>
            </w:pPr>
            <w:r w:rsidRPr="00690BA2">
              <w:rPr>
                <w:sz w:val="16"/>
                <w:szCs w:val="16"/>
              </w:rPr>
              <w:t>12</w:t>
            </w:r>
          </w:p>
        </w:tc>
        <w:tc>
          <w:tcPr>
            <w:tcW w:w="5710" w:type="dxa"/>
            <w:noWrap/>
            <w:hideMark/>
          </w:tcPr>
          <w:p w14:paraId="3F0F6698" w14:textId="77777777" w:rsidR="00D00D82" w:rsidRPr="00690BA2" w:rsidRDefault="00D00D82" w:rsidP="00D00D82">
            <w:pPr>
              <w:rPr>
                <w:sz w:val="16"/>
                <w:szCs w:val="16"/>
              </w:rPr>
            </w:pPr>
            <w:r w:rsidRPr="00690BA2">
              <w:rPr>
                <w:sz w:val="16"/>
                <w:szCs w:val="16"/>
              </w:rPr>
              <w:t>Algeria</w:t>
            </w:r>
          </w:p>
        </w:tc>
        <w:tc>
          <w:tcPr>
            <w:tcW w:w="1061" w:type="dxa"/>
            <w:noWrap/>
            <w:hideMark/>
          </w:tcPr>
          <w:p w14:paraId="4CDFA11F" w14:textId="77777777" w:rsidR="00D00D82" w:rsidRPr="00690BA2" w:rsidRDefault="00D00D82" w:rsidP="00D00D82">
            <w:pPr>
              <w:rPr>
                <w:sz w:val="16"/>
                <w:szCs w:val="16"/>
              </w:rPr>
            </w:pPr>
            <w:r w:rsidRPr="00690BA2">
              <w:rPr>
                <w:sz w:val="16"/>
                <w:szCs w:val="16"/>
              </w:rPr>
              <w:t>26/0</w:t>
            </w:r>
          </w:p>
        </w:tc>
      </w:tr>
      <w:tr w:rsidR="00D00D82" w:rsidRPr="00690BA2" w14:paraId="7DE56D4A" w14:textId="77777777" w:rsidTr="00D00D82">
        <w:trPr>
          <w:trHeight w:val="198"/>
        </w:trPr>
        <w:tc>
          <w:tcPr>
            <w:tcW w:w="1061" w:type="dxa"/>
            <w:noWrap/>
            <w:hideMark/>
          </w:tcPr>
          <w:p w14:paraId="1DBB22FE" w14:textId="77777777" w:rsidR="00D00D82" w:rsidRPr="00690BA2" w:rsidRDefault="00D00D82" w:rsidP="00D00D82">
            <w:pPr>
              <w:rPr>
                <w:sz w:val="16"/>
                <w:szCs w:val="16"/>
              </w:rPr>
            </w:pPr>
            <w:r w:rsidRPr="00690BA2">
              <w:rPr>
                <w:sz w:val="16"/>
                <w:szCs w:val="16"/>
              </w:rPr>
              <w:t>20</w:t>
            </w:r>
          </w:p>
        </w:tc>
        <w:tc>
          <w:tcPr>
            <w:tcW w:w="5710" w:type="dxa"/>
            <w:noWrap/>
            <w:hideMark/>
          </w:tcPr>
          <w:p w14:paraId="2F3A192E" w14:textId="77777777" w:rsidR="00D00D82" w:rsidRPr="00690BA2" w:rsidRDefault="00D00D82" w:rsidP="00D00D82">
            <w:pPr>
              <w:rPr>
                <w:sz w:val="16"/>
                <w:szCs w:val="16"/>
              </w:rPr>
            </w:pPr>
            <w:r w:rsidRPr="00690BA2">
              <w:rPr>
                <w:sz w:val="16"/>
                <w:szCs w:val="16"/>
              </w:rPr>
              <w:t>Andorra</w:t>
            </w:r>
          </w:p>
        </w:tc>
        <w:tc>
          <w:tcPr>
            <w:tcW w:w="1061" w:type="dxa"/>
            <w:noWrap/>
            <w:hideMark/>
          </w:tcPr>
          <w:p w14:paraId="62E4C84F" w14:textId="77777777" w:rsidR="00D00D82" w:rsidRPr="00690BA2" w:rsidRDefault="00D00D82" w:rsidP="00D00D82">
            <w:pPr>
              <w:rPr>
                <w:sz w:val="16"/>
                <w:szCs w:val="16"/>
              </w:rPr>
            </w:pPr>
            <w:r w:rsidRPr="00690BA2">
              <w:rPr>
                <w:sz w:val="16"/>
                <w:szCs w:val="16"/>
              </w:rPr>
              <w:t>26/0</w:t>
            </w:r>
          </w:p>
        </w:tc>
      </w:tr>
      <w:tr w:rsidR="00D00D82" w:rsidRPr="00690BA2" w14:paraId="0FC09078" w14:textId="77777777" w:rsidTr="00D00D82">
        <w:trPr>
          <w:trHeight w:val="198"/>
        </w:trPr>
        <w:tc>
          <w:tcPr>
            <w:tcW w:w="1061" w:type="dxa"/>
            <w:noWrap/>
            <w:hideMark/>
          </w:tcPr>
          <w:p w14:paraId="659EB3FB" w14:textId="77777777" w:rsidR="00D00D82" w:rsidRPr="00690BA2" w:rsidRDefault="00D00D82" w:rsidP="00D00D82">
            <w:pPr>
              <w:rPr>
                <w:sz w:val="16"/>
                <w:szCs w:val="16"/>
              </w:rPr>
            </w:pPr>
            <w:r w:rsidRPr="00690BA2">
              <w:rPr>
                <w:sz w:val="16"/>
                <w:szCs w:val="16"/>
              </w:rPr>
              <w:t>24</w:t>
            </w:r>
          </w:p>
        </w:tc>
        <w:tc>
          <w:tcPr>
            <w:tcW w:w="5710" w:type="dxa"/>
            <w:noWrap/>
            <w:hideMark/>
          </w:tcPr>
          <w:p w14:paraId="146B8704" w14:textId="77777777" w:rsidR="00D00D82" w:rsidRPr="00690BA2" w:rsidRDefault="00D00D82" w:rsidP="00D00D82">
            <w:pPr>
              <w:rPr>
                <w:sz w:val="16"/>
                <w:szCs w:val="16"/>
              </w:rPr>
            </w:pPr>
            <w:r w:rsidRPr="00690BA2">
              <w:rPr>
                <w:sz w:val="16"/>
                <w:szCs w:val="16"/>
              </w:rPr>
              <w:t>Angola</w:t>
            </w:r>
          </w:p>
        </w:tc>
        <w:tc>
          <w:tcPr>
            <w:tcW w:w="1061" w:type="dxa"/>
            <w:noWrap/>
            <w:hideMark/>
          </w:tcPr>
          <w:p w14:paraId="7C276E54" w14:textId="77777777" w:rsidR="00D00D82" w:rsidRPr="00690BA2" w:rsidRDefault="00D00D82" w:rsidP="00D00D82">
            <w:pPr>
              <w:rPr>
                <w:sz w:val="16"/>
                <w:szCs w:val="16"/>
              </w:rPr>
            </w:pPr>
            <w:r w:rsidRPr="00690BA2">
              <w:rPr>
                <w:sz w:val="16"/>
                <w:szCs w:val="16"/>
              </w:rPr>
              <w:t>26/0</w:t>
            </w:r>
          </w:p>
        </w:tc>
      </w:tr>
      <w:tr w:rsidR="00D00D82" w:rsidRPr="00690BA2" w14:paraId="76DB99A4" w14:textId="77777777" w:rsidTr="00D00D82">
        <w:trPr>
          <w:trHeight w:val="198"/>
        </w:trPr>
        <w:tc>
          <w:tcPr>
            <w:tcW w:w="1061" w:type="dxa"/>
            <w:noWrap/>
            <w:hideMark/>
          </w:tcPr>
          <w:p w14:paraId="6972FA1F" w14:textId="77777777" w:rsidR="00D00D82" w:rsidRPr="00690BA2" w:rsidRDefault="00D00D82" w:rsidP="00D00D82">
            <w:pPr>
              <w:rPr>
                <w:sz w:val="16"/>
                <w:szCs w:val="16"/>
              </w:rPr>
            </w:pPr>
            <w:r w:rsidRPr="00690BA2">
              <w:rPr>
                <w:sz w:val="16"/>
                <w:szCs w:val="16"/>
              </w:rPr>
              <w:t>28</w:t>
            </w:r>
          </w:p>
        </w:tc>
        <w:tc>
          <w:tcPr>
            <w:tcW w:w="5710" w:type="dxa"/>
            <w:noWrap/>
            <w:hideMark/>
          </w:tcPr>
          <w:p w14:paraId="7AF26FBE" w14:textId="77777777" w:rsidR="00D00D82" w:rsidRPr="00690BA2" w:rsidRDefault="00D00D82" w:rsidP="00D00D82">
            <w:pPr>
              <w:rPr>
                <w:sz w:val="16"/>
                <w:szCs w:val="16"/>
              </w:rPr>
            </w:pPr>
            <w:r w:rsidRPr="00690BA2">
              <w:rPr>
                <w:sz w:val="16"/>
                <w:szCs w:val="16"/>
              </w:rPr>
              <w:t>Antigua and Barbuda</w:t>
            </w:r>
          </w:p>
        </w:tc>
        <w:tc>
          <w:tcPr>
            <w:tcW w:w="1061" w:type="dxa"/>
            <w:noWrap/>
            <w:hideMark/>
          </w:tcPr>
          <w:p w14:paraId="41B5CF39" w14:textId="77777777" w:rsidR="00D00D82" w:rsidRPr="00690BA2" w:rsidRDefault="00D00D82" w:rsidP="00D00D82">
            <w:pPr>
              <w:rPr>
                <w:sz w:val="16"/>
                <w:szCs w:val="16"/>
              </w:rPr>
            </w:pPr>
            <w:r w:rsidRPr="00690BA2">
              <w:rPr>
                <w:sz w:val="16"/>
                <w:szCs w:val="16"/>
              </w:rPr>
              <w:t>26/0</w:t>
            </w:r>
          </w:p>
        </w:tc>
      </w:tr>
      <w:tr w:rsidR="00D00D82" w:rsidRPr="00690BA2" w14:paraId="7138BE1B" w14:textId="77777777" w:rsidTr="00D00D82">
        <w:trPr>
          <w:trHeight w:val="198"/>
        </w:trPr>
        <w:tc>
          <w:tcPr>
            <w:tcW w:w="1061" w:type="dxa"/>
            <w:noWrap/>
            <w:hideMark/>
          </w:tcPr>
          <w:p w14:paraId="61A223E9" w14:textId="77777777" w:rsidR="00D00D82" w:rsidRPr="00690BA2" w:rsidRDefault="00D00D82" w:rsidP="00D00D82">
            <w:pPr>
              <w:rPr>
                <w:sz w:val="16"/>
                <w:szCs w:val="16"/>
              </w:rPr>
            </w:pPr>
            <w:r w:rsidRPr="00690BA2">
              <w:rPr>
                <w:sz w:val="16"/>
                <w:szCs w:val="16"/>
              </w:rPr>
              <w:t>32</w:t>
            </w:r>
          </w:p>
        </w:tc>
        <w:tc>
          <w:tcPr>
            <w:tcW w:w="5710" w:type="dxa"/>
            <w:noWrap/>
            <w:hideMark/>
          </w:tcPr>
          <w:p w14:paraId="24487AE3" w14:textId="77777777" w:rsidR="00D00D82" w:rsidRPr="00690BA2" w:rsidRDefault="00D00D82" w:rsidP="00D00D82">
            <w:pPr>
              <w:rPr>
                <w:sz w:val="16"/>
                <w:szCs w:val="16"/>
              </w:rPr>
            </w:pPr>
            <w:r w:rsidRPr="00690BA2">
              <w:rPr>
                <w:sz w:val="16"/>
                <w:szCs w:val="16"/>
              </w:rPr>
              <w:t>Argentina</w:t>
            </w:r>
          </w:p>
        </w:tc>
        <w:tc>
          <w:tcPr>
            <w:tcW w:w="1061" w:type="dxa"/>
            <w:noWrap/>
            <w:hideMark/>
          </w:tcPr>
          <w:p w14:paraId="0B9F16C2" w14:textId="77777777" w:rsidR="00D00D82" w:rsidRPr="00690BA2" w:rsidRDefault="00D00D82" w:rsidP="00D00D82">
            <w:pPr>
              <w:rPr>
                <w:sz w:val="16"/>
                <w:szCs w:val="16"/>
              </w:rPr>
            </w:pPr>
            <w:r w:rsidRPr="00690BA2">
              <w:rPr>
                <w:sz w:val="16"/>
                <w:szCs w:val="16"/>
              </w:rPr>
              <w:t>125/196</w:t>
            </w:r>
          </w:p>
        </w:tc>
      </w:tr>
      <w:tr w:rsidR="00D00D82" w:rsidRPr="00690BA2" w14:paraId="3A01D61F" w14:textId="77777777" w:rsidTr="00D00D82">
        <w:trPr>
          <w:trHeight w:val="198"/>
        </w:trPr>
        <w:tc>
          <w:tcPr>
            <w:tcW w:w="1061" w:type="dxa"/>
            <w:noWrap/>
            <w:hideMark/>
          </w:tcPr>
          <w:p w14:paraId="28E20367" w14:textId="77777777" w:rsidR="00D00D82" w:rsidRPr="00690BA2" w:rsidRDefault="00D00D82" w:rsidP="00D00D82">
            <w:pPr>
              <w:rPr>
                <w:sz w:val="16"/>
                <w:szCs w:val="16"/>
              </w:rPr>
            </w:pPr>
            <w:r w:rsidRPr="00690BA2">
              <w:rPr>
                <w:sz w:val="16"/>
                <w:szCs w:val="16"/>
              </w:rPr>
              <w:t>51</w:t>
            </w:r>
          </w:p>
        </w:tc>
        <w:tc>
          <w:tcPr>
            <w:tcW w:w="5710" w:type="dxa"/>
            <w:noWrap/>
            <w:hideMark/>
          </w:tcPr>
          <w:p w14:paraId="01A947FC" w14:textId="77777777" w:rsidR="00D00D82" w:rsidRPr="00690BA2" w:rsidRDefault="00D00D82" w:rsidP="00D00D82">
            <w:pPr>
              <w:rPr>
                <w:sz w:val="16"/>
                <w:szCs w:val="16"/>
              </w:rPr>
            </w:pPr>
            <w:r w:rsidRPr="00690BA2">
              <w:rPr>
                <w:sz w:val="16"/>
                <w:szCs w:val="16"/>
              </w:rPr>
              <w:t>Armenia</w:t>
            </w:r>
          </w:p>
        </w:tc>
        <w:tc>
          <w:tcPr>
            <w:tcW w:w="1061" w:type="dxa"/>
            <w:noWrap/>
            <w:hideMark/>
          </w:tcPr>
          <w:p w14:paraId="563B3F8D" w14:textId="77777777" w:rsidR="00D00D82" w:rsidRPr="00690BA2" w:rsidRDefault="00D00D82" w:rsidP="00D00D82">
            <w:pPr>
              <w:rPr>
                <w:sz w:val="16"/>
                <w:szCs w:val="16"/>
              </w:rPr>
            </w:pPr>
            <w:r w:rsidRPr="00690BA2">
              <w:rPr>
                <w:sz w:val="16"/>
                <w:szCs w:val="16"/>
              </w:rPr>
              <w:t>26/0</w:t>
            </w:r>
          </w:p>
        </w:tc>
      </w:tr>
      <w:tr w:rsidR="00D00D82" w:rsidRPr="00690BA2" w14:paraId="4035CBAC" w14:textId="77777777" w:rsidTr="00D00D82">
        <w:trPr>
          <w:trHeight w:val="198"/>
        </w:trPr>
        <w:tc>
          <w:tcPr>
            <w:tcW w:w="1061" w:type="dxa"/>
            <w:noWrap/>
            <w:hideMark/>
          </w:tcPr>
          <w:p w14:paraId="738036A7" w14:textId="77777777" w:rsidR="00D00D82" w:rsidRPr="00690BA2" w:rsidRDefault="00D00D82" w:rsidP="00D00D82">
            <w:pPr>
              <w:rPr>
                <w:sz w:val="16"/>
                <w:szCs w:val="16"/>
              </w:rPr>
            </w:pPr>
            <w:r w:rsidRPr="00690BA2">
              <w:rPr>
                <w:sz w:val="16"/>
                <w:szCs w:val="16"/>
              </w:rPr>
              <w:t>533</w:t>
            </w:r>
          </w:p>
        </w:tc>
        <w:tc>
          <w:tcPr>
            <w:tcW w:w="5710" w:type="dxa"/>
            <w:noWrap/>
            <w:hideMark/>
          </w:tcPr>
          <w:p w14:paraId="18BDAB3E" w14:textId="77777777" w:rsidR="00D00D82" w:rsidRPr="00690BA2" w:rsidRDefault="00D00D82" w:rsidP="00D00D82">
            <w:pPr>
              <w:rPr>
                <w:sz w:val="16"/>
                <w:szCs w:val="16"/>
              </w:rPr>
            </w:pPr>
            <w:r w:rsidRPr="00690BA2">
              <w:rPr>
                <w:sz w:val="16"/>
                <w:szCs w:val="16"/>
              </w:rPr>
              <w:t>Aruba</w:t>
            </w:r>
          </w:p>
        </w:tc>
        <w:tc>
          <w:tcPr>
            <w:tcW w:w="1061" w:type="dxa"/>
            <w:noWrap/>
            <w:hideMark/>
          </w:tcPr>
          <w:p w14:paraId="3F5F25B1" w14:textId="77777777" w:rsidR="00D00D82" w:rsidRPr="00690BA2" w:rsidRDefault="00D00D82" w:rsidP="00D00D82">
            <w:pPr>
              <w:rPr>
                <w:sz w:val="16"/>
                <w:szCs w:val="16"/>
              </w:rPr>
            </w:pPr>
            <w:r w:rsidRPr="00690BA2">
              <w:rPr>
                <w:sz w:val="16"/>
                <w:szCs w:val="16"/>
              </w:rPr>
              <w:t>26/0</w:t>
            </w:r>
          </w:p>
        </w:tc>
      </w:tr>
      <w:tr w:rsidR="00D00D82" w:rsidRPr="00690BA2" w14:paraId="660C1F26" w14:textId="77777777" w:rsidTr="00D00D82">
        <w:trPr>
          <w:trHeight w:val="198"/>
        </w:trPr>
        <w:tc>
          <w:tcPr>
            <w:tcW w:w="1061" w:type="dxa"/>
            <w:noWrap/>
            <w:hideMark/>
          </w:tcPr>
          <w:p w14:paraId="6AD34D30" w14:textId="77777777" w:rsidR="00D00D82" w:rsidRPr="00690BA2" w:rsidRDefault="00D00D82" w:rsidP="00D00D82">
            <w:pPr>
              <w:rPr>
                <w:sz w:val="16"/>
                <w:szCs w:val="16"/>
              </w:rPr>
            </w:pPr>
            <w:r w:rsidRPr="00690BA2">
              <w:rPr>
                <w:sz w:val="16"/>
                <w:szCs w:val="16"/>
              </w:rPr>
              <w:t>36</w:t>
            </w:r>
          </w:p>
        </w:tc>
        <w:tc>
          <w:tcPr>
            <w:tcW w:w="5710" w:type="dxa"/>
            <w:noWrap/>
            <w:hideMark/>
          </w:tcPr>
          <w:p w14:paraId="4745241F" w14:textId="77777777" w:rsidR="00D00D82" w:rsidRPr="00690BA2" w:rsidRDefault="00D00D82" w:rsidP="00D00D82">
            <w:pPr>
              <w:rPr>
                <w:sz w:val="16"/>
                <w:szCs w:val="16"/>
              </w:rPr>
            </w:pPr>
            <w:r w:rsidRPr="00690BA2">
              <w:rPr>
                <w:sz w:val="16"/>
                <w:szCs w:val="16"/>
              </w:rPr>
              <w:t>Australia</w:t>
            </w:r>
          </w:p>
        </w:tc>
        <w:tc>
          <w:tcPr>
            <w:tcW w:w="1061" w:type="dxa"/>
            <w:noWrap/>
            <w:hideMark/>
          </w:tcPr>
          <w:p w14:paraId="42879280" w14:textId="77777777" w:rsidR="00D00D82" w:rsidRPr="00690BA2" w:rsidRDefault="00D00D82" w:rsidP="00D00D82">
            <w:pPr>
              <w:rPr>
                <w:sz w:val="16"/>
                <w:szCs w:val="16"/>
              </w:rPr>
            </w:pPr>
            <w:r w:rsidRPr="00690BA2">
              <w:rPr>
                <w:sz w:val="16"/>
                <w:szCs w:val="16"/>
              </w:rPr>
              <w:t>345/345</w:t>
            </w:r>
          </w:p>
        </w:tc>
      </w:tr>
      <w:tr w:rsidR="00D00D82" w:rsidRPr="00690BA2" w14:paraId="576024D3" w14:textId="77777777" w:rsidTr="00D00D82">
        <w:trPr>
          <w:trHeight w:val="198"/>
        </w:trPr>
        <w:tc>
          <w:tcPr>
            <w:tcW w:w="1061" w:type="dxa"/>
            <w:noWrap/>
            <w:hideMark/>
          </w:tcPr>
          <w:p w14:paraId="7A13EF29" w14:textId="77777777" w:rsidR="00D00D82" w:rsidRPr="00690BA2" w:rsidRDefault="00D00D82" w:rsidP="00D00D82">
            <w:pPr>
              <w:rPr>
                <w:sz w:val="16"/>
                <w:szCs w:val="16"/>
              </w:rPr>
            </w:pPr>
            <w:r w:rsidRPr="00690BA2">
              <w:rPr>
                <w:sz w:val="16"/>
                <w:szCs w:val="16"/>
              </w:rPr>
              <w:t>40</w:t>
            </w:r>
          </w:p>
        </w:tc>
        <w:tc>
          <w:tcPr>
            <w:tcW w:w="5710" w:type="dxa"/>
            <w:noWrap/>
            <w:hideMark/>
          </w:tcPr>
          <w:p w14:paraId="69CAE97C" w14:textId="77777777" w:rsidR="00D00D82" w:rsidRPr="00690BA2" w:rsidRDefault="00D00D82" w:rsidP="00D00D82">
            <w:pPr>
              <w:rPr>
                <w:sz w:val="16"/>
                <w:szCs w:val="16"/>
              </w:rPr>
            </w:pPr>
            <w:r w:rsidRPr="00690BA2">
              <w:rPr>
                <w:sz w:val="16"/>
                <w:szCs w:val="16"/>
              </w:rPr>
              <w:t>Austria</w:t>
            </w:r>
          </w:p>
        </w:tc>
        <w:tc>
          <w:tcPr>
            <w:tcW w:w="1061" w:type="dxa"/>
            <w:noWrap/>
            <w:hideMark/>
          </w:tcPr>
          <w:p w14:paraId="286C21F9" w14:textId="77777777" w:rsidR="00D00D82" w:rsidRPr="00690BA2" w:rsidRDefault="00D00D82" w:rsidP="00D00D82">
            <w:pPr>
              <w:rPr>
                <w:sz w:val="16"/>
                <w:szCs w:val="16"/>
              </w:rPr>
            </w:pPr>
            <w:r w:rsidRPr="00690BA2">
              <w:rPr>
                <w:sz w:val="16"/>
                <w:szCs w:val="16"/>
              </w:rPr>
              <w:t>61/61</w:t>
            </w:r>
          </w:p>
        </w:tc>
      </w:tr>
      <w:tr w:rsidR="00D00D82" w:rsidRPr="00690BA2" w14:paraId="7A683491" w14:textId="77777777" w:rsidTr="00D00D82">
        <w:trPr>
          <w:trHeight w:val="198"/>
        </w:trPr>
        <w:tc>
          <w:tcPr>
            <w:tcW w:w="1061" w:type="dxa"/>
            <w:noWrap/>
            <w:hideMark/>
          </w:tcPr>
          <w:p w14:paraId="1E71848D" w14:textId="77777777" w:rsidR="00D00D82" w:rsidRPr="00690BA2" w:rsidRDefault="00D00D82" w:rsidP="00D00D82">
            <w:pPr>
              <w:rPr>
                <w:sz w:val="16"/>
                <w:szCs w:val="16"/>
              </w:rPr>
            </w:pPr>
            <w:r w:rsidRPr="00690BA2">
              <w:rPr>
                <w:sz w:val="16"/>
                <w:szCs w:val="16"/>
              </w:rPr>
              <w:t>31</w:t>
            </w:r>
          </w:p>
        </w:tc>
        <w:tc>
          <w:tcPr>
            <w:tcW w:w="5710" w:type="dxa"/>
            <w:noWrap/>
            <w:hideMark/>
          </w:tcPr>
          <w:p w14:paraId="03F6DD28" w14:textId="77777777" w:rsidR="00D00D82" w:rsidRPr="00690BA2" w:rsidRDefault="00D00D82" w:rsidP="00D00D82">
            <w:pPr>
              <w:rPr>
                <w:sz w:val="16"/>
                <w:szCs w:val="16"/>
              </w:rPr>
            </w:pPr>
            <w:r w:rsidRPr="00690BA2">
              <w:rPr>
                <w:sz w:val="16"/>
                <w:szCs w:val="16"/>
              </w:rPr>
              <w:t>Azerbaijan</w:t>
            </w:r>
          </w:p>
        </w:tc>
        <w:tc>
          <w:tcPr>
            <w:tcW w:w="1061" w:type="dxa"/>
            <w:noWrap/>
            <w:hideMark/>
          </w:tcPr>
          <w:p w14:paraId="308F0965" w14:textId="77777777" w:rsidR="00D00D82" w:rsidRPr="00690BA2" w:rsidRDefault="00D00D82" w:rsidP="00D00D82">
            <w:pPr>
              <w:rPr>
                <w:sz w:val="16"/>
                <w:szCs w:val="16"/>
              </w:rPr>
            </w:pPr>
            <w:r w:rsidRPr="00690BA2">
              <w:rPr>
                <w:sz w:val="16"/>
                <w:szCs w:val="16"/>
              </w:rPr>
              <w:t>26/0</w:t>
            </w:r>
          </w:p>
        </w:tc>
      </w:tr>
      <w:tr w:rsidR="00D00D82" w:rsidRPr="00690BA2" w14:paraId="2A6465C9" w14:textId="77777777" w:rsidTr="00D00D82">
        <w:trPr>
          <w:trHeight w:val="198"/>
        </w:trPr>
        <w:tc>
          <w:tcPr>
            <w:tcW w:w="1061" w:type="dxa"/>
            <w:noWrap/>
            <w:hideMark/>
          </w:tcPr>
          <w:p w14:paraId="0AB58674" w14:textId="77777777" w:rsidR="00D00D82" w:rsidRPr="00690BA2" w:rsidRDefault="00D00D82" w:rsidP="00D00D82">
            <w:pPr>
              <w:rPr>
                <w:sz w:val="16"/>
                <w:szCs w:val="16"/>
              </w:rPr>
            </w:pPr>
            <w:r w:rsidRPr="00690BA2">
              <w:rPr>
                <w:sz w:val="16"/>
                <w:szCs w:val="16"/>
              </w:rPr>
              <w:t>44</w:t>
            </w:r>
          </w:p>
        </w:tc>
        <w:tc>
          <w:tcPr>
            <w:tcW w:w="5710" w:type="dxa"/>
            <w:noWrap/>
            <w:hideMark/>
          </w:tcPr>
          <w:p w14:paraId="70F3D9A5" w14:textId="77777777" w:rsidR="00D00D82" w:rsidRPr="00690BA2" w:rsidRDefault="00D00D82" w:rsidP="00D00D82">
            <w:pPr>
              <w:rPr>
                <w:sz w:val="16"/>
                <w:szCs w:val="16"/>
              </w:rPr>
            </w:pPr>
            <w:r w:rsidRPr="00690BA2">
              <w:rPr>
                <w:sz w:val="16"/>
                <w:szCs w:val="16"/>
              </w:rPr>
              <w:t>Bahamas</w:t>
            </w:r>
          </w:p>
        </w:tc>
        <w:tc>
          <w:tcPr>
            <w:tcW w:w="1061" w:type="dxa"/>
            <w:noWrap/>
            <w:hideMark/>
          </w:tcPr>
          <w:p w14:paraId="55F1700C" w14:textId="77777777" w:rsidR="00D00D82" w:rsidRPr="00690BA2" w:rsidRDefault="00D00D82" w:rsidP="00D00D82">
            <w:pPr>
              <w:rPr>
                <w:sz w:val="16"/>
                <w:szCs w:val="16"/>
              </w:rPr>
            </w:pPr>
            <w:r w:rsidRPr="00690BA2">
              <w:rPr>
                <w:sz w:val="16"/>
                <w:szCs w:val="16"/>
              </w:rPr>
              <w:t>26/0</w:t>
            </w:r>
          </w:p>
        </w:tc>
      </w:tr>
      <w:tr w:rsidR="00D00D82" w:rsidRPr="00690BA2" w14:paraId="257C3016" w14:textId="77777777" w:rsidTr="00D00D82">
        <w:trPr>
          <w:trHeight w:val="198"/>
        </w:trPr>
        <w:tc>
          <w:tcPr>
            <w:tcW w:w="1061" w:type="dxa"/>
            <w:noWrap/>
            <w:hideMark/>
          </w:tcPr>
          <w:p w14:paraId="68A1994C" w14:textId="77777777" w:rsidR="00D00D82" w:rsidRPr="00690BA2" w:rsidRDefault="00D00D82" w:rsidP="00D00D82">
            <w:pPr>
              <w:rPr>
                <w:sz w:val="16"/>
                <w:szCs w:val="16"/>
              </w:rPr>
            </w:pPr>
            <w:r w:rsidRPr="00690BA2">
              <w:rPr>
                <w:sz w:val="16"/>
                <w:szCs w:val="16"/>
              </w:rPr>
              <w:t>48</w:t>
            </w:r>
          </w:p>
        </w:tc>
        <w:tc>
          <w:tcPr>
            <w:tcW w:w="5710" w:type="dxa"/>
            <w:noWrap/>
            <w:hideMark/>
          </w:tcPr>
          <w:p w14:paraId="1A82EB2D" w14:textId="77777777" w:rsidR="00D00D82" w:rsidRPr="00690BA2" w:rsidRDefault="00D00D82" w:rsidP="00D00D82">
            <w:pPr>
              <w:rPr>
                <w:sz w:val="16"/>
                <w:szCs w:val="16"/>
              </w:rPr>
            </w:pPr>
            <w:r w:rsidRPr="00690BA2">
              <w:rPr>
                <w:sz w:val="16"/>
                <w:szCs w:val="16"/>
              </w:rPr>
              <w:t>Bahrain</w:t>
            </w:r>
          </w:p>
        </w:tc>
        <w:tc>
          <w:tcPr>
            <w:tcW w:w="1061" w:type="dxa"/>
            <w:noWrap/>
            <w:hideMark/>
          </w:tcPr>
          <w:p w14:paraId="2B84ECC6" w14:textId="77777777" w:rsidR="00D00D82" w:rsidRPr="00690BA2" w:rsidRDefault="00D00D82" w:rsidP="00D00D82">
            <w:pPr>
              <w:rPr>
                <w:sz w:val="16"/>
                <w:szCs w:val="16"/>
              </w:rPr>
            </w:pPr>
            <w:r w:rsidRPr="00690BA2">
              <w:rPr>
                <w:sz w:val="16"/>
                <w:szCs w:val="16"/>
              </w:rPr>
              <w:t>26/0</w:t>
            </w:r>
          </w:p>
        </w:tc>
      </w:tr>
      <w:tr w:rsidR="00D00D82" w:rsidRPr="00690BA2" w14:paraId="3015B873" w14:textId="77777777" w:rsidTr="00D00D82">
        <w:trPr>
          <w:trHeight w:val="198"/>
        </w:trPr>
        <w:tc>
          <w:tcPr>
            <w:tcW w:w="1061" w:type="dxa"/>
            <w:noWrap/>
            <w:hideMark/>
          </w:tcPr>
          <w:p w14:paraId="284D92C3" w14:textId="77777777" w:rsidR="00D00D82" w:rsidRPr="00690BA2" w:rsidRDefault="00D00D82" w:rsidP="00D00D82">
            <w:pPr>
              <w:rPr>
                <w:sz w:val="16"/>
                <w:szCs w:val="16"/>
              </w:rPr>
            </w:pPr>
            <w:r w:rsidRPr="00690BA2">
              <w:rPr>
                <w:sz w:val="16"/>
                <w:szCs w:val="16"/>
              </w:rPr>
              <w:t>50</w:t>
            </w:r>
          </w:p>
        </w:tc>
        <w:tc>
          <w:tcPr>
            <w:tcW w:w="5710" w:type="dxa"/>
            <w:noWrap/>
            <w:hideMark/>
          </w:tcPr>
          <w:p w14:paraId="4304035A" w14:textId="77777777" w:rsidR="00D00D82" w:rsidRPr="00690BA2" w:rsidRDefault="00D00D82" w:rsidP="00D00D82">
            <w:pPr>
              <w:rPr>
                <w:sz w:val="16"/>
                <w:szCs w:val="16"/>
              </w:rPr>
            </w:pPr>
            <w:r w:rsidRPr="00690BA2">
              <w:rPr>
                <w:sz w:val="16"/>
                <w:szCs w:val="16"/>
              </w:rPr>
              <w:t>Bangladesh</w:t>
            </w:r>
          </w:p>
        </w:tc>
        <w:tc>
          <w:tcPr>
            <w:tcW w:w="1061" w:type="dxa"/>
            <w:noWrap/>
            <w:hideMark/>
          </w:tcPr>
          <w:p w14:paraId="0C017C99" w14:textId="77777777" w:rsidR="00D00D82" w:rsidRPr="00690BA2" w:rsidRDefault="00D00D82" w:rsidP="00D00D82">
            <w:pPr>
              <w:rPr>
                <w:sz w:val="16"/>
                <w:szCs w:val="16"/>
              </w:rPr>
            </w:pPr>
            <w:r w:rsidRPr="00690BA2">
              <w:rPr>
                <w:sz w:val="16"/>
                <w:szCs w:val="16"/>
              </w:rPr>
              <w:t>26/0</w:t>
            </w:r>
          </w:p>
        </w:tc>
      </w:tr>
      <w:tr w:rsidR="00D00D82" w:rsidRPr="00690BA2" w14:paraId="1B878109" w14:textId="77777777" w:rsidTr="00D00D82">
        <w:trPr>
          <w:trHeight w:val="198"/>
        </w:trPr>
        <w:tc>
          <w:tcPr>
            <w:tcW w:w="1061" w:type="dxa"/>
            <w:noWrap/>
            <w:hideMark/>
          </w:tcPr>
          <w:p w14:paraId="4C51D677" w14:textId="77777777" w:rsidR="00D00D82" w:rsidRPr="00690BA2" w:rsidRDefault="00D00D82" w:rsidP="00D00D82">
            <w:pPr>
              <w:rPr>
                <w:sz w:val="16"/>
                <w:szCs w:val="16"/>
              </w:rPr>
            </w:pPr>
            <w:r w:rsidRPr="00690BA2">
              <w:rPr>
                <w:sz w:val="16"/>
                <w:szCs w:val="16"/>
              </w:rPr>
              <w:t>52</w:t>
            </w:r>
          </w:p>
        </w:tc>
        <w:tc>
          <w:tcPr>
            <w:tcW w:w="5710" w:type="dxa"/>
            <w:noWrap/>
            <w:hideMark/>
          </w:tcPr>
          <w:p w14:paraId="7A9D6007" w14:textId="77777777" w:rsidR="00D00D82" w:rsidRPr="00690BA2" w:rsidRDefault="00D00D82" w:rsidP="00D00D82">
            <w:pPr>
              <w:rPr>
                <w:sz w:val="16"/>
                <w:szCs w:val="16"/>
              </w:rPr>
            </w:pPr>
            <w:r w:rsidRPr="00690BA2">
              <w:rPr>
                <w:sz w:val="16"/>
                <w:szCs w:val="16"/>
              </w:rPr>
              <w:t>Barbados</w:t>
            </w:r>
          </w:p>
        </w:tc>
        <w:tc>
          <w:tcPr>
            <w:tcW w:w="1061" w:type="dxa"/>
            <w:noWrap/>
            <w:hideMark/>
          </w:tcPr>
          <w:p w14:paraId="0279F3B8" w14:textId="77777777" w:rsidR="00D00D82" w:rsidRPr="00690BA2" w:rsidRDefault="00D00D82" w:rsidP="00D00D82">
            <w:pPr>
              <w:rPr>
                <w:sz w:val="16"/>
                <w:szCs w:val="16"/>
              </w:rPr>
            </w:pPr>
            <w:r w:rsidRPr="00690BA2">
              <w:rPr>
                <w:sz w:val="16"/>
                <w:szCs w:val="16"/>
              </w:rPr>
              <w:t>26/0</w:t>
            </w:r>
          </w:p>
        </w:tc>
      </w:tr>
      <w:tr w:rsidR="00D00D82" w:rsidRPr="00690BA2" w14:paraId="2681B0A3" w14:textId="77777777" w:rsidTr="00D00D82">
        <w:trPr>
          <w:trHeight w:val="198"/>
        </w:trPr>
        <w:tc>
          <w:tcPr>
            <w:tcW w:w="1061" w:type="dxa"/>
            <w:noWrap/>
            <w:hideMark/>
          </w:tcPr>
          <w:p w14:paraId="386DE9AC" w14:textId="77777777" w:rsidR="00D00D82" w:rsidRPr="00690BA2" w:rsidRDefault="00D00D82" w:rsidP="00D00D82">
            <w:pPr>
              <w:rPr>
                <w:sz w:val="16"/>
                <w:szCs w:val="16"/>
              </w:rPr>
            </w:pPr>
            <w:r w:rsidRPr="00690BA2">
              <w:rPr>
                <w:sz w:val="16"/>
                <w:szCs w:val="16"/>
              </w:rPr>
              <w:t>112</w:t>
            </w:r>
          </w:p>
        </w:tc>
        <w:tc>
          <w:tcPr>
            <w:tcW w:w="5710" w:type="dxa"/>
            <w:noWrap/>
            <w:hideMark/>
          </w:tcPr>
          <w:p w14:paraId="6BAA4D30" w14:textId="77777777" w:rsidR="00D00D82" w:rsidRPr="00690BA2" w:rsidRDefault="00D00D82" w:rsidP="00D00D82">
            <w:pPr>
              <w:rPr>
                <w:sz w:val="16"/>
                <w:szCs w:val="16"/>
              </w:rPr>
            </w:pPr>
            <w:r w:rsidRPr="00690BA2">
              <w:rPr>
                <w:sz w:val="16"/>
                <w:szCs w:val="16"/>
              </w:rPr>
              <w:t>Belarus</w:t>
            </w:r>
          </w:p>
        </w:tc>
        <w:tc>
          <w:tcPr>
            <w:tcW w:w="1061" w:type="dxa"/>
            <w:noWrap/>
            <w:hideMark/>
          </w:tcPr>
          <w:p w14:paraId="7F60253E" w14:textId="77777777" w:rsidR="00D00D82" w:rsidRPr="00690BA2" w:rsidRDefault="00D00D82" w:rsidP="00D00D82">
            <w:pPr>
              <w:rPr>
                <w:sz w:val="16"/>
                <w:szCs w:val="16"/>
              </w:rPr>
            </w:pPr>
            <w:r w:rsidRPr="00690BA2">
              <w:rPr>
                <w:sz w:val="16"/>
                <w:szCs w:val="16"/>
              </w:rPr>
              <w:t>26/0</w:t>
            </w:r>
          </w:p>
        </w:tc>
      </w:tr>
      <w:tr w:rsidR="00D00D82" w:rsidRPr="00690BA2" w14:paraId="35563524" w14:textId="77777777" w:rsidTr="00D00D82">
        <w:trPr>
          <w:trHeight w:val="198"/>
        </w:trPr>
        <w:tc>
          <w:tcPr>
            <w:tcW w:w="1061" w:type="dxa"/>
            <w:noWrap/>
            <w:hideMark/>
          </w:tcPr>
          <w:p w14:paraId="58623375" w14:textId="77777777" w:rsidR="00D00D82" w:rsidRPr="00690BA2" w:rsidRDefault="00D00D82" w:rsidP="00D00D82">
            <w:pPr>
              <w:rPr>
                <w:sz w:val="16"/>
                <w:szCs w:val="16"/>
              </w:rPr>
            </w:pPr>
            <w:r w:rsidRPr="00690BA2">
              <w:rPr>
                <w:sz w:val="16"/>
                <w:szCs w:val="16"/>
              </w:rPr>
              <w:t>56</w:t>
            </w:r>
          </w:p>
        </w:tc>
        <w:tc>
          <w:tcPr>
            <w:tcW w:w="5710" w:type="dxa"/>
            <w:noWrap/>
            <w:hideMark/>
          </w:tcPr>
          <w:p w14:paraId="4A5CEBF7" w14:textId="77777777" w:rsidR="00D00D82" w:rsidRPr="00690BA2" w:rsidRDefault="00D00D82" w:rsidP="00D00D82">
            <w:pPr>
              <w:rPr>
                <w:sz w:val="16"/>
                <w:szCs w:val="16"/>
              </w:rPr>
            </w:pPr>
            <w:r w:rsidRPr="00690BA2">
              <w:rPr>
                <w:sz w:val="16"/>
                <w:szCs w:val="16"/>
              </w:rPr>
              <w:t>Belgium</w:t>
            </w:r>
          </w:p>
        </w:tc>
        <w:tc>
          <w:tcPr>
            <w:tcW w:w="1061" w:type="dxa"/>
            <w:noWrap/>
            <w:hideMark/>
          </w:tcPr>
          <w:p w14:paraId="69D5421D" w14:textId="77777777" w:rsidR="00D00D82" w:rsidRPr="00690BA2" w:rsidRDefault="00D00D82" w:rsidP="00D00D82">
            <w:pPr>
              <w:rPr>
                <w:sz w:val="16"/>
                <w:szCs w:val="16"/>
              </w:rPr>
            </w:pPr>
            <w:r w:rsidRPr="00690BA2">
              <w:rPr>
                <w:sz w:val="16"/>
                <w:szCs w:val="16"/>
              </w:rPr>
              <w:t>61/61</w:t>
            </w:r>
          </w:p>
        </w:tc>
      </w:tr>
      <w:tr w:rsidR="00D00D82" w:rsidRPr="00690BA2" w14:paraId="1B0B973F" w14:textId="77777777" w:rsidTr="00D00D82">
        <w:trPr>
          <w:trHeight w:val="198"/>
        </w:trPr>
        <w:tc>
          <w:tcPr>
            <w:tcW w:w="1061" w:type="dxa"/>
            <w:noWrap/>
            <w:hideMark/>
          </w:tcPr>
          <w:p w14:paraId="4741816A" w14:textId="77777777" w:rsidR="00D00D82" w:rsidRPr="00690BA2" w:rsidRDefault="00D00D82" w:rsidP="00D00D82">
            <w:pPr>
              <w:rPr>
                <w:sz w:val="16"/>
                <w:szCs w:val="16"/>
              </w:rPr>
            </w:pPr>
            <w:r w:rsidRPr="00690BA2">
              <w:rPr>
                <w:sz w:val="16"/>
                <w:szCs w:val="16"/>
              </w:rPr>
              <w:t>84</w:t>
            </w:r>
          </w:p>
        </w:tc>
        <w:tc>
          <w:tcPr>
            <w:tcW w:w="5710" w:type="dxa"/>
            <w:noWrap/>
            <w:hideMark/>
          </w:tcPr>
          <w:p w14:paraId="370EA975" w14:textId="77777777" w:rsidR="00D00D82" w:rsidRPr="00690BA2" w:rsidRDefault="00D00D82" w:rsidP="00D00D82">
            <w:pPr>
              <w:rPr>
                <w:sz w:val="16"/>
                <w:szCs w:val="16"/>
              </w:rPr>
            </w:pPr>
            <w:r w:rsidRPr="00690BA2">
              <w:rPr>
                <w:sz w:val="16"/>
                <w:szCs w:val="16"/>
              </w:rPr>
              <w:t>Belize</w:t>
            </w:r>
          </w:p>
        </w:tc>
        <w:tc>
          <w:tcPr>
            <w:tcW w:w="1061" w:type="dxa"/>
            <w:noWrap/>
            <w:hideMark/>
          </w:tcPr>
          <w:p w14:paraId="4887C133" w14:textId="77777777" w:rsidR="00D00D82" w:rsidRPr="00690BA2" w:rsidRDefault="00D00D82" w:rsidP="00D00D82">
            <w:pPr>
              <w:rPr>
                <w:sz w:val="16"/>
                <w:szCs w:val="16"/>
              </w:rPr>
            </w:pPr>
            <w:r w:rsidRPr="00690BA2">
              <w:rPr>
                <w:sz w:val="16"/>
                <w:szCs w:val="16"/>
              </w:rPr>
              <w:t>26/0</w:t>
            </w:r>
          </w:p>
        </w:tc>
      </w:tr>
      <w:tr w:rsidR="00D00D82" w:rsidRPr="00690BA2" w14:paraId="5E82B325" w14:textId="77777777" w:rsidTr="00D00D82">
        <w:trPr>
          <w:trHeight w:val="198"/>
        </w:trPr>
        <w:tc>
          <w:tcPr>
            <w:tcW w:w="1061" w:type="dxa"/>
            <w:noWrap/>
            <w:hideMark/>
          </w:tcPr>
          <w:p w14:paraId="26B61DEF" w14:textId="77777777" w:rsidR="00D00D82" w:rsidRPr="00690BA2" w:rsidRDefault="00D00D82" w:rsidP="00D00D82">
            <w:pPr>
              <w:rPr>
                <w:sz w:val="16"/>
                <w:szCs w:val="16"/>
              </w:rPr>
            </w:pPr>
            <w:r w:rsidRPr="00690BA2">
              <w:rPr>
                <w:sz w:val="16"/>
                <w:szCs w:val="16"/>
              </w:rPr>
              <w:t>204</w:t>
            </w:r>
          </w:p>
        </w:tc>
        <w:tc>
          <w:tcPr>
            <w:tcW w:w="5710" w:type="dxa"/>
            <w:noWrap/>
            <w:hideMark/>
          </w:tcPr>
          <w:p w14:paraId="33A72FB1" w14:textId="77777777" w:rsidR="00D00D82" w:rsidRPr="00690BA2" w:rsidRDefault="00D00D82" w:rsidP="00D00D82">
            <w:pPr>
              <w:rPr>
                <w:sz w:val="16"/>
                <w:szCs w:val="16"/>
              </w:rPr>
            </w:pPr>
            <w:r w:rsidRPr="00690BA2">
              <w:rPr>
                <w:sz w:val="16"/>
                <w:szCs w:val="16"/>
              </w:rPr>
              <w:t>Benin</w:t>
            </w:r>
          </w:p>
        </w:tc>
        <w:tc>
          <w:tcPr>
            <w:tcW w:w="1061" w:type="dxa"/>
            <w:noWrap/>
            <w:hideMark/>
          </w:tcPr>
          <w:p w14:paraId="2FDD7949" w14:textId="77777777" w:rsidR="00D00D82" w:rsidRPr="00690BA2" w:rsidRDefault="00D00D82" w:rsidP="00D00D82">
            <w:pPr>
              <w:rPr>
                <w:sz w:val="16"/>
                <w:szCs w:val="16"/>
              </w:rPr>
            </w:pPr>
            <w:r w:rsidRPr="00690BA2">
              <w:rPr>
                <w:sz w:val="16"/>
                <w:szCs w:val="16"/>
              </w:rPr>
              <w:t>26/0</w:t>
            </w:r>
          </w:p>
        </w:tc>
      </w:tr>
      <w:tr w:rsidR="00D00D82" w:rsidRPr="00690BA2" w14:paraId="65276BBC" w14:textId="77777777" w:rsidTr="00D00D82">
        <w:trPr>
          <w:trHeight w:val="198"/>
        </w:trPr>
        <w:tc>
          <w:tcPr>
            <w:tcW w:w="1061" w:type="dxa"/>
            <w:noWrap/>
            <w:hideMark/>
          </w:tcPr>
          <w:p w14:paraId="571F732C" w14:textId="77777777" w:rsidR="00D00D82" w:rsidRPr="00690BA2" w:rsidRDefault="00D00D82" w:rsidP="00D00D82">
            <w:pPr>
              <w:rPr>
                <w:sz w:val="16"/>
                <w:szCs w:val="16"/>
              </w:rPr>
            </w:pPr>
            <w:r w:rsidRPr="00690BA2">
              <w:rPr>
                <w:sz w:val="16"/>
                <w:szCs w:val="16"/>
              </w:rPr>
              <w:t>60</w:t>
            </w:r>
          </w:p>
        </w:tc>
        <w:tc>
          <w:tcPr>
            <w:tcW w:w="5710" w:type="dxa"/>
            <w:noWrap/>
            <w:hideMark/>
          </w:tcPr>
          <w:p w14:paraId="6C924BED" w14:textId="77777777" w:rsidR="00D00D82" w:rsidRPr="00690BA2" w:rsidRDefault="00D00D82" w:rsidP="00D00D82">
            <w:pPr>
              <w:rPr>
                <w:sz w:val="16"/>
                <w:szCs w:val="16"/>
              </w:rPr>
            </w:pPr>
            <w:r w:rsidRPr="00690BA2">
              <w:rPr>
                <w:sz w:val="16"/>
                <w:szCs w:val="16"/>
              </w:rPr>
              <w:t>Bermuda</w:t>
            </w:r>
          </w:p>
        </w:tc>
        <w:tc>
          <w:tcPr>
            <w:tcW w:w="1061" w:type="dxa"/>
            <w:noWrap/>
            <w:hideMark/>
          </w:tcPr>
          <w:p w14:paraId="4377C759" w14:textId="77777777" w:rsidR="00D00D82" w:rsidRPr="00690BA2" w:rsidRDefault="00D00D82" w:rsidP="00D00D82">
            <w:pPr>
              <w:rPr>
                <w:sz w:val="16"/>
                <w:szCs w:val="16"/>
              </w:rPr>
            </w:pPr>
            <w:r w:rsidRPr="00690BA2">
              <w:rPr>
                <w:sz w:val="16"/>
                <w:szCs w:val="16"/>
              </w:rPr>
              <w:t>26/0</w:t>
            </w:r>
          </w:p>
        </w:tc>
      </w:tr>
      <w:tr w:rsidR="00D00D82" w:rsidRPr="00690BA2" w14:paraId="5E3143C1" w14:textId="77777777" w:rsidTr="00D00D82">
        <w:trPr>
          <w:trHeight w:val="198"/>
        </w:trPr>
        <w:tc>
          <w:tcPr>
            <w:tcW w:w="1061" w:type="dxa"/>
            <w:noWrap/>
            <w:hideMark/>
          </w:tcPr>
          <w:p w14:paraId="345CF34C" w14:textId="77777777" w:rsidR="00D00D82" w:rsidRPr="00690BA2" w:rsidRDefault="00D00D82" w:rsidP="00D00D82">
            <w:pPr>
              <w:rPr>
                <w:sz w:val="16"/>
                <w:szCs w:val="16"/>
              </w:rPr>
            </w:pPr>
            <w:r w:rsidRPr="00690BA2">
              <w:rPr>
                <w:sz w:val="16"/>
                <w:szCs w:val="16"/>
              </w:rPr>
              <w:t>64</w:t>
            </w:r>
          </w:p>
        </w:tc>
        <w:tc>
          <w:tcPr>
            <w:tcW w:w="5710" w:type="dxa"/>
            <w:noWrap/>
            <w:hideMark/>
          </w:tcPr>
          <w:p w14:paraId="6CEE88F1" w14:textId="77777777" w:rsidR="00D00D82" w:rsidRPr="00690BA2" w:rsidRDefault="00D00D82" w:rsidP="00D00D82">
            <w:pPr>
              <w:rPr>
                <w:sz w:val="16"/>
                <w:szCs w:val="16"/>
              </w:rPr>
            </w:pPr>
            <w:r w:rsidRPr="00690BA2">
              <w:rPr>
                <w:sz w:val="16"/>
                <w:szCs w:val="16"/>
              </w:rPr>
              <w:t>Bhutan</w:t>
            </w:r>
          </w:p>
        </w:tc>
        <w:tc>
          <w:tcPr>
            <w:tcW w:w="1061" w:type="dxa"/>
            <w:noWrap/>
            <w:hideMark/>
          </w:tcPr>
          <w:p w14:paraId="160879B1" w14:textId="77777777" w:rsidR="00D00D82" w:rsidRPr="00690BA2" w:rsidRDefault="00D00D82" w:rsidP="00D00D82">
            <w:pPr>
              <w:rPr>
                <w:sz w:val="16"/>
                <w:szCs w:val="16"/>
              </w:rPr>
            </w:pPr>
            <w:r w:rsidRPr="00690BA2">
              <w:rPr>
                <w:sz w:val="16"/>
                <w:szCs w:val="16"/>
              </w:rPr>
              <w:t>26/0</w:t>
            </w:r>
          </w:p>
        </w:tc>
      </w:tr>
      <w:tr w:rsidR="00D00D82" w:rsidRPr="00690BA2" w14:paraId="74991F7B" w14:textId="77777777" w:rsidTr="00D00D82">
        <w:trPr>
          <w:trHeight w:val="198"/>
        </w:trPr>
        <w:tc>
          <w:tcPr>
            <w:tcW w:w="1061" w:type="dxa"/>
            <w:noWrap/>
            <w:hideMark/>
          </w:tcPr>
          <w:p w14:paraId="230135C1" w14:textId="77777777" w:rsidR="00D00D82" w:rsidRPr="00690BA2" w:rsidRDefault="00D00D82" w:rsidP="00D00D82">
            <w:pPr>
              <w:rPr>
                <w:sz w:val="16"/>
                <w:szCs w:val="16"/>
              </w:rPr>
            </w:pPr>
            <w:r w:rsidRPr="00690BA2">
              <w:rPr>
                <w:sz w:val="16"/>
                <w:szCs w:val="16"/>
              </w:rPr>
              <w:t>68</w:t>
            </w:r>
          </w:p>
        </w:tc>
        <w:tc>
          <w:tcPr>
            <w:tcW w:w="5710" w:type="dxa"/>
            <w:noWrap/>
            <w:hideMark/>
          </w:tcPr>
          <w:p w14:paraId="00780383" w14:textId="77777777" w:rsidR="00D00D82" w:rsidRPr="00690BA2" w:rsidRDefault="00D00D82" w:rsidP="00D00D82">
            <w:pPr>
              <w:rPr>
                <w:sz w:val="16"/>
                <w:szCs w:val="16"/>
              </w:rPr>
            </w:pPr>
            <w:r w:rsidRPr="00690BA2">
              <w:rPr>
                <w:sz w:val="16"/>
                <w:szCs w:val="16"/>
              </w:rPr>
              <w:t>Bolivia</w:t>
            </w:r>
          </w:p>
        </w:tc>
        <w:tc>
          <w:tcPr>
            <w:tcW w:w="1061" w:type="dxa"/>
            <w:noWrap/>
            <w:hideMark/>
          </w:tcPr>
          <w:p w14:paraId="172B5644" w14:textId="77777777" w:rsidR="00D00D82" w:rsidRPr="00690BA2" w:rsidRDefault="00D00D82" w:rsidP="00D00D82">
            <w:pPr>
              <w:rPr>
                <w:sz w:val="16"/>
                <w:szCs w:val="16"/>
              </w:rPr>
            </w:pPr>
            <w:r w:rsidRPr="00690BA2">
              <w:rPr>
                <w:sz w:val="16"/>
                <w:szCs w:val="16"/>
              </w:rPr>
              <w:t>37/37</w:t>
            </w:r>
          </w:p>
        </w:tc>
      </w:tr>
      <w:tr w:rsidR="00D00D82" w:rsidRPr="00690BA2" w14:paraId="1DA0BB0B" w14:textId="77777777" w:rsidTr="00D00D82">
        <w:trPr>
          <w:trHeight w:val="198"/>
        </w:trPr>
        <w:tc>
          <w:tcPr>
            <w:tcW w:w="1061" w:type="dxa"/>
            <w:noWrap/>
            <w:hideMark/>
          </w:tcPr>
          <w:p w14:paraId="3159A08B" w14:textId="77777777" w:rsidR="00D00D82" w:rsidRPr="00690BA2" w:rsidRDefault="00D00D82" w:rsidP="00D00D82">
            <w:pPr>
              <w:rPr>
                <w:sz w:val="16"/>
                <w:szCs w:val="16"/>
              </w:rPr>
            </w:pPr>
            <w:r w:rsidRPr="00690BA2">
              <w:rPr>
                <w:sz w:val="16"/>
                <w:szCs w:val="16"/>
              </w:rPr>
              <w:t>70</w:t>
            </w:r>
          </w:p>
        </w:tc>
        <w:tc>
          <w:tcPr>
            <w:tcW w:w="5710" w:type="dxa"/>
            <w:noWrap/>
            <w:hideMark/>
          </w:tcPr>
          <w:p w14:paraId="5670B11D" w14:textId="77777777" w:rsidR="00D00D82" w:rsidRPr="00690BA2" w:rsidRDefault="00D00D82" w:rsidP="00D00D82">
            <w:pPr>
              <w:rPr>
                <w:sz w:val="16"/>
                <w:szCs w:val="16"/>
              </w:rPr>
            </w:pPr>
            <w:r w:rsidRPr="00690BA2">
              <w:rPr>
                <w:sz w:val="16"/>
                <w:szCs w:val="16"/>
              </w:rPr>
              <w:t>Bosnia and Herzegovina</w:t>
            </w:r>
          </w:p>
        </w:tc>
        <w:tc>
          <w:tcPr>
            <w:tcW w:w="1061" w:type="dxa"/>
            <w:noWrap/>
            <w:hideMark/>
          </w:tcPr>
          <w:p w14:paraId="3C477D5A" w14:textId="77777777" w:rsidR="00D00D82" w:rsidRPr="00690BA2" w:rsidRDefault="00D00D82" w:rsidP="00D00D82">
            <w:pPr>
              <w:rPr>
                <w:sz w:val="16"/>
                <w:szCs w:val="16"/>
              </w:rPr>
            </w:pPr>
            <w:r w:rsidRPr="00690BA2">
              <w:rPr>
                <w:sz w:val="16"/>
                <w:szCs w:val="16"/>
              </w:rPr>
              <w:t>26/0</w:t>
            </w:r>
          </w:p>
        </w:tc>
      </w:tr>
      <w:tr w:rsidR="00D00D82" w:rsidRPr="00690BA2" w14:paraId="7D8E5268" w14:textId="77777777" w:rsidTr="00D00D82">
        <w:trPr>
          <w:trHeight w:val="198"/>
        </w:trPr>
        <w:tc>
          <w:tcPr>
            <w:tcW w:w="1061" w:type="dxa"/>
            <w:noWrap/>
            <w:hideMark/>
          </w:tcPr>
          <w:p w14:paraId="3A344434" w14:textId="77777777" w:rsidR="00D00D82" w:rsidRPr="00690BA2" w:rsidRDefault="00D00D82" w:rsidP="00D00D82">
            <w:pPr>
              <w:rPr>
                <w:sz w:val="16"/>
                <w:szCs w:val="16"/>
              </w:rPr>
            </w:pPr>
            <w:r w:rsidRPr="00690BA2">
              <w:rPr>
                <w:sz w:val="16"/>
                <w:szCs w:val="16"/>
              </w:rPr>
              <w:t>72</w:t>
            </w:r>
          </w:p>
        </w:tc>
        <w:tc>
          <w:tcPr>
            <w:tcW w:w="5710" w:type="dxa"/>
            <w:noWrap/>
            <w:hideMark/>
          </w:tcPr>
          <w:p w14:paraId="02294301" w14:textId="77777777" w:rsidR="00D00D82" w:rsidRPr="00690BA2" w:rsidRDefault="00D00D82" w:rsidP="00D00D82">
            <w:pPr>
              <w:rPr>
                <w:sz w:val="16"/>
                <w:szCs w:val="16"/>
              </w:rPr>
            </w:pPr>
            <w:r w:rsidRPr="00690BA2">
              <w:rPr>
                <w:sz w:val="16"/>
                <w:szCs w:val="16"/>
              </w:rPr>
              <w:t>Botswana</w:t>
            </w:r>
          </w:p>
        </w:tc>
        <w:tc>
          <w:tcPr>
            <w:tcW w:w="1061" w:type="dxa"/>
            <w:noWrap/>
            <w:hideMark/>
          </w:tcPr>
          <w:p w14:paraId="03FC351D" w14:textId="77777777" w:rsidR="00D00D82" w:rsidRPr="00690BA2" w:rsidRDefault="00D00D82" w:rsidP="00D00D82">
            <w:pPr>
              <w:rPr>
                <w:sz w:val="16"/>
                <w:szCs w:val="16"/>
              </w:rPr>
            </w:pPr>
            <w:r w:rsidRPr="00690BA2">
              <w:rPr>
                <w:sz w:val="16"/>
                <w:szCs w:val="16"/>
              </w:rPr>
              <w:t>26/0</w:t>
            </w:r>
          </w:p>
        </w:tc>
      </w:tr>
      <w:tr w:rsidR="00D00D82" w:rsidRPr="00690BA2" w14:paraId="12A09C20" w14:textId="77777777" w:rsidTr="00D00D82">
        <w:trPr>
          <w:trHeight w:val="198"/>
        </w:trPr>
        <w:tc>
          <w:tcPr>
            <w:tcW w:w="1061" w:type="dxa"/>
            <w:noWrap/>
            <w:hideMark/>
          </w:tcPr>
          <w:p w14:paraId="57FC4B71" w14:textId="77777777" w:rsidR="00D00D82" w:rsidRPr="00690BA2" w:rsidRDefault="00D00D82" w:rsidP="00D00D82">
            <w:pPr>
              <w:rPr>
                <w:sz w:val="16"/>
                <w:szCs w:val="16"/>
              </w:rPr>
            </w:pPr>
            <w:r w:rsidRPr="00690BA2">
              <w:rPr>
                <w:sz w:val="16"/>
                <w:szCs w:val="16"/>
              </w:rPr>
              <w:t>76</w:t>
            </w:r>
          </w:p>
        </w:tc>
        <w:tc>
          <w:tcPr>
            <w:tcW w:w="5710" w:type="dxa"/>
            <w:noWrap/>
            <w:hideMark/>
          </w:tcPr>
          <w:p w14:paraId="04E71FB9" w14:textId="77777777" w:rsidR="00D00D82" w:rsidRPr="00690BA2" w:rsidRDefault="00D00D82" w:rsidP="00D00D82">
            <w:pPr>
              <w:rPr>
                <w:sz w:val="16"/>
                <w:szCs w:val="16"/>
              </w:rPr>
            </w:pPr>
            <w:r w:rsidRPr="00690BA2">
              <w:rPr>
                <w:sz w:val="16"/>
                <w:szCs w:val="16"/>
              </w:rPr>
              <w:t>Brazil</w:t>
            </w:r>
          </w:p>
        </w:tc>
        <w:tc>
          <w:tcPr>
            <w:tcW w:w="1061" w:type="dxa"/>
            <w:noWrap/>
            <w:hideMark/>
          </w:tcPr>
          <w:p w14:paraId="31B89E60" w14:textId="77777777" w:rsidR="00D00D82" w:rsidRPr="00690BA2" w:rsidRDefault="00D00D82" w:rsidP="00D00D82">
            <w:pPr>
              <w:rPr>
                <w:sz w:val="16"/>
                <w:szCs w:val="16"/>
              </w:rPr>
            </w:pPr>
            <w:r w:rsidRPr="00690BA2">
              <w:rPr>
                <w:sz w:val="16"/>
                <w:szCs w:val="16"/>
              </w:rPr>
              <w:t>56/111</w:t>
            </w:r>
          </w:p>
        </w:tc>
      </w:tr>
      <w:tr w:rsidR="00D00D82" w:rsidRPr="00690BA2" w14:paraId="0A06BEA2" w14:textId="77777777" w:rsidTr="00D00D82">
        <w:trPr>
          <w:trHeight w:val="198"/>
        </w:trPr>
        <w:tc>
          <w:tcPr>
            <w:tcW w:w="1061" w:type="dxa"/>
            <w:noWrap/>
            <w:hideMark/>
          </w:tcPr>
          <w:p w14:paraId="36922389" w14:textId="77777777" w:rsidR="00D00D82" w:rsidRPr="00690BA2" w:rsidRDefault="00D00D82" w:rsidP="00D00D82">
            <w:pPr>
              <w:rPr>
                <w:sz w:val="16"/>
                <w:szCs w:val="16"/>
              </w:rPr>
            </w:pPr>
            <w:r w:rsidRPr="00690BA2">
              <w:rPr>
                <w:sz w:val="16"/>
                <w:szCs w:val="16"/>
              </w:rPr>
              <w:t>92</w:t>
            </w:r>
          </w:p>
        </w:tc>
        <w:tc>
          <w:tcPr>
            <w:tcW w:w="5710" w:type="dxa"/>
            <w:noWrap/>
            <w:hideMark/>
          </w:tcPr>
          <w:p w14:paraId="1F6A032E" w14:textId="77777777" w:rsidR="00D00D82" w:rsidRPr="00690BA2" w:rsidRDefault="00D00D82" w:rsidP="00D00D82">
            <w:pPr>
              <w:rPr>
                <w:sz w:val="16"/>
                <w:szCs w:val="16"/>
              </w:rPr>
            </w:pPr>
            <w:r w:rsidRPr="00690BA2">
              <w:rPr>
                <w:sz w:val="16"/>
                <w:szCs w:val="16"/>
              </w:rPr>
              <w:t>British Virgin Islands</w:t>
            </w:r>
          </w:p>
        </w:tc>
        <w:tc>
          <w:tcPr>
            <w:tcW w:w="1061" w:type="dxa"/>
            <w:noWrap/>
            <w:hideMark/>
          </w:tcPr>
          <w:p w14:paraId="4108CF55" w14:textId="77777777" w:rsidR="00D00D82" w:rsidRPr="00690BA2" w:rsidRDefault="00D00D82" w:rsidP="00D00D82">
            <w:pPr>
              <w:rPr>
                <w:sz w:val="16"/>
                <w:szCs w:val="16"/>
              </w:rPr>
            </w:pPr>
            <w:r w:rsidRPr="00690BA2">
              <w:rPr>
                <w:sz w:val="16"/>
                <w:szCs w:val="16"/>
              </w:rPr>
              <w:t>26/0</w:t>
            </w:r>
          </w:p>
        </w:tc>
      </w:tr>
      <w:tr w:rsidR="00D00D82" w:rsidRPr="00690BA2" w14:paraId="090B834F" w14:textId="77777777" w:rsidTr="00D00D82">
        <w:trPr>
          <w:trHeight w:val="198"/>
        </w:trPr>
        <w:tc>
          <w:tcPr>
            <w:tcW w:w="1061" w:type="dxa"/>
            <w:noWrap/>
            <w:hideMark/>
          </w:tcPr>
          <w:p w14:paraId="3FCBFCA8" w14:textId="77777777" w:rsidR="00D00D82" w:rsidRPr="00690BA2" w:rsidRDefault="00D00D82" w:rsidP="00D00D82">
            <w:pPr>
              <w:rPr>
                <w:sz w:val="16"/>
                <w:szCs w:val="16"/>
              </w:rPr>
            </w:pPr>
            <w:r w:rsidRPr="00690BA2">
              <w:rPr>
                <w:sz w:val="16"/>
                <w:szCs w:val="16"/>
              </w:rPr>
              <w:t>96</w:t>
            </w:r>
          </w:p>
        </w:tc>
        <w:tc>
          <w:tcPr>
            <w:tcW w:w="5710" w:type="dxa"/>
            <w:noWrap/>
            <w:hideMark/>
          </w:tcPr>
          <w:p w14:paraId="0FA88E87" w14:textId="77777777" w:rsidR="00D00D82" w:rsidRPr="00690BA2" w:rsidRDefault="00D00D82" w:rsidP="00D00D82">
            <w:pPr>
              <w:rPr>
                <w:sz w:val="16"/>
                <w:szCs w:val="16"/>
              </w:rPr>
            </w:pPr>
            <w:r w:rsidRPr="00690BA2">
              <w:rPr>
                <w:sz w:val="16"/>
                <w:szCs w:val="16"/>
              </w:rPr>
              <w:t>Brunei Darussalam</w:t>
            </w:r>
          </w:p>
        </w:tc>
        <w:tc>
          <w:tcPr>
            <w:tcW w:w="1061" w:type="dxa"/>
            <w:noWrap/>
            <w:hideMark/>
          </w:tcPr>
          <w:p w14:paraId="50708E2F" w14:textId="77777777" w:rsidR="00D00D82" w:rsidRPr="00690BA2" w:rsidRDefault="00D00D82" w:rsidP="00D00D82">
            <w:pPr>
              <w:rPr>
                <w:sz w:val="16"/>
                <w:szCs w:val="16"/>
              </w:rPr>
            </w:pPr>
            <w:r w:rsidRPr="00690BA2">
              <w:rPr>
                <w:sz w:val="16"/>
                <w:szCs w:val="16"/>
              </w:rPr>
              <w:t>26/0</w:t>
            </w:r>
          </w:p>
        </w:tc>
      </w:tr>
      <w:tr w:rsidR="00D00D82" w:rsidRPr="00690BA2" w14:paraId="49C60710" w14:textId="77777777" w:rsidTr="00D00D82">
        <w:trPr>
          <w:trHeight w:val="198"/>
        </w:trPr>
        <w:tc>
          <w:tcPr>
            <w:tcW w:w="1061" w:type="dxa"/>
            <w:noWrap/>
            <w:hideMark/>
          </w:tcPr>
          <w:p w14:paraId="19B92633" w14:textId="77777777" w:rsidR="00D00D82" w:rsidRPr="00690BA2" w:rsidRDefault="00D00D82" w:rsidP="00D00D82">
            <w:pPr>
              <w:rPr>
                <w:sz w:val="16"/>
                <w:szCs w:val="16"/>
              </w:rPr>
            </w:pPr>
            <w:r w:rsidRPr="00690BA2">
              <w:rPr>
                <w:sz w:val="16"/>
                <w:szCs w:val="16"/>
              </w:rPr>
              <w:t>100</w:t>
            </w:r>
          </w:p>
        </w:tc>
        <w:tc>
          <w:tcPr>
            <w:tcW w:w="5710" w:type="dxa"/>
            <w:noWrap/>
            <w:hideMark/>
          </w:tcPr>
          <w:p w14:paraId="6EFB245A" w14:textId="77777777" w:rsidR="00D00D82" w:rsidRPr="00690BA2" w:rsidRDefault="00D00D82" w:rsidP="00D00D82">
            <w:pPr>
              <w:rPr>
                <w:sz w:val="16"/>
                <w:szCs w:val="16"/>
              </w:rPr>
            </w:pPr>
            <w:r w:rsidRPr="00690BA2">
              <w:rPr>
                <w:sz w:val="16"/>
                <w:szCs w:val="16"/>
              </w:rPr>
              <w:t>Bulgaria</w:t>
            </w:r>
          </w:p>
        </w:tc>
        <w:tc>
          <w:tcPr>
            <w:tcW w:w="1061" w:type="dxa"/>
            <w:noWrap/>
            <w:hideMark/>
          </w:tcPr>
          <w:p w14:paraId="33AE88E2" w14:textId="77777777" w:rsidR="00D00D82" w:rsidRPr="00690BA2" w:rsidRDefault="00D00D82" w:rsidP="00D00D82">
            <w:pPr>
              <w:rPr>
                <w:sz w:val="16"/>
                <w:szCs w:val="16"/>
              </w:rPr>
            </w:pPr>
            <w:r w:rsidRPr="00690BA2">
              <w:rPr>
                <w:sz w:val="16"/>
                <w:szCs w:val="16"/>
              </w:rPr>
              <w:t>26/0</w:t>
            </w:r>
          </w:p>
        </w:tc>
      </w:tr>
      <w:tr w:rsidR="00D00D82" w:rsidRPr="00690BA2" w14:paraId="07F70AF3" w14:textId="77777777" w:rsidTr="00D00D82">
        <w:trPr>
          <w:trHeight w:val="198"/>
        </w:trPr>
        <w:tc>
          <w:tcPr>
            <w:tcW w:w="1061" w:type="dxa"/>
            <w:noWrap/>
            <w:hideMark/>
          </w:tcPr>
          <w:p w14:paraId="4D09DD29" w14:textId="77777777" w:rsidR="00D00D82" w:rsidRPr="00690BA2" w:rsidRDefault="00D00D82" w:rsidP="00D00D82">
            <w:pPr>
              <w:rPr>
                <w:sz w:val="16"/>
                <w:szCs w:val="16"/>
              </w:rPr>
            </w:pPr>
            <w:r w:rsidRPr="00690BA2">
              <w:rPr>
                <w:sz w:val="16"/>
                <w:szCs w:val="16"/>
              </w:rPr>
              <w:t>854</w:t>
            </w:r>
          </w:p>
        </w:tc>
        <w:tc>
          <w:tcPr>
            <w:tcW w:w="5710" w:type="dxa"/>
            <w:noWrap/>
            <w:hideMark/>
          </w:tcPr>
          <w:p w14:paraId="0E763A66" w14:textId="77777777" w:rsidR="00D00D82" w:rsidRPr="00690BA2" w:rsidRDefault="00D00D82" w:rsidP="00D00D82">
            <w:pPr>
              <w:rPr>
                <w:sz w:val="16"/>
                <w:szCs w:val="16"/>
              </w:rPr>
            </w:pPr>
            <w:r w:rsidRPr="00690BA2">
              <w:rPr>
                <w:sz w:val="16"/>
                <w:szCs w:val="16"/>
              </w:rPr>
              <w:t>Burkina Faso</w:t>
            </w:r>
          </w:p>
        </w:tc>
        <w:tc>
          <w:tcPr>
            <w:tcW w:w="1061" w:type="dxa"/>
            <w:noWrap/>
            <w:hideMark/>
          </w:tcPr>
          <w:p w14:paraId="68AB1FFD" w14:textId="77777777" w:rsidR="00D00D82" w:rsidRPr="00690BA2" w:rsidRDefault="00D00D82" w:rsidP="00D00D82">
            <w:pPr>
              <w:rPr>
                <w:sz w:val="16"/>
                <w:szCs w:val="16"/>
              </w:rPr>
            </w:pPr>
            <w:r w:rsidRPr="00690BA2">
              <w:rPr>
                <w:sz w:val="16"/>
                <w:szCs w:val="16"/>
              </w:rPr>
              <w:t>26/0</w:t>
            </w:r>
          </w:p>
        </w:tc>
      </w:tr>
      <w:tr w:rsidR="00D00D82" w:rsidRPr="00690BA2" w14:paraId="2FE72E1D" w14:textId="77777777" w:rsidTr="00D00D82">
        <w:trPr>
          <w:trHeight w:val="198"/>
        </w:trPr>
        <w:tc>
          <w:tcPr>
            <w:tcW w:w="1061" w:type="dxa"/>
            <w:noWrap/>
            <w:hideMark/>
          </w:tcPr>
          <w:p w14:paraId="2B6BBE2E" w14:textId="77777777" w:rsidR="00D00D82" w:rsidRPr="00690BA2" w:rsidRDefault="00D00D82" w:rsidP="00D00D82">
            <w:pPr>
              <w:rPr>
                <w:sz w:val="16"/>
                <w:szCs w:val="16"/>
              </w:rPr>
            </w:pPr>
            <w:r w:rsidRPr="00690BA2">
              <w:rPr>
                <w:sz w:val="16"/>
                <w:szCs w:val="16"/>
              </w:rPr>
              <w:t>108</w:t>
            </w:r>
          </w:p>
        </w:tc>
        <w:tc>
          <w:tcPr>
            <w:tcW w:w="5710" w:type="dxa"/>
            <w:noWrap/>
            <w:hideMark/>
          </w:tcPr>
          <w:p w14:paraId="5F6BC380" w14:textId="77777777" w:rsidR="00D00D82" w:rsidRPr="00690BA2" w:rsidRDefault="00D00D82" w:rsidP="00D00D82">
            <w:pPr>
              <w:rPr>
                <w:sz w:val="16"/>
                <w:szCs w:val="16"/>
              </w:rPr>
            </w:pPr>
            <w:r w:rsidRPr="00690BA2">
              <w:rPr>
                <w:sz w:val="16"/>
                <w:szCs w:val="16"/>
              </w:rPr>
              <w:t>Burundi</w:t>
            </w:r>
          </w:p>
        </w:tc>
        <w:tc>
          <w:tcPr>
            <w:tcW w:w="1061" w:type="dxa"/>
            <w:noWrap/>
            <w:hideMark/>
          </w:tcPr>
          <w:p w14:paraId="4437E8B5" w14:textId="77777777" w:rsidR="00D00D82" w:rsidRPr="00690BA2" w:rsidRDefault="00D00D82" w:rsidP="00D00D82">
            <w:pPr>
              <w:rPr>
                <w:sz w:val="16"/>
                <w:szCs w:val="16"/>
              </w:rPr>
            </w:pPr>
            <w:r w:rsidRPr="00690BA2">
              <w:rPr>
                <w:sz w:val="16"/>
                <w:szCs w:val="16"/>
              </w:rPr>
              <w:t>26/0</w:t>
            </w:r>
          </w:p>
        </w:tc>
      </w:tr>
      <w:tr w:rsidR="00D00D82" w:rsidRPr="00690BA2" w14:paraId="4B2A47DA" w14:textId="77777777" w:rsidTr="00D00D82">
        <w:trPr>
          <w:trHeight w:val="198"/>
        </w:trPr>
        <w:tc>
          <w:tcPr>
            <w:tcW w:w="1061" w:type="dxa"/>
            <w:noWrap/>
            <w:hideMark/>
          </w:tcPr>
          <w:p w14:paraId="52E0D784" w14:textId="77777777" w:rsidR="00D00D82" w:rsidRPr="00690BA2" w:rsidRDefault="00D00D82" w:rsidP="00D00D82">
            <w:pPr>
              <w:rPr>
                <w:sz w:val="16"/>
                <w:szCs w:val="16"/>
              </w:rPr>
            </w:pPr>
            <w:r w:rsidRPr="00690BA2">
              <w:rPr>
                <w:sz w:val="16"/>
                <w:szCs w:val="16"/>
              </w:rPr>
              <w:t>116</w:t>
            </w:r>
          </w:p>
        </w:tc>
        <w:tc>
          <w:tcPr>
            <w:tcW w:w="5710" w:type="dxa"/>
            <w:noWrap/>
            <w:hideMark/>
          </w:tcPr>
          <w:p w14:paraId="16B8B9A6" w14:textId="77777777" w:rsidR="00D00D82" w:rsidRPr="00690BA2" w:rsidRDefault="00D00D82" w:rsidP="00D00D82">
            <w:pPr>
              <w:rPr>
                <w:sz w:val="16"/>
                <w:szCs w:val="16"/>
              </w:rPr>
            </w:pPr>
            <w:r w:rsidRPr="00690BA2">
              <w:rPr>
                <w:sz w:val="16"/>
                <w:szCs w:val="16"/>
              </w:rPr>
              <w:t>Cambodia</w:t>
            </w:r>
          </w:p>
        </w:tc>
        <w:tc>
          <w:tcPr>
            <w:tcW w:w="1061" w:type="dxa"/>
            <w:noWrap/>
            <w:hideMark/>
          </w:tcPr>
          <w:p w14:paraId="47B6CED9" w14:textId="77777777" w:rsidR="00D00D82" w:rsidRPr="00690BA2" w:rsidRDefault="00D00D82" w:rsidP="00D00D82">
            <w:pPr>
              <w:rPr>
                <w:sz w:val="16"/>
                <w:szCs w:val="16"/>
              </w:rPr>
            </w:pPr>
            <w:r w:rsidRPr="00690BA2">
              <w:rPr>
                <w:sz w:val="16"/>
                <w:szCs w:val="16"/>
              </w:rPr>
              <w:t>26/0</w:t>
            </w:r>
          </w:p>
        </w:tc>
      </w:tr>
      <w:tr w:rsidR="00D00D82" w:rsidRPr="00690BA2" w14:paraId="2551E196" w14:textId="77777777" w:rsidTr="00D00D82">
        <w:trPr>
          <w:trHeight w:val="198"/>
        </w:trPr>
        <w:tc>
          <w:tcPr>
            <w:tcW w:w="1061" w:type="dxa"/>
            <w:noWrap/>
            <w:hideMark/>
          </w:tcPr>
          <w:p w14:paraId="30135B0D" w14:textId="77777777" w:rsidR="00D00D82" w:rsidRPr="00690BA2" w:rsidRDefault="00D00D82" w:rsidP="00D00D82">
            <w:pPr>
              <w:rPr>
                <w:sz w:val="16"/>
                <w:szCs w:val="16"/>
              </w:rPr>
            </w:pPr>
            <w:r w:rsidRPr="00690BA2">
              <w:rPr>
                <w:sz w:val="16"/>
                <w:szCs w:val="16"/>
              </w:rPr>
              <w:t>120</w:t>
            </w:r>
          </w:p>
        </w:tc>
        <w:tc>
          <w:tcPr>
            <w:tcW w:w="5710" w:type="dxa"/>
            <w:noWrap/>
            <w:hideMark/>
          </w:tcPr>
          <w:p w14:paraId="7198C7EE" w14:textId="77777777" w:rsidR="00D00D82" w:rsidRPr="00690BA2" w:rsidRDefault="00D00D82" w:rsidP="00D00D82">
            <w:pPr>
              <w:rPr>
                <w:sz w:val="16"/>
                <w:szCs w:val="16"/>
              </w:rPr>
            </w:pPr>
            <w:r w:rsidRPr="00690BA2">
              <w:rPr>
                <w:sz w:val="16"/>
                <w:szCs w:val="16"/>
              </w:rPr>
              <w:t>Cameroon</w:t>
            </w:r>
          </w:p>
        </w:tc>
        <w:tc>
          <w:tcPr>
            <w:tcW w:w="1061" w:type="dxa"/>
            <w:noWrap/>
            <w:hideMark/>
          </w:tcPr>
          <w:p w14:paraId="0D3AD6DF" w14:textId="77777777" w:rsidR="00D00D82" w:rsidRPr="00690BA2" w:rsidRDefault="00D00D82" w:rsidP="00D00D82">
            <w:pPr>
              <w:rPr>
                <w:sz w:val="16"/>
                <w:szCs w:val="16"/>
              </w:rPr>
            </w:pPr>
            <w:r w:rsidRPr="00690BA2">
              <w:rPr>
                <w:sz w:val="16"/>
                <w:szCs w:val="16"/>
              </w:rPr>
              <w:t>26/0</w:t>
            </w:r>
          </w:p>
        </w:tc>
      </w:tr>
      <w:tr w:rsidR="00D00D82" w:rsidRPr="00690BA2" w14:paraId="50B8D0D7" w14:textId="77777777" w:rsidTr="00D00D82">
        <w:trPr>
          <w:trHeight w:val="198"/>
        </w:trPr>
        <w:tc>
          <w:tcPr>
            <w:tcW w:w="1061" w:type="dxa"/>
            <w:noWrap/>
            <w:hideMark/>
          </w:tcPr>
          <w:p w14:paraId="5147F049" w14:textId="77777777" w:rsidR="00D00D82" w:rsidRPr="00690BA2" w:rsidRDefault="00D00D82" w:rsidP="00D00D82">
            <w:pPr>
              <w:rPr>
                <w:sz w:val="16"/>
                <w:szCs w:val="16"/>
              </w:rPr>
            </w:pPr>
            <w:r w:rsidRPr="00690BA2">
              <w:rPr>
                <w:sz w:val="16"/>
                <w:szCs w:val="16"/>
              </w:rPr>
              <w:t>124</w:t>
            </w:r>
          </w:p>
        </w:tc>
        <w:tc>
          <w:tcPr>
            <w:tcW w:w="5710" w:type="dxa"/>
            <w:noWrap/>
            <w:hideMark/>
          </w:tcPr>
          <w:p w14:paraId="4FDA1495" w14:textId="77777777" w:rsidR="00D00D82" w:rsidRPr="00690BA2" w:rsidRDefault="00D00D82" w:rsidP="00D00D82">
            <w:pPr>
              <w:rPr>
                <w:sz w:val="16"/>
                <w:szCs w:val="16"/>
              </w:rPr>
            </w:pPr>
            <w:r w:rsidRPr="00690BA2">
              <w:rPr>
                <w:sz w:val="16"/>
                <w:szCs w:val="16"/>
              </w:rPr>
              <w:t>Canada</w:t>
            </w:r>
          </w:p>
        </w:tc>
        <w:tc>
          <w:tcPr>
            <w:tcW w:w="1061" w:type="dxa"/>
            <w:noWrap/>
            <w:hideMark/>
          </w:tcPr>
          <w:p w14:paraId="7C547FD4" w14:textId="77777777" w:rsidR="00D00D82" w:rsidRPr="00690BA2" w:rsidRDefault="00D00D82" w:rsidP="00D00D82">
            <w:pPr>
              <w:rPr>
                <w:sz w:val="16"/>
                <w:szCs w:val="16"/>
              </w:rPr>
            </w:pPr>
            <w:r w:rsidRPr="00690BA2">
              <w:rPr>
                <w:sz w:val="16"/>
                <w:szCs w:val="16"/>
              </w:rPr>
              <w:t>49/0</w:t>
            </w:r>
          </w:p>
        </w:tc>
      </w:tr>
      <w:tr w:rsidR="00D00D82" w:rsidRPr="00690BA2" w14:paraId="3EFE417E" w14:textId="77777777" w:rsidTr="00D00D82">
        <w:trPr>
          <w:trHeight w:val="198"/>
        </w:trPr>
        <w:tc>
          <w:tcPr>
            <w:tcW w:w="1061" w:type="dxa"/>
            <w:noWrap/>
            <w:hideMark/>
          </w:tcPr>
          <w:p w14:paraId="5D30A670" w14:textId="77777777" w:rsidR="00D00D82" w:rsidRPr="00690BA2" w:rsidRDefault="00D00D82" w:rsidP="00D00D82">
            <w:pPr>
              <w:rPr>
                <w:sz w:val="16"/>
                <w:szCs w:val="16"/>
              </w:rPr>
            </w:pPr>
            <w:r w:rsidRPr="00690BA2">
              <w:rPr>
                <w:sz w:val="16"/>
                <w:szCs w:val="16"/>
              </w:rPr>
              <w:t>132</w:t>
            </w:r>
          </w:p>
        </w:tc>
        <w:tc>
          <w:tcPr>
            <w:tcW w:w="5710" w:type="dxa"/>
            <w:noWrap/>
            <w:hideMark/>
          </w:tcPr>
          <w:p w14:paraId="2E6E0AD4" w14:textId="77777777" w:rsidR="00D00D82" w:rsidRPr="00690BA2" w:rsidRDefault="00D00D82" w:rsidP="00D00D82">
            <w:pPr>
              <w:rPr>
                <w:sz w:val="16"/>
                <w:szCs w:val="16"/>
              </w:rPr>
            </w:pPr>
            <w:r w:rsidRPr="00690BA2">
              <w:rPr>
                <w:sz w:val="16"/>
                <w:szCs w:val="16"/>
              </w:rPr>
              <w:t>Cape Verde</w:t>
            </w:r>
          </w:p>
        </w:tc>
        <w:tc>
          <w:tcPr>
            <w:tcW w:w="1061" w:type="dxa"/>
            <w:noWrap/>
            <w:hideMark/>
          </w:tcPr>
          <w:p w14:paraId="4EA22F52" w14:textId="77777777" w:rsidR="00D00D82" w:rsidRPr="00690BA2" w:rsidRDefault="00D00D82" w:rsidP="00D00D82">
            <w:pPr>
              <w:rPr>
                <w:sz w:val="16"/>
                <w:szCs w:val="16"/>
              </w:rPr>
            </w:pPr>
            <w:r w:rsidRPr="00690BA2">
              <w:rPr>
                <w:sz w:val="16"/>
                <w:szCs w:val="16"/>
              </w:rPr>
              <w:t>26/0</w:t>
            </w:r>
          </w:p>
        </w:tc>
      </w:tr>
      <w:tr w:rsidR="00D00D82" w:rsidRPr="00690BA2" w14:paraId="5393ABA5" w14:textId="77777777" w:rsidTr="00D00D82">
        <w:trPr>
          <w:trHeight w:val="198"/>
        </w:trPr>
        <w:tc>
          <w:tcPr>
            <w:tcW w:w="1061" w:type="dxa"/>
            <w:noWrap/>
            <w:hideMark/>
          </w:tcPr>
          <w:p w14:paraId="3B235D69" w14:textId="77777777" w:rsidR="00D00D82" w:rsidRPr="00690BA2" w:rsidRDefault="00D00D82" w:rsidP="00D00D82">
            <w:pPr>
              <w:rPr>
                <w:sz w:val="16"/>
                <w:szCs w:val="16"/>
              </w:rPr>
            </w:pPr>
            <w:r w:rsidRPr="00690BA2">
              <w:rPr>
                <w:sz w:val="16"/>
                <w:szCs w:val="16"/>
              </w:rPr>
              <w:t>136</w:t>
            </w:r>
          </w:p>
        </w:tc>
        <w:tc>
          <w:tcPr>
            <w:tcW w:w="5710" w:type="dxa"/>
            <w:noWrap/>
            <w:hideMark/>
          </w:tcPr>
          <w:p w14:paraId="56C3486E" w14:textId="77777777" w:rsidR="00D00D82" w:rsidRPr="00690BA2" w:rsidRDefault="00D00D82" w:rsidP="00D00D82">
            <w:pPr>
              <w:rPr>
                <w:sz w:val="16"/>
                <w:szCs w:val="16"/>
              </w:rPr>
            </w:pPr>
            <w:r w:rsidRPr="00690BA2">
              <w:rPr>
                <w:sz w:val="16"/>
                <w:szCs w:val="16"/>
              </w:rPr>
              <w:t>Cayman Islands</w:t>
            </w:r>
          </w:p>
        </w:tc>
        <w:tc>
          <w:tcPr>
            <w:tcW w:w="1061" w:type="dxa"/>
            <w:noWrap/>
            <w:hideMark/>
          </w:tcPr>
          <w:p w14:paraId="1CBE8226" w14:textId="77777777" w:rsidR="00D00D82" w:rsidRPr="00690BA2" w:rsidRDefault="00D00D82" w:rsidP="00D00D82">
            <w:pPr>
              <w:rPr>
                <w:sz w:val="16"/>
                <w:szCs w:val="16"/>
              </w:rPr>
            </w:pPr>
            <w:r w:rsidRPr="00690BA2">
              <w:rPr>
                <w:sz w:val="16"/>
                <w:szCs w:val="16"/>
              </w:rPr>
              <w:t>26/0</w:t>
            </w:r>
          </w:p>
        </w:tc>
      </w:tr>
      <w:tr w:rsidR="00D00D82" w:rsidRPr="00690BA2" w14:paraId="539A205D" w14:textId="77777777" w:rsidTr="00D00D82">
        <w:trPr>
          <w:trHeight w:val="198"/>
        </w:trPr>
        <w:tc>
          <w:tcPr>
            <w:tcW w:w="1061" w:type="dxa"/>
            <w:noWrap/>
            <w:hideMark/>
          </w:tcPr>
          <w:p w14:paraId="632CA97D" w14:textId="77777777" w:rsidR="00D00D82" w:rsidRPr="00690BA2" w:rsidRDefault="00D00D82" w:rsidP="00D00D82">
            <w:pPr>
              <w:rPr>
                <w:sz w:val="16"/>
                <w:szCs w:val="16"/>
              </w:rPr>
            </w:pPr>
            <w:r w:rsidRPr="00690BA2">
              <w:rPr>
                <w:sz w:val="16"/>
                <w:szCs w:val="16"/>
              </w:rPr>
              <w:t>140</w:t>
            </w:r>
          </w:p>
        </w:tc>
        <w:tc>
          <w:tcPr>
            <w:tcW w:w="5710" w:type="dxa"/>
            <w:noWrap/>
            <w:hideMark/>
          </w:tcPr>
          <w:p w14:paraId="436F045D" w14:textId="77777777" w:rsidR="00D00D82" w:rsidRPr="00690BA2" w:rsidRDefault="00D00D82" w:rsidP="00D00D82">
            <w:pPr>
              <w:rPr>
                <w:sz w:val="16"/>
                <w:szCs w:val="16"/>
              </w:rPr>
            </w:pPr>
            <w:r w:rsidRPr="00690BA2">
              <w:rPr>
                <w:sz w:val="16"/>
                <w:szCs w:val="16"/>
              </w:rPr>
              <w:t>Central African Republic</w:t>
            </w:r>
          </w:p>
        </w:tc>
        <w:tc>
          <w:tcPr>
            <w:tcW w:w="1061" w:type="dxa"/>
            <w:noWrap/>
            <w:hideMark/>
          </w:tcPr>
          <w:p w14:paraId="15074977" w14:textId="77777777" w:rsidR="00D00D82" w:rsidRPr="00690BA2" w:rsidRDefault="00D00D82" w:rsidP="00D00D82">
            <w:pPr>
              <w:rPr>
                <w:sz w:val="16"/>
                <w:szCs w:val="16"/>
              </w:rPr>
            </w:pPr>
            <w:r w:rsidRPr="00690BA2">
              <w:rPr>
                <w:sz w:val="16"/>
                <w:szCs w:val="16"/>
              </w:rPr>
              <w:t>26/0</w:t>
            </w:r>
          </w:p>
        </w:tc>
      </w:tr>
      <w:tr w:rsidR="00D00D82" w:rsidRPr="00690BA2" w14:paraId="582ECD59" w14:textId="77777777" w:rsidTr="00D00D82">
        <w:trPr>
          <w:trHeight w:val="198"/>
        </w:trPr>
        <w:tc>
          <w:tcPr>
            <w:tcW w:w="1061" w:type="dxa"/>
            <w:noWrap/>
            <w:hideMark/>
          </w:tcPr>
          <w:p w14:paraId="5AD86A39" w14:textId="77777777" w:rsidR="00D00D82" w:rsidRPr="00690BA2" w:rsidRDefault="00D00D82" w:rsidP="00D00D82">
            <w:pPr>
              <w:rPr>
                <w:sz w:val="16"/>
                <w:szCs w:val="16"/>
              </w:rPr>
            </w:pPr>
            <w:r w:rsidRPr="00690BA2">
              <w:rPr>
                <w:sz w:val="16"/>
                <w:szCs w:val="16"/>
              </w:rPr>
              <w:t>148</w:t>
            </w:r>
          </w:p>
        </w:tc>
        <w:tc>
          <w:tcPr>
            <w:tcW w:w="5710" w:type="dxa"/>
            <w:noWrap/>
            <w:hideMark/>
          </w:tcPr>
          <w:p w14:paraId="3B6FEFC3" w14:textId="77777777" w:rsidR="00D00D82" w:rsidRPr="00690BA2" w:rsidRDefault="00D00D82" w:rsidP="00D00D82">
            <w:pPr>
              <w:rPr>
                <w:sz w:val="16"/>
                <w:szCs w:val="16"/>
              </w:rPr>
            </w:pPr>
            <w:r w:rsidRPr="00690BA2">
              <w:rPr>
                <w:sz w:val="16"/>
                <w:szCs w:val="16"/>
              </w:rPr>
              <w:t>Chad</w:t>
            </w:r>
          </w:p>
        </w:tc>
        <w:tc>
          <w:tcPr>
            <w:tcW w:w="1061" w:type="dxa"/>
            <w:noWrap/>
            <w:hideMark/>
          </w:tcPr>
          <w:p w14:paraId="504DEAA0" w14:textId="77777777" w:rsidR="00D00D82" w:rsidRPr="00690BA2" w:rsidRDefault="00D00D82" w:rsidP="00D00D82">
            <w:pPr>
              <w:rPr>
                <w:sz w:val="16"/>
                <w:szCs w:val="16"/>
              </w:rPr>
            </w:pPr>
            <w:r w:rsidRPr="00690BA2">
              <w:rPr>
                <w:sz w:val="16"/>
                <w:szCs w:val="16"/>
              </w:rPr>
              <w:t>26/0</w:t>
            </w:r>
          </w:p>
        </w:tc>
      </w:tr>
      <w:tr w:rsidR="00D00D82" w:rsidRPr="00690BA2" w14:paraId="5EC69EEA" w14:textId="77777777" w:rsidTr="00D00D82">
        <w:trPr>
          <w:trHeight w:val="198"/>
        </w:trPr>
        <w:tc>
          <w:tcPr>
            <w:tcW w:w="1061" w:type="dxa"/>
            <w:noWrap/>
            <w:hideMark/>
          </w:tcPr>
          <w:p w14:paraId="1688A547" w14:textId="77777777" w:rsidR="00D00D82" w:rsidRPr="00690BA2" w:rsidRDefault="00D00D82" w:rsidP="00D00D82">
            <w:pPr>
              <w:rPr>
                <w:sz w:val="16"/>
                <w:szCs w:val="16"/>
              </w:rPr>
            </w:pPr>
            <w:r w:rsidRPr="00690BA2">
              <w:rPr>
                <w:sz w:val="16"/>
                <w:szCs w:val="16"/>
              </w:rPr>
              <w:t>152</w:t>
            </w:r>
          </w:p>
        </w:tc>
        <w:tc>
          <w:tcPr>
            <w:tcW w:w="5710" w:type="dxa"/>
            <w:noWrap/>
            <w:hideMark/>
          </w:tcPr>
          <w:p w14:paraId="13395562" w14:textId="77777777" w:rsidR="00D00D82" w:rsidRPr="00690BA2" w:rsidRDefault="00D00D82" w:rsidP="00D00D82">
            <w:pPr>
              <w:rPr>
                <w:sz w:val="16"/>
                <w:szCs w:val="16"/>
              </w:rPr>
            </w:pPr>
            <w:r w:rsidRPr="00690BA2">
              <w:rPr>
                <w:sz w:val="16"/>
                <w:szCs w:val="16"/>
              </w:rPr>
              <w:t>Chile</w:t>
            </w:r>
          </w:p>
        </w:tc>
        <w:tc>
          <w:tcPr>
            <w:tcW w:w="1061" w:type="dxa"/>
            <w:noWrap/>
            <w:hideMark/>
          </w:tcPr>
          <w:p w14:paraId="198D5A1C" w14:textId="77777777" w:rsidR="00D00D82" w:rsidRPr="00690BA2" w:rsidRDefault="00D00D82" w:rsidP="00D00D82">
            <w:pPr>
              <w:rPr>
                <w:sz w:val="16"/>
                <w:szCs w:val="16"/>
              </w:rPr>
            </w:pPr>
            <w:r w:rsidRPr="00690BA2">
              <w:rPr>
                <w:sz w:val="16"/>
                <w:szCs w:val="16"/>
              </w:rPr>
              <w:t>75/75</w:t>
            </w:r>
          </w:p>
        </w:tc>
      </w:tr>
      <w:tr w:rsidR="00D00D82" w:rsidRPr="00690BA2" w14:paraId="422B8204" w14:textId="77777777" w:rsidTr="00D00D82">
        <w:trPr>
          <w:trHeight w:val="198"/>
        </w:trPr>
        <w:tc>
          <w:tcPr>
            <w:tcW w:w="1061" w:type="dxa"/>
            <w:noWrap/>
            <w:hideMark/>
          </w:tcPr>
          <w:p w14:paraId="04CB6070" w14:textId="77777777" w:rsidR="00D00D82" w:rsidRPr="00690BA2" w:rsidRDefault="00D00D82" w:rsidP="00D00D82">
            <w:pPr>
              <w:rPr>
                <w:sz w:val="16"/>
                <w:szCs w:val="16"/>
              </w:rPr>
            </w:pPr>
            <w:r w:rsidRPr="00690BA2">
              <w:rPr>
                <w:sz w:val="16"/>
                <w:szCs w:val="16"/>
              </w:rPr>
              <w:t>156</w:t>
            </w:r>
          </w:p>
        </w:tc>
        <w:tc>
          <w:tcPr>
            <w:tcW w:w="5710" w:type="dxa"/>
            <w:noWrap/>
            <w:hideMark/>
          </w:tcPr>
          <w:p w14:paraId="093F4B9C" w14:textId="77777777" w:rsidR="00D00D82" w:rsidRPr="00690BA2" w:rsidRDefault="00D00D82" w:rsidP="00D00D82">
            <w:pPr>
              <w:rPr>
                <w:sz w:val="16"/>
                <w:szCs w:val="16"/>
              </w:rPr>
            </w:pPr>
            <w:r w:rsidRPr="00690BA2">
              <w:rPr>
                <w:sz w:val="16"/>
                <w:szCs w:val="16"/>
              </w:rPr>
              <w:t>China</w:t>
            </w:r>
          </w:p>
        </w:tc>
        <w:tc>
          <w:tcPr>
            <w:tcW w:w="1061" w:type="dxa"/>
            <w:noWrap/>
            <w:hideMark/>
          </w:tcPr>
          <w:p w14:paraId="5C444582" w14:textId="77777777" w:rsidR="00D00D82" w:rsidRPr="00690BA2" w:rsidRDefault="00D00D82" w:rsidP="00D00D82">
            <w:pPr>
              <w:rPr>
                <w:sz w:val="16"/>
                <w:szCs w:val="16"/>
              </w:rPr>
            </w:pPr>
            <w:r w:rsidRPr="00690BA2">
              <w:rPr>
                <w:sz w:val="16"/>
                <w:szCs w:val="16"/>
              </w:rPr>
              <w:t>0/123</w:t>
            </w:r>
          </w:p>
        </w:tc>
      </w:tr>
      <w:tr w:rsidR="00D00D82" w:rsidRPr="00690BA2" w14:paraId="26CD464A" w14:textId="77777777" w:rsidTr="00D00D82">
        <w:trPr>
          <w:trHeight w:val="198"/>
        </w:trPr>
        <w:tc>
          <w:tcPr>
            <w:tcW w:w="1061" w:type="dxa"/>
            <w:noWrap/>
            <w:hideMark/>
          </w:tcPr>
          <w:p w14:paraId="1A279B9D" w14:textId="77777777" w:rsidR="00D00D82" w:rsidRPr="00690BA2" w:rsidRDefault="00D00D82" w:rsidP="00D00D82">
            <w:pPr>
              <w:rPr>
                <w:sz w:val="16"/>
                <w:szCs w:val="16"/>
              </w:rPr>
            </w:pPr>
            <w:r w:rsidRPr="00690BA2">
              <w:rPr>
                <w:sz w:val="16"/>
                <w:szCs w:val="16"/>
              </w:rPr>
              <w:t>170</w:t>
            </w:r>
          </w:p>
        </w:tc>
        <w:tc>
          <w:tcPr>
            <w:tcW w:w="5710" w:type="dxa"/>
            <w:noWrap/>
            <w:hideMark/>
          </w:tcPr>
          <w:p w14:paraId="7C89866F" w14:textId="77777777" w:rsidR="00D00D82" w:rsidRPr="00690BA2" w:rsidRDefault="00D00D82" w:rsidP="00D00D82">
            <w:pPr>
              <w:rPr>
                <w:sz w:val="16"/>
                <w:szCs w:val="16"/>
              </w:rPr>
            </w:pPr>
            <w:r w:rsidRPr="00690BA2">
              <w:rPr>
                <w:sz w:val="16"/>
                <w:szCs w:val="16"/>
              </w:rPr>
              <w:t>Colombia</w:t>
            </w:r>
          </w:p>
        </w:tc>
        <w:tc>
          <w:tcPr>
            <w:tcW w:w="1061" w:type="dxa"/>
            <w:noWrap/>
            <w:hideMark/>
          </w:tcPr>
          <w:p w14:paraId="42F75D90" w14:textId="77777777" w:rsidR="00D00D82" w:rsidRPr="00690BA2" w:rsidRDefault="00D00D82" w:rsidP="00D00D82">
            <w:pPr>
              <w:rPr>
                <w:sz w:val="16"/>
                <w:szCs w:val="16"/>
              </w:rPr>
            </w:pPr>
            <w:r w:rsidRPr="00690BA2">
              <w:rPr>
                <w:sz w:val="16"/>
                <w:szCs w:val="16"/>
              </w:rPr>
              <w:t>60/60</w:t>
            </w:r>
          </w:p>
        </w:tc>
      </w:tr>
      <w:tr w:rsidR="00D00D82" w:rsidRPr="00690BA2" w14:paraId="3A58F713" w14:textId="77777777" w:rsidTr="00D00D82">
        <w:trPr>
          <w:trHeight w:val="198"/>
        </w:trPr>
        <w:tc>
          <w:tcPr>
            <w:tcW w:w="1061" w:type="dxa"/>
            <w:noWrap/>
            <w:hideMark/>
          </w:tcPr>
          <w:p w14:paraId="2C0E4AB8" w14:textId="77777777" w:rsidR="00D00D82" w:rsidRPr="00690BA2" w:rsidRDefault="00D00D82" w:rsidP="00D00D82">
            <w:pPr>
              <w:rPr>
                <w:sz w:val="16"/>
                <w:szCs w:val="16"/>
              </w:rPr>
            </w:pPr>
            <w:r w:rsidRPr="00690BA2">
              <w:rPr>
                <w:sz w:val="16"/>
                <w:szCs w:val="16"/>
              </w:rPr>
              <w:t>178</w:t>
            </w:r>
          </w:p>
        </w:tc>
        <w:tc>
          <w:tcPr>
            <w:tcW w:w="5710" w:type="dxa"/>
            <w:noWrap/>
            <w:hideMark/>
          </w:tcPr>
          <w:p w14:paraId="3B553369" w14:textId="77777777" w:rsidR="00D00D82" w:rsidRPr="00690BA2" w:rsidRDefault="00D00D82" w:rsidP="00D00D82">
            <w:pPr>
              <w:rPr>
                <w:sz w:val="16"/>
                <w:szCs w:val="16"/>
              </w:rPr>
            </w:pPr>
            <w:r w:rsidRPr="00690BA2">
              <w:rPr>
                <w:sz w:val="16"/>
                <w:szCs w:val="16"/>
              </w:rPr>
              <w:t>Congo</w:t>
            </w:r>
          </w:p>
        </w:tc>
        <w:tc>
          <w:tcPr>
            <w:tcW w:w="1061" w:type="dxa"/>
            <w:noWrap/>
            <w:hideMark/>
          </w:tcPr>
          <w:p w14:paraId="4EA21052" w14:textId="77777777" w:rsidR="00D00D82" w:rsidRPr="00690BA2" w:rsidRDefault="00D00D82" w:rsidP="00D00D82">
            <w:pPr>
              <w:rPr>
                <w:sz w:val="16"/>
                <w:szCs w:val="16"/>
              </w:rPr>
            </w:pPr>
            <w:r w:rsidRPr="00690BA2">
              <w:rPr>
                <w:sz w:val="16"/>
                <w:szCs w:val="16"/>
              </w:rPr>
              <w:t>26/0</w:t>
            </w:r>
          </w:p>
        </w:tc>
      </w:tr>
      <w:tr w:rsidR="00D00D82" w:rsidRPr="00690BA2" w14:paraId="1A7FC61C" w14:textId="77777777" w:rsidTr="00D00D82">
        <w:trPr>
          <w:trHeight w:val="198"/>
        </w:trPr>
        <w:tc>
          <w:tcPr>
            <w:tcW w:w="1061" w:type="dxa"/>
            <w:noWrap/>
            <w:hideMark/>
          </w:tcPr>
          <w:p w14:paraId="020B7337" w14:textId="77777777" w:rsidR="00D00D82" w:rsidRPr="00690BA2" w:rsidRDefault="00D00D82" w:rsidP="00D00D82">
            <w:pPr>
              <w:rPr>
                <w:sz w:val="16"/>
                <w:szCs w:val="16"/>
              </w:rPr>
            </w:pPr>
            <w:r w:rsidRPr="00690BA2">
              <w:rPr>
                <w:sz w:val="16"/>
                <w:szCs w:val="16"/>
              </w:rPr>
              <w:t>188</w:t>
            </w:r>
          </w:p>
        </w:tc>
        <w:tc>
          <w:tcPr>
            <w:tcW w:w="5710" w:type="dxa"/>
            <w:noWrap/>
            <w:hideMark/>
          </w:tcPr>
          <w:p w14:paraId="0C4FBA42" w14:textId="77777777" w:rsidR="00D00D82" w:rsidRPr="00690BA2" w:rsidRDefault="00D00D82" w:rsidP="00D00D82">
            <w:pPr>
              <w:rPr>
                <w:sz w:val="16"/>
                <w:szCs w:val="16"/>
              </w:rPr>
            </w:pPr>
            <w:r w:rsidRPr="00690BA2">
              <w:rPr>
                <w:sz w:val="16"/>
                <w:szCs w:val="16"/>
              </w:rPr>
              <w:t>Costa Rica</w:t>
            </w:r>
          </w:p>
        </w:tc>
        <w:tc>
          <w:tcPr>
            <w:tcW w:w="1061" w:type="dxa"/>
            <w:noWrap/>
            <w:hideMark/>
          </w:tcPr>
          <w:p w14:paraId="69A92F12" w14:textId="77777777" w:rsidR="00D00D82" w:rsidRPr="00690BA2" w:rsidRDefault="00D00D82" w:rsidP="00D00D82">
            <w:pPr>
              <w:rPr>
                <w:sz w:val="16"/>
                <w:szCs w:val="16"/>
              </w:rPr>
            </w:pPr>
            <w:r w:rsidRPr="00690BA2">
              <w:rPr>
                <w:sz w:val="16"/>
                <w:szCs w:val="16"/>
              </w:rPr>
              <w:t>26/0</w:t>
            </w:r>
          </w:p>
        </w:tc>
      </w:tr>
      <w:tr w:rsidR="00D00D82" w:rsidRPr="00690BA2" w14:paraId="6107ACA9" w14:textId="77777777" w:rsidTr="00D00D82">
        <w:trPr>
          <w:trHeight w:val="198"/>
        </w:trPr>
        <w:tc>
          <w:tcPr>
            <w:tcW w:w="1061" w:type="dxa"/>
            <w:noWrap/>
            <w:hideMark/>
          </w:tcPr>
          <w:p w14:paraId="32DFDF0A" w14:textId="77777777" w:rsidR="00D00D82" w:rsidRPr="00690BA2" w:rsidRDefault="00D00D82" w:rsidP="00D00D82">
            <w:pPr>
              <w:rPr>
                <w:sz w:val="16"/>
                <w:szCs w:val="16"/>
              </w:rPr>
            </w:pPr>
            <w:r w:rsidRPr="00690BA2">
              <w:rPr>
                <w:sz w:val="16"/>
                <w:szCs w:val="16"/>
              </w:rPr>
              <w:t>191</w:t>
            </w:r>
          </w:p>
        </w:tc>
        <w:tc>
          <w:tcPr>
            <w:tcW w:w="5710" w:type="dxa"/>
            <w:noWrap/>
            <w:hideMark/>
          </w:tcPr>
          <w:p w14:paraId="517C4551" w14:textId="77777777" w:rsidR="00D00D82" w:rsidRPr="00690BA2" w:rsidRDefault="00D00D82" w:rsidP="00D00D82">
            <w:pPr>
              <w:rPr>
                <w:sz w:val="16"/>
                <w:szCs w:val="16"/>
              </w:rPr>
            </w:pPr>
            <w:r w:rsidRPr="00690BA2">
              <w:rPr>
                <w:sz w:val="16"/>
                <w:szCs w:val="16"/>
              </w:rPr>
              <w:t>Croatia</w:t>
            </w:r>
          </w:p>
        </w:tc>
        <w:tc>
          <w:tcPr>
            <w:tcW w:w="1061" w:type="dxa"/>
            <w:noWrap/>
            <w:hideMark/>
          </w:tcPr>
          <w:p w14:paraId="277C2798" w14:textId="77777777" w:rsidR="00D00D82" w:rsidRPr="00690BA2" w:rsidRDefault="00D00D82" w:rsidP="00D00D82">
            <w:pPr>
              <w:rPr>
                <w:sz w:val="16"/>
                <w:szCs w:val="16"/>
              </w:rPr>
            </w:pPr>
            <w:r w:rsidRPr="00690BA2">
              <w:rPr>
                <w:sz w:val="16"/>
                <w:szCs w:val="16"/>
              </w:rPr>
              <w:t>26/0</w:t>
            </w:r>
          </w:p>
        </w:tc>
      </w:tr>
      <w:tr w:rsidR="00D00D82" w:rsidRPr="00690BA2" w14:paraId="12F13014" w14:textId="77777777" w:rsidTr="00D00D82">
        <w:trPr>
          <w:trHeight w:val="198"/>
        </w:trPr>
        <w:tc>
          <w:tcPr>
            <w:tcW w:w="1061" w:type="dxa"/>
            <w:noWrap/>
            <w:hideMark/>
          </w:tcPr>
          <w:p w14:paraId="7E77C34E" w14:textId="77777777" w:rsidR="00D00D82" w:rsidRPr="00690BA2" w:rsidRDefault="00D00D82" w:rsidP="00D00D82">
            <w:pPr>
              <w:rPr>
                <w:sz w:val="16"/>
                <w:szCs w:val="16"/>
              </w:rPr>
            </w:pPr>
            <w:r w:rsidRPr="00690BA2">
              <w:rPr>
                <w:sz w:val="16"/>
                <w:szCs w:val="16"/>
              </w:rPr>
              <w:t>192</w:t>
            </w:r>
          </w:p>
        </w:tc>
        <w:tc>
          <w:tcPr>
            <w:tcW w:w="5710" w:type="dxa"/>
            <w:noWrap/>
            <w:hideMark/>
          </w:tcPr>
          <w:p w14:paraId="538C8776" w14:textId="77777777" w:rsidR="00D00D82" w:rsidRPr="00690BA2" w:rsidRDefault="00D00D82" w:rsidP="00D00D82">
            <w:pPr>
              <w:rPr>
                <w:sz w:val="16"/>
                <w:szCs w:val="16"/>
              </w:rPr>
            </w:pPr>
            <w:r w:rsidRPr="00690BA2">
              <w:rPr>
                <w:sz w:val="16"/>
                <w:szCs w:val="16"/>
              </w:rPr>
              <w:t>Cuba</w:t>
            </w:r>
          </w:p>
        </w:tc>
        <w:tc>
          <w:tcPr>
            <w:tcW w:w="1061" w:type="dxa"/>
            <w:noWrap/>
            <w:hideMark/>
          </w:tcPr>
          <w:p w14:paraId="5135AB15" w14:textId="77777777" w:rsidR="00D00D82" w:rsidRPr="00690BA2" w:rsidRDefault="00D00D82" w:rsidP="00D00D82">
            <w:pPr>
              <w:rPr>
                <w:sz w:val="16"/>
                <w:szCs w:val="16"/>
              </w:rPr>
            </w:pPr>
            <w:r w:rsidRPr="00690BA2">
              <w:rPr>
                <w:sz w:val="16"/>
                <w:szCs w:val="16"/>
              </w:rPr>
              <w:t>26/0</w:t>
            </w:r>
          </w:p>
        </w:tc>
      </w:tr>
      <w:tr w:rsidR="00D00D82" w:rsidRPr="00690BA2" w14:paraId="7B162A61" w14:textId="77777777" w:rsidTr="00D00D82">
        <w:trPr>
          <w:trHeight w:val="198"/>
        </w:trPr>
        <w:tc>
          <w:tcPr>
            <w:tcW w:w="1061" w:type="dxa"/>
            <w:noWrap/>
            <w:hideMark/>
          </w:tcPr>
          <w:p w14:paraId="49CE34E0" w14:textId="77777777" w:rsidR="00D00D82" w:rsidRPr="00690BA2" w:rsidRDefault="00D00D82" w:rsidP="00D00D82">
            <w:pPr>
              <w:rPr>
                <w:sz w:val="16"/>
                <w:szCs w:val="16"/>
              </w:rPr>
            </w:pPr>
            <w:r w:rsidRPr="00690BA2">
              <w:rPr>
                <w:sz w:val="16"/>
                <w:szCs w:val="16"/>
              </w:rPr>
              <w:t>196</w:t>
            </w:r>
          </w:p>
        </w:tc>
        <w:tc>
          <w:tcPr>
            <w:tcW w:w="5710" w:type="dxa"/>
            <w:noWrap/>
            <w:hideMark/>
          </w:tcPr>
          <w:p w14:paraId="06CF4567" w14:textId="77777777" w:rsidR="00D00D82" w:rsidRPr="00690BA2" w:rsidRDefault="00D00D82" w:rsidP="00D00D82">
            <w:pPr>
              <w:rPr>
                <w:sz w:val="16"/>
                <w:szCs w:val="16"/>
              </w:rPr>
            </w:pPr>
            <w:r w:rsidRPr="00690BA2">
              <w:rPr>
                <w:sz w:val="16"/>
                <w:szCs w:val="16"/>
              </w:rPr>
              <w:t>Cyprus</w:t>
            </w:r>
          </w:p>
        </w:tc>
        <w:tc>
          <w:tcPr>
            <w:tcW w:w="1061" w:type="dxa"/>
            <w:noWrap/>
            <w:hideMark/>
          </w:tcPr>
          <w:p w14:paraId="58A63398" w14:textId="77777777" w:rsidR="00D00D82" w:rsidRPr="00690BA2" w:rsidRDefault="00D00D82" w:rsidP="00D00D82">
            <w:pPr>
              <w:rPr>
                <w:sz w:val="16"/>
                <w:szCs w:val="16"/>
              </w:rPr>
            </w:pPr>
            <w:r w:rsidRPr="00690BA2">
              <w:rPr>
                <w:sz w:val="16"/>
                <w:szCs w:val="16"/>
              </w:rPr>
              <w:t>26/0</w:t>
            </w:r>
          </w:p>
        </w:tc>
      </w:tr>
      <w:tr w:rsidR="00D00D82" w:rsidRPr="00690BA2" w14:paraId="34A98A46" w14:textId="77777777" w:rsidTr="00D00D82">
        <w:trPr>
          <w:trHeight w:val="198"/>
        </w:trPr>
        <w:tc>
          <w:tcPr>
            <w:tcW w:w="1061" w:type="dxa"/>
            <w:noWrap/>
            <w:hideMark/>
          </w:tcPr>
          <w:p w14:paraId="1C64B51D" w14:textId="77777777" w:rsidR="00D00D82" w:rsidRPr="00690BA2" w:rsidRDefault="00D00D82" w:rsidP="00D00D82">
            <w:pPr>
              <w:rPr>
                <w:sz w:val="16"/>
                <w:szCs w:val="16"/>
              </w:rPr>
            </w:pPr>
            <w:r w:rsidRPr="00690BA2">
              <w:rPr>
                <w:sz w:val="16"/>
                <w:szCs w:val="16"/>
              </w:rPr>
              <w:t>203</w:t>
            </w:r>
          </w:p>
        </w:tc>
        <w:tc>
          <w:tcPr>
            <w:tcW w:w="5710" w:type="dxa"/>
            <w:noWrap/>
            <w:hideMark/>
          </w:tcPr>
          <w:p w14:paraId="5E84E656" w14:textId="77777777" w:rsidR="00D00D82" w:rsidRPr="00690BA2" w:rsidRDefault="00D00D82" w:rsidP="00D00D82">
            <w:pPr>
              <w:rPr>
                <w:sz w:val="16"/>
                <w:szCs w:val="16"/>
              </w:rPr>
            </w:pPr>
            <w:r w:rsidRPr="00690BA2">
              <w:rPr>
                <w:sz w:val="16"/>
                <w:szCs w:val="16"/>
              </w:rPr>
              <w:t>Czech Republic</w:t>
            </w:r>
          </w:p>
        </w:tc>
        <w:tc>
          <w:tcPr>
            <w:tcW w:w="1061" w:type="dxa"/>
            <w:noWrap/>
            <w:hideMark/>
          </w:tcPr>
          <w:p w14:paraId="2B85520D" w14:textId="77777777" w:rsidR="00D00D82" w:rsidRPr="00690BA2" w:rsidRDefault="00D00D82" w:rsidP="00D00D82">
            <w:pPr>
              <w:rPr>
                <w:sz w:val="16"/>
                <w:szCs w:val="16"/>
              </w:rPr>
            </w:pPr>
            <w:r w:rsidRPr="00690BA2">
              <w:rPr>
                <w:sz w:val="16"/>
                <w:szCs w:val="16"/>
              </w:rPr>
              <w:t>61/61</w:t>
            </w:r>
          </w:p>
        </w:tc>
      </w:tr>
      <w:tr w:rsidR="00D00D82" w:rsidRPr="00690BA2" w14:paraId="355231BF" w14:textId="77777777" w:rsidTr="00D00D82">
        <w:trPr>
          <w:trHeight w:val="198"/>
        </w:trPr>
        <w:tc>
          <w:tcPr>
            <w:tcW w:w="1061" w:type="dxa"/>
            <w:noWrap/>
            <w:hideMark/>
          </w:tcPr>
          <w:p w14:paraId="672A7931" w14:textId="77777777" w:rsidR="00D00D82" w:rsidRPr="00690BA2" w:rsidRDefault="00D00D82" w:rsidP="00D00D82">
            <w:pPr>
              <w:rPr>
                <w:sz w:val="16"/>
                <w:szCs w:val="16"/>
              </w:rPr>
            </w:pPr>
            <w:r w:rsidRPr="00690BA2">
              <w:rPr>
                <w:sz w:val="16"/>
                <w:szCs w:val="16"/>
              </w:rPr>
              <w:t>384</w:t>
            </w:r>
          </w:p>
        </w:tc>
        <w:tc>
          <w:tcPr>
            <w:tcW w:w="5710" w:type="dxa"/>
            <w:noWrap/>
            <w:hideMark/>
          </w:tcPr>
          <w:p w14:paraId="63783DDE" w14:textId="77777777" w:rsidR="00D00D82" w:rsidRPr="00690BA2" w:rsidRDefault="00D00D82" w:rsidP="00D00D82">
            <w:pPr>
              <w:rPr>
                <w:sz w:val="16"/>
                <w:szCs w:val="16"/>
              </w:rPr>
            </w:pPr>
            <w:r w:rsidRPr="00690BA2">
              <w:rPr>
                <w:sz w:val="16"/>
                <w:szCs w:val="16"/>
              </w:rPr>
              <w:t>Côte d'Ivoire</w:t>
            </w:r>
          </w:p>
        </w:tc>
        <w:tc>
          <w:tcPr>
            <w:tcW w:w="1061" w:type="dxa"/>
            <w:noWrap/>
            <w:hideMark/>
          </w:tcPr>
          <w:p w14:paraId="16EA4B29" w14:textId="77777777" w:rsidR="00D00D82" w:rsidRPr="00690BA2" w:rsidRDefault="00D00D82" w:rsidP="00D00D82">
            <w:pPr>
              <w:rPr>
                <w:sz w:val="16"/>
                <w:szCs w:val="16"/>
              </w:rPr>
            </w:pPr>
            <w:r w:rsidRPr="00690BA2">
              <w:rPr>
                <w:sz w:val="16"/>
                <w:szCs w:val="16"/>
              </w:rPr>
              <w:t>26/0</w:t>
            </w:r>
          </w:p>
        </w:tc>
      </w:tr>
      <w:tr w:rsidR="00D00D82" w:rsidRPr="00690BA2" w14:paraId="5048BE24" w14:textId="77777777" w:rsidTr="00D00D82">
        <w:trPr>
          <w:trHeight w:val="198"/>
        </w:trPr>
        <w:tc>
          <w:tcPr>
            <w:tcW w:w="1061" w:type="dxa"/>
            <w:noWrap/>
            <w:hideMark/>
          </w:tcPr>
          <w:p w14:paraId="2D4B3BAA" w14:textId="77777777" w:rsidR="00D00D82" w:rsidRPr="00690BA2" w:rsidRDefault="00D00D82" w:rsidP="00D00D82">
            <w:pPr>
              <w:rPr>
                <w:sz w:val="16"/>
                <w:szCs w:val="16"/>
              </w:rPr>
            </w:pPr>
            <w:r w:rsidRPr="00690BA2">
              <w:rPr>
                <w:sz w:val="16"/>
                <w:szCs w:val="16"/>
              </w:rPr>
              <w:t>408</w:t>
            </w:r>
          </w:p>
        </w:tc>
        <w:tc>
          <w:tcPr>
            <w:tcW w:w="5710" w:type="dxa"/>
            <w:noWrap/>
            <w:hideMark/>
          </w:tcPr>
          <w:p w14:paraId="3A3CA2FA" w14:textId="77777777" w:rsidR="00D00D82" w:rsidRPr="00690BA2" w:rsidRDefault="00D00D82" w:rsidP="00D00D82">
            <w:pPr>
              <w:rPr>
                <w:sz w:val="16"/>
                <w:szCs w:val="16"/>
              </w:rPr>
            </w:pPr>
            <w:r w:rsidRPr="00690BA2">
              <w:rPr>
                <w:sz w:val="16"/>
                <w:szCs w:val="16"/>
              </w:rPr>
              <w:t>Democratic People's Republic of Korea</w:t>
            </w:r>
          </w:p>
        </w:tc>
        <w:tc>
          <w:tcPr>
            <w:tcW w:w="1061" w:type="dxa"/>
            <w:noWrap/>
            <w:hideMark/>
          </w:tcPr>
          <w:p w14:paraId="43452FD4" w14:textId="77777777" w:rsidR="00D00D82" w:rsidRPr="00690BA2" w:rsidRDefault="00D00D82" w:rsidP="00D00D82">
            <w:pPr>
              <w:rPr>
                <w:sz w:val="16"/>
                <w:szCs w:val="16"/>
              </w:rPr>
            </w:pPr>
            <w:r w:rsidRPr="00690BA2">
              <w:rPr>
                <w:sz w:val="16"/>
                <w:szCs w:val="16"/>
              </w:rPr>
              <w:t>26/0</w:t>
            </w:r>
          </w:p>
        </w:tc>
      </w:tr>
      <w:tr w:rsidR="00D00D82" w:rsidRPr="00690BA2" w14:paraId="5B269801" w14:textId="77777777" w:rsidTr="00D00D82">
        <w:trPr>
          <w:trHeight w:val="198"/>
        </w:trPr>
        <w:tc>
          <w:tcPr>
            <w:tcW w:w="1061" w:type="dxa"/>
            <w:noWrap/>
            <w:hideMark/>
          </w:tcPr>
          <w:p w14:paraId="11B35B06" w14:textId="77777777" w:rsidR="00D00D82" w:rsidRPr="00690BA2" w:rsidRDefault="00D00D82" w:rsidP="00D00D82">
            <w:pPr>
              <w:rPr>
                <w:sz w:val="16"/>
                <w:szCs w:val="16"/>
              </w:rPr>
            </w:pPr>
            <w:r w:rsidRPr="00690BA2">
              <w:rPr>
                <w:sz w:val="16"/>
                <w:szCs w:val="16"/>
              </w:rPr>
              <w:t>180</w:t>
            </w:r>
          </w:p>
        </w:tc>
        <w:tc>
          <w:tcPr>
            <w:tcW w:w="5710" w:type="dxa"/>
            <w:noWrap/>
            <w:hideMark/>
          </w:tcPr>
          <w:p w14:paraId="28B7B6E5" w14:textId="77777777" w:rsidR="00D00D82" w:rsidRPr="00690BA2" w:rsidRDefault="00D00D82" w:rsidP="00D00D82">
            <w:pPr>
              <w:rPr>
                <w:sz w:val="16"/>
                <w:szCs w:val="16"/>
              </w:rPr>
            </w:pPr>
            <w:r w:rsidRPr="00690BA2">
              <w:rPr>
                <w:sz w:val="16"/>
                <w:szCs w:val="16"/>
              </w:rPr>
              <w:t>Democratic Republic of the Congo, previously Zaïre</w:t>
            </w:r>
          </w:p>
        </w:tc>
        <w:tc>
          <w:tcPr>
            <w:tcW w:w="1061" w:type="dxa"/>
            <w:noWrap/>
            <w:hideMark/>
          </w:tcPr>
          <w:p w14:paraId="2AF02E22" w14:textId="77777777" w:rsidR="00D00D82" w:rsidRPr="00690BA2" w:rsidRDefault="00D00D82" w:rsidP="00D00D82">
            <w:pPr>
              <w:rPr>
                <w:sz w:val="16"/>
                <w:szCs w:val="16"/>
              </w:rPr>
            </w:pPr>
            <w:r w:rsidRPr="00690BA2">
              <w:rPr>
                <w:sz w:val="16"/>
                <w:szCs w:val="16"/>
              </w:rPr>
              <w:t>26/0</w:t>
            </w:r>
          </w:p>
        </w:tc>
      </w:tr>
      <w:tr w:rsidR="00D00D82" w:rsidRPr="00690BA2" w14:paraId="377C7DDF" w14:textId="77777777" w:rsidTr="00D00D82">
        <w:trPr>
          <w:trHeight w:val="198"/>
        </w:trPr>
        <w:tc>
          <w:tcPr>
            <w:tcW w:w="1061" w:type="dxa"/>
            <w:noWrap/>
            <w:hideMark/>
          </w:tcPr>
          <w:p w14:paraId="72A24D67" w14:textId="77777777" w:rsidR="00D00D82" w:rsidRPr="00690BA2" w:rsidRDefault="00D00D82" w:rsidP="00D00D82">
            <w:pPr>
              <w:rPr>
                <w:sz w:val="16"/>
                <w:szCs w:val="16"/>
              </w:rPr>
            </w:pPr>
            <w:r w:rsidRPr="00690BA2">
              <w:rPr>
                <w:sz w:val="16"/>
                <w:szCs w:val="16"/>
              </w:rPr>
              <w:t>208</w:t>
            </w:r>
          </w:p>
        </w:tc>
        <w:tc>
          <w:tcPr>
            <w:tcW w:w="5710" w:type="dxa"/>
            <w:noWrap/>
            <w:hideMark/>
          </w:tcPr>
          <w:p w14:paraId="57806FF6" w14:textId="77777777" w:rsidR="00D00D82" w:rsidRPr="00690BA2" w:rsidRDefault="00D00D82" w:rsidP="00D00D82">
            <w:pPr>
              <w:rPr>
                <w:sz w:val="16"/>
                <w:szCs w:val="16"/>
              </w:rPr>
            </w:pPr>
            <w:r w:rsidRPr="00690BA2">
              <w:rPr>
                <w:sz w:val="16"/>
                <w:szCs w:val="16"/>
              </w:rPr>
              <w:t>Denmark</w:t>
            </w:r>
          </w:p>
        </w:tc>
        <w:tc>
          <w:tcPr>
            <w:tcW w:w="1061" w:type="dxa"/>
            <w:noWrap/>
            <w:hideMark/>
          </w:tcPr>
          <w:p w14:paraId="755420D5" w14:textId="77777777" w:rsidR="00D00D82" w:rsidRPr="00690BA2" w:rsidRDefault="00D00D82" w:rsidP="00D00D82">
            <w:pPr>
              <w:rPr>
                <w:sz w:val="16"/>
                <w:szCs w:val="16"/>
              </w:rPr>
            </w:pPr>
            <w:r w:rsidRPr="00690BA2">
              <w:rPr>
                <w:sz w:val="16"/>
                <w:szCs w:val="16"/>
              </w:rPr>
              <w:t>131/0</w:t>
            </w:r>
          </w:p>
        </w:tc>
      </w:tr>
      <w:tr w:rsidR="00D00D82" w:rsidRPr="00690BA2" w14:paraId="015141D2" w14:textId="77777777" w:rsidTr="00D00D82">
        <w:trPr>
          <w:trHeight w:val="198"/>
        </w:trPr>
        <w:tc>
          <w:tcPr>
            <w:tcW w:w="1061" w:type="dxa"/>
            <w:noWrap/>
            <w:hideMark/>
          </w:tcPr>
          <w:p w14:paraId="3DF59C78" w14:textId="77777777" w:rsidR="00D00D82" w:rsidRPr="00690BA2" w:rsidRDefault="00D00D82" w:rsidP="00D00D82">
            <w:pPr>
              <w:rPr>
                <w:sz w:val="16"/>
                <w:szCs w:val="16"/>
              </w:rPr>
            </w:pPr>
            <w:r w:rsidRPr="00690BA2">
              <w:rPr>
                <w:sz w:val="16"/>
                <w:szCs w:val="16"/>
              </w:rPr>
              <w:t>262</w:t>
            </w:r>
          </w:p>
        </w:tc>
        <w:tc>
          <w:tcPr>
            <w:tcW w:w="5710" w:type="dxa"/>
            <w:noWrap/>
            <w:hideMark/>
          </w:tcPr>
          <w:p w14:paraId="128073E0" w14:textId="77777777" w:rsidR="00D00D82" w:rsidRPr="00690BA2" w:rsidRDefault="00D00D82" w:rsidP="00D00D82">
            <w:pPr>
              <w:rPr>
                <w:sz w:val="16"/>
                <w:szCs w:val="16"/>
              </w:rPr>
            </w:pPr>
            <w:r w:rsidRPr="00690BA2">
              <w:rPr>
                <w:sz w:val="16"/>
                <w:szCs w:val="16"/>
              </w:rPr>
              <w:t>Djibouti</w:t>
            </w:r>
          </w:p>
        </w:tc>
        <w:tc>
          <w:tcPr>
            <w:tcW w:w="1061" w:type="dxa"/>
            <w:noWrap/>
            <w:hideMark/>
          </w:tcPr>
          <w:p w14:paraId="64EA0867" w14:textId="77777777" w:rsidR="00D00D82" w:rsidRPr="00690BA2" w:rsidRDefault="00D00D82" w:rsidP="00D00D82">
            <w:pPr>
              <w:rPr>
                <w:sz w:val="16"/>
                <w:szCs w:val="16"/>
              </w:rPr>
            </w:pPr>
            <w:r w:rsidRPr="00690BA2">
              <w:rPr>
                <w:sz w:val="16"/>
                <w:szCs w:val="16"/>
              </w:rPr>
              <w:t>26/0</w:t>
            </w:r>
          </w:p>
        </w:tc>
      </w:tr>
      <w:tr w:rsidR="00D00D82" w:rsidRPr="00690BA2" w14:paraId="12423C48" w14:textId="77777777" w:rsidTr="00D00D82">
        <w:trPr>
          <w:trHeight w:val="198"/>
        </w:trPr>
        <w:tc>
          <w:tcPr>
            <w:tcW w:w="1061" w:type="dxa"/>
            <w:noWrap/>
            <w:hideMark/>
          </w:tcPr>
          <w:p w14:paraId="2556C612" w14:textId="77777777" w:rsidR="00D00D82" w:rsidRPr="00690BA2" w:rsidRDefault="00D00D82" w:rsidP="00D00D82">
            <w:pPr>
              <w:rPr>
                <w:sz w:val="16"/>
                <w:szCs w:val="16"/>
              </w:rPr>
            </w:pPr>
            <w:r w:rsidRPr="00690BA2">
              <w:rPr>
                <w:sz w:val="16"/>
                <w:szCs w:val="16"/>
              </w:rPr>
              <w:t>214</w:t>
            </w:r>
          </w:p>
        </w:tc>
        <w:tc>
          <w:tcPr>
            <w:tcW w:w="5710" w:type="dxa"/>
            <w:noWrap/>
            <w:hideMark/>
          </w:tcPr>
          <w:p w14:paraId="0CF95D89" w14:textId="77777777" w:rsidR="00D00D82" w:rsidRPr="00690BA2" w:rsidRDefault="00D00D82" w:rsidP="00D00D82">
            <w:pPr>
              <w:rPr>
                <w:sz w:val="16"/>
                <w:szCs w:val="16"/>
              </w:rPr>
            </w:pPr>
            <w:r w:rsidRPr="00690BA2">
              <w:rPr>
                <w:sz w:val="16"/>
                <w:szCs w:val="16"/>
              </w:rPr>
              <w:t>Dominican Republic</w:t>
            </w:r>
          </w:p>
        </w:tc>
        <w:tc>
          <w:tcPr>
            <w:tcW w:w="1061" w:type="dxa"/>
            <w:noWrap/>
            <w:hideMark/>
          </w:tcPr>
          <w:p w14:paraId="55860A33" w14:textId="77777777" w:rsidR="00D00D82" w:rsidRPr="00690BA2" w:rsidRDefault="00D00D82" w:rsidP="00D00D82">
            <w:pPr>
              <w:rPr>
                <w:sz w:val="16"/>
                <w:szCs w:val="16"/>
              </w:rPr>
            </w:pPr>
            <w:r w:rsidRPr="00690BA2">
              <w:rPr>
                <w:sz w:val="16"/>
                <w:szCs w:val="16"/>
              </w:rPr>
              <w:t>26/0</w:t>
            </w:r>
          </w:p>
        </w:tc>
      </w:tr>
      <w:tr w:rsidR="00D00D82" w:rsidRPr="00690BA2" w14:paraId="1179C671" w14:textId="77777777" w:rsidTr="00D00D82">
        <w:trPr>
          <w:trHeight w:val="198"/>
        </w:trPr>
        <w:tc>
          <w:tcPr>
            <w:tcW w:w="1061" w:type="dxa"/>
            <w:noWrap/>
            <w:hideMark/>
          </w:tcPr>
          <w:p w14:paraId="120F479D" w14:textId="77777777" w:rsidR="00D00D82" w:rsidRPr="00690BA2" w:rsidRDefault="00D00D82" w:rsidP="00D00D82">
            <w:pPr>
              <w:rPr>
                <w:sz w:val="16"/>
                <w:szCs w:val="16"/>
              </w:rPr>
            </w:pPr>
            <w:r w:rsidRPr="00690BA2">
              <w:rPr>
                <w:sz w:val="16"/>
                <w:szCs w:val="16"/>
              </w:rPr>
              <w:t>218</w:t>
            </w:r>
          </w:p>
        </w:tc>
        <w:tc>
          <w:tcPr>
            <w:tcW w:w="5710" w:type="dxa"/>
            <w:noWrap/>
            <w:hideMark/>
          </w:tcPr>
          <w:p w14:paraId="6F3B0103" w14:textId="77777777" w:rsidR="00D00D82" w:rsidRPr="00690BA2" w:rsidRDefault="00D00D82" w:rsidP="00D00D82">
            <w:pPr>
              <w:rPr>
                <w:sz w:val="16"/>
                <w:szCs w:val="16"/>
              </w:rPr>
            </w:pPr>
            <w:r w:rsidRPr="00690BA2">
              <w:rPr>
                <w:sz w:val="16"/>
                <w:szCs w:val="16"/>
              </w:rPr>
              <w:t>Ecuador</w:t>
            </w:r>
          </w:p>
        </w:tc>
        <w:tc>
          <w:tcPr>
            <w:tcW w:w="1061" w:type="dxa"/>
            <w:noWrap/>
            <w:hideMark/>
          </w:tcPr>
          <w:p w14:paraId="45A2CC05" w14:textId="77777777" w:rsidR="00D00D82" w:rsidRPr="00690BA2" w:rsidRDefault="00D00D82" w:rsidP="00D00D82">
            <w:pPr>
              <w:rPr>
                <w:sz w:val="16"/>
                <w:szCs w:val="16"/>
              </w:rPr>
            </w:pPr>
            <w:r w:rsidRPr="00690BA2">
              <w:rPr>
                <w:sz w:val="16"/>
                <w:szCs w:val="16"/>
              </w:rPr>
              <w:t>49/61</w:t>
            </w:r>
          </w:p>
        </w:tc>
      </w:tr>
      <w:tr w:rsidR="00D00D82" w:rsidRPr="00690BA2" w14:paraId="7284A782" w14:textId="77777777" w:rsidTr="00D00D82">
        <w:trPr>
          <w:trHeight w:val="198"/>
        </w:trPr>
        <w:tc>
          <w:tcPr>
            <w:tcW w:w="1061" w:type="dxa"/>
            <w:noWrap/>
            <w:hideMark/>
          </w:tcPr>
          <w:p w14:paraId="07BEA2BD" w14:textId="77777777" w:rsidR="00D00D82" w:rsidRPr="00690BA2" w:rsidRDefault="00D00D82" w:rsidP="00D00D82">
            <w:pPr>
              <w:rPr>
                <w:sz w:val="16"/>
                <w:szCs w:val="16"/>
              </w:rPr>
            </w:pPr>
            <w:r w:rsidRPr="00690BA2">
              <w:rPr>
                <w:sz w:val="16"/>
                <w:szCs w:val="16"/>
              </w:rPr>
              <w:t>818</w:t>
            </w:r>
          </w:p>
        </w:tc>
        <w:tc>
          <w:tcPr>
            <w:tcW w:w="5710" w:type="dxa"/>
            <w:noWrap/>
            <w:hideMark/>
          </w:tcPr>
          <w:p w14:paraId="3775DD4A" w14:textId="77777777" w:rsidR="00D00D82" w:rsidRPr="00690BA2" w:rsidRDefault="00D00D82" w:rsidP="00D00D82">
            <w:pPr>
              <w:rPr>
                <w:sz w:val="16"/>
                <w:szCs w:val="16"/>
              </w:rPr>
            </w:pPr>
            <w:r w:rsidRPr="00690BA2">
              <w:rPr>
                <w:sz w:val="16"/>
                <w:szCs w:val="16"/>
              </w:rPr>
              <w:t>Egypt</w:t>
            </w:r>
          </w:p>
        </w:tc>
        <w:tc>
          <w:tcPr>
            <w:tcW w:w="1061" w:type="dxa"/>
            <w:noWrap/>
            <w:hideMark/>
          </w:tcPr>
          <w:p w14:paraId="3FB7354D" w14:textId="77777777" w:rsidR="00D00D82" w:rsidRPr="00690BA2" w:rsidRDefault="00D00D82" w:rsidP="00D00D82">
            <w:pPr>
              <w:rPr>
                <w:sz w:val="16"/>
                <w:szCs w:val="16"/>
              </w:rPr>
            </w:pPr>
            <w:r w:rsidRPr="00690BA2">
              <w:rPr>
                <w:sz w:val="16"/>
                <w:szCs w:val="16"/>
              </w:rPr>
              <w:t>26/0</w:t>
            </w:r>
          </w:p>
        </w:tc>
      </w:tr>
      <w:tr w:rsidR="00D00D82" w:rsidRPr="00690BA2" w14:paraId="4A19A993" w14:textId="77777777" w:rsidTr="00D00D82">
        <w:trPr>
          <w:trHeight w:val="198"/>
        </w:trPr>
        <w:tc>
          <w:tcPr>
            <w:tcW w:w="1061" w:type="dxa"/>
            <w:noWrap/>
            <w:hideMark/>
          </w:tcPr>
          <w:p w14:paraId="661B0C94" w14:textId="77777777" w:rsidR="00D00D82" w:rsidRPr="00690BA2" w:rsidRDefault="00D00D82" w:rsidP="00D00D82">
            <w:pPr>
              <w:rPr>
                <w:sz w:val="16"/>
                <w:szCs w:val="16"/>
              </w:rPr>
            </w:pPr>
            <w:r w:rsidRPr="00690BA2">
              <w:rPr>
                <w:sz w:val="16"/>
                <w:szCs w:val="16"/>
              </w:rPr>
              <w:t>222</w:t>
            </w:r>
          </w:p>
        </w:tc>
        <w:tc>
          <w:tcPr>
            <w:tcW w:w="5710" w:type="dxa"/>
            <w:noWrap/>
            <w:hideMark/>
          </w:tcPr>
          <w:p w14:paraId="36BE6867" w14:textId="77777777" w:rsidR="00D00D82" w:rsidRPr="00690BA2" w:rsidRDefault="00D00D82" w:rsidP="00D00D82">
            <w:pPr>
              <w:rPr>
                <w:sz w:val="16"/>
                <w:szCs w:val="16"/>
              </w:rPr>
            </w:pPr>
            <w:r w:rsidRPr="00690BA2">
              <w:rPr>
                <w:sz w:val="16"/>
                <w:szCs w:val="16"/>
              </w:rPr>
              <w:t>El Salvador</w:t>
            </w:r>
          </w:p>
        </w:tc>
        <w:tc>
          <w:tcPr>
            <w:tcW w:w="1061" w:type="dxa"/>
            <w:noWrap/>
            <w:hideMark/>
          </w:tcPr>
          <w:p w14:paraId="41B7FAB4" w14:textId="77777777" w:rsidR="00D00D82" w:rsidRPr="00690BA2" w:rsidRDefault="00D00D82" w:rsidP="00D00D82">
            <w:pPr>
              <w:rPr>
                <w:sz w:val="16"/>
                <w:szCs w:val="16"/>
              </w:rPr>
            </w:pPr>
            <w:r w:rsidRPr="00690BA2">
              <w:rPr>
                <w:sz w:val="16"/>
                <w:szCs w:val="16"/>
              </w:rPr>
              <w:t>26/0</w:t>
            </w:r>
          </w:p>
        </w:tc>
      </w:tr>
      <w:tr w:rsidR="00D00D82" w:rsidRPr="00690BA2" w14:paraId="3E0FBC45" w14:textId="77777777" w:rsidTr="00D00D82">
        <w:trPr>
          <w:trHeight w:val="198"/>
        </w:trPr>
        <w:tc>
          <w:tcPr>
            <w:tcW w:w="1061" w:type="dxa"/>
            <w:noWrap/>
            <w:hideMark/>
          </w:tcPr>
          <w:p w14:paraId="558B529B" w14:textId="77777777" w:rsidR="00D00D82" w:rsidRPr="00690BA2" w:rsidRDefault="00D00D82" w:rsidP="00D00D82">
            <w:pPr>
              <w:rPr>
                <w:sz w:val="16"/>
                <w:szCs w:val="16"/>
              </w:rPr>
            </w:pPr>
            <w:r w:rsidRPr="00690BA2">
              <w:rPr>
                <w:sz w:val="16"/>
                <w:szCs w:val="16"/>
              </w:rPr>
              <w:t>232</w:t>
            </w:r>
          </w:p>
        </w:tc>
        <w:tc>
          <w:tcPr>
            <w:tcW w:w="5710" w:type="dxa"/>
            <w:noWrap/>
            <w:hideMark/>
          </w:tcPr>
          <w:p w14:paraId="5CECD4DB" w14:textId="77777777" w:rsidR="00D00D82" w:rsidRPr="00690BA2" w:rsidRDefault="00D00D82" w:rsidP="00D00D82">
            <w:pPr>
              <w:rPr>
                <w:sz w:val="16"/>
                <w:szCs w:val="16"/>
              </w:rPr>
            </w:pPr>
            <w:r w:rsidRPr="00690BA2">
              <w:rPr>
                <w:sz w:val="16"/>
                <w:szCs w:val="16"/>
              </w:rPr>
              <w:t>Eritrea</w:t>
            </w:r>
          </w:p>
        </w:tc>
        <w:tc>
          <w:tcPr>
            <w:tcW w:w="1061" w:type="dxa"/>
            <w:noWrap/>
            <w:hideMark/>
          </w:tcPr>
          <w:p w14:paraId="04AEB984" w14:textId="77777777" w:rsidR="00D00D82" w:rsidRPr="00690BA2" w:rsidRDefault="00D00D82" w:rsidP="00D00D82">
            <w:pPr>
              <w:rPr>
                <w:sz w:val="16"/>
                <w:szCs w:val="16"/>
              </w:rPr>
            </w:pPr>
            <w:r w:rsidRPr="00690BA2">
              <w:rPr>
                <w:sz w:val="16"/>
                <w:szCs w:val="16"/>
              </w:rPr>
              <w:t>26/0</w:t>
            </w:r>
          </w:p>
        </w:tc>
      </w:tr>
      <w:tr w:rsidR="00D00D82" w:rsidRPr="00690BA2" w14:paraId="472766C0" w14:textId="77777777" w:rsidTr="00D00D82">
        <w:trPr>
          <w:trHeight w:val="198"/>
        </w:trPr>
        <w:tc>
          <w:tcPr>
            <w:tcW w:w="1061" w:type="dxa"/>
            <w:noWrap/>
            <w:hideMark/>
          </w:tcPr>
          <w:p w14:paraId="7CB66932" w14:textId="77777777" w:rsidR="00D00D82" w:rsidRPr="00690BA2" w:rsidRDefault="00D00D82" w:rsidP="00D00D82">
            <w:pPr>
              <w:rPr>
                <w:sz w:val="16"/>
                <w:szCs w:val="16"/>
              </w:rPr>
            </w:pPr>
            <w:r w:rsidRPr="00690BA2">
              <w:rPr>
                <w:sz w:val="16"/>
                <w:szCs w:val="16"/>
              </w:rPr>
              <w:t>233</w:t>
            </w:r>
          </w:p>
        </w:tc>
        <w:tc>
          <w:tcPr>
            <w:tcW w:w="5710" w:type="dxa"/>
            <w:noWrap/>
            <w:hideMark/>
          </w:tcPr>
          <w:p w14:paraId="7CEEA3F6" w14:textId="77777777" w:rsidR="00D00D82" w:rsidRPr="00690BA2" w:rsidRDefault="00D00D82" w:rsidP="00D00D82">
            <w:pPr>
              <w:rPr>
                <w:sz w:val="16"/>
                <w:szCs w:val="16"/>
              </w:rPr>
            </w:pPr>
            <w:r w:rsidRPr="00690BA2">
              <w:rPr>
                <w:sz w:val="16"/>
                <w:szCs w:val="16"/>
              </w:rPr>
              <w:t>Estonia</w:t>
            </w:r>
          </w:p>
        </w:tc>
        <w:tc>
          <w:tcPr>
            <w:tcW w:w="1061" w:type="dxa"/>
            <w:noWrap/>
            <w:hideMark/>
          </w:tcPr>
          <w:p w14:paraId="6A151DDC" w14:textId="77777777" w:rsidR="00D00D82" w:rsidRPr="00690BA2" w:rsidRDefault="00D00D82" w:rsidP="00D00D82">
            <w:pPr>
              <w:rPr>
                <w:sz w:val="16"/>
                <w:szCs w:val="16"/>
              </w:rPr>
            </w:pPr>
            <w:r w:rsidRPr="00690BA2">
              <w:rPr>
                <w:sz w:val="16"/>
                <w:szCs w:val="16"/>
              </w:rPr>
              <w:t>61/61</w:t>
            </w:r>
          </w:p>
        </w:tc>
      </w:tr>
      <w:tr w:rsidR="00D00D82" w:rsidRPr="00690BA2" w14:paraId="336077F0" w14:textId="77777777" w:rsidTr="00D00D82">
        <w:trPr>
          <w:trHeight w:val="198"/>
        </w:trPr>
        <w:tc>
          <w:tcPr>
            <w:tcW w:w="1061" w:type="dxa"/>
            <w:noWrap/>
            <w:hideMark/>
          </w:tcPr>
          <w:p w14:paraId="4D9DA7D2" w14:textId="77777777" w:rsidR="00D00D82" w:rsidRPr="00690BA2" w:rsidRDefault="00D00D82" w:rsidP="00D00D82">
            <w:pPr>
              <w:rPr>
                <w:sz w:val="16"/>
                <w:szCs w:val="16"/>
              </w:rPr>
            </w:pPr>
            <w:r w:rsidRPr="00690BA2">
              <w:rPr>
                <w:sz w:val="16"/>
                <w:szCs w:val="16"/>
              </w:rPr>
              <w:t>231</w:t>
            </w:r>
          </w:p>
        </w:tc>
        <w:tc>
          <w:tcPr>
            <w:tcW w:w="5710" w:type="dxa"/>
            <w:noWrap/>
            <w:hideMark/>
          </w:tcPr>
          <w:p w14:paraId="343BF57D" w14:textId="77777777" w:rsidR="00D00D82" w:rsidRPr="00690BA2" w:rsidRDefault="00D00D82" w:rsidP="00D00D82">
            <w:pPr>
              <w:rPr>
                <w:sz w:val="16"/>
                <w:szCs w:val="16"/>
              </w:rPr>
            </w:pPr>
            <w:r w:rsidRPr="00690BA2">
              <w:rPr>
                <w:sz w:val="16"/>
                <w:szCs w:val="16"/>
              </w:rPr>
              <w:t>Ethiopia</w:t>
            </w:r>
          </w:p>
        </w:tc>
        <w:tc>
          <w:tcPr>
            <w:tcW w:w="1061" w:type="dxa"/>
            <w:noWrap/>
            <w:hideMark/>
          </w:tcPr>
          <w:p w14:paraId="7B4579D9" w14:textId="77777777" w:rsidR="00D00D82" w:rsidRPr="00690BA2" w:rsidRDefault="00D00D82" w:rsidP="00D00D82">
            <w:pPr>
              <w:rPr>
                <w:sz w:val="16"/>
                <w:szCs w:val="16"/>
              </w:rPr>
            </w:pPr>
            <w:r w:rsidRPr="00690BA2">
              <w:rPr>
                <w:sz w:val="16"/>
                <w:szCs w:val="16"/>
              </w:rPr>
              <w:t>26/0</w:t>
            </w:r>
          </w:p>
        </w:tc>
      </w:tr>
      <w:tr w:rsidR="00D00D82" w:rsidRPr="00690BA2" w14:paraId="4A8650EB" w14:textId="77777777" w:rsidTr="00D00D82">
        <w:trPr>
          <w:trHeight w:val="198"/>
        </w:trPr>
        <w:tc>
          <w:tcPr>
            <w:tcW w:w="1061" w:type="dxa"/>
            <w:noWrap/>
            <w:hideMark/>
          </w:tcPr>
          <w:p w14:paraId="16E600A4" w14:textId="77777777" w:rsidR="00D00D82" w:rsidRPr="00690BA2" w:rsidRDefault="00D00D82" w:rsidP="00D00D82">
            <w:pPr>
              <w:rPr>
                <w:sz w:val="16"/>
                <w:szCs w:val="16"/>
              </w:rPr>
            </w:pPr>
            <w:r w:rsidRPr="00690BA2">
              <w:rPr>
                <w:sz w:val="16"/>
                <w:szCs w:val="16"/>
              </w:rPr>
              <w:t>242</w:t>
            </w:r>
          </w:p>
        </w:tc>
        <w:tc>
          <w:tcPr>
            <w:tcW w:w="5710" w:type="dxa"/>
            <w:noWrap/>
            <w:hideMark/>
          </w:tcPr>
          <w:p w14:paraId="10B34DE0" w14:textId="77777777" w:rsidR="00D00D82" w:rsidRPr="00690BA2" w:rsidRDefault="00D00D82" w:rsidP="00D00D82">
            <w:pPr>
              <w:rPr>
                <w:sz w:val="16"/>
                <w:szCs w:val="16"/>
              </w:rPr>
            </w:pPr>
            <w:r w:rsidRPr="00690BA2">
              <w:rPr>
                <w:sz w:val="16"/>
                <w:szCs w:val="16"/>
              </w:rPr>
              <w:t>Fiji</w:t>
            </w:r>
          </w:p>
        </w:tc>
        <w:tc>
          <w:tcPr>
            <w:tcW w:w="1061" w:type="dxa"/>
            <w:noWrap/>
            <w:hideMark/>
          </w:tcPr>
          <w:p w14:paraId="49BF49FD" w14:textId="77777777" w:rsidR="00D00D82" w:rsidRPr="00690BA2" w:rsidRDefault="00D00D82" w:rsidP="00D00D82">
            <w:pPr>
              <w:rPr>
                <w:sz w:val="16"/>
                <w:szCs w:val="16"/>
              </w:rPr>
            </w:pPr>
            <w:r w:rsidRPr="00690BA2">
              <w:rPr>
                <w:sz w:val="16"/>
                <w:szCs w:val="16"/>
              </w:rPr>
              <w:t>26/0</w:t>
            </w:r>
          </w:p>
        </w:tc>
      </w:tr>
      <w:tr w:rsidR="00D00D82" w:rsidRPr="00690BA2" w14:paraId="49B6A6BE" w14:textId="77777777" w:rsidTr="00D00D82">
        <w:trPr>
          <w:trHeight w:val="198"/>
        </w:trPr>
        <w:tc>
          <w:tcPr>
            <w:tcW w:w="1061" w:type="dxa"/>
            <w:noWrap/>
            <w:hideMark/>
          </w:tcPr>
          <w:p w14:paraId="1DDB1154" w14:textId="77777777" w:rsidR="00D00D82" w:rsidRPr="00690BA2" w:rsidRDefault="00D00D82" w:rsidP="00D00D82">
            <w:pPr>
              <w:rPr>
                <w:sz w:val="16"/>
                <w:szCs w:val="16"/>
              </w:rPr>
            </w:pPr>
            <w:r w:rsidRPr="00690BA2">
              <w:rPr>
                <w:sz w:val="16"/>
                <w:szCs w:val="16"/>
              </w:rPr>
              <w:t>246</w:t>
            </w:r>
          </w:p>
        </w:tc>
        <w:tc>
          <w:tcPr>
            <w:tcW w:w="5710" w:type="dxa"/>
            <w:noWrap/>
            <w:hideMark/>
          </w:tcPr>
          <w:p w14:paraId="783481B4" w14:textId="77777777" w:rsidR="00D00D82" w:rsidRPr="00690BA2" w:rsidRDefault="00D00D82" w:rsidP="00D00D82">
            <w:pPr>
              <w:rPr>
                <w:sz w:val="16"/>
                <w:szCs w:val="16"/>
              </w:rPr>
            </w:pPr>
            <w:r w:rsidRPr="00690BA2">
              <w:rPr>
                <w:sz w:val="16"/>
                <w:szCs w:val="16"/>
              </w:rPr>
              <w:t>Finland</w:t>
            </w:r>
          </w:p>
        </w:tc>
        <w:tc>
          <w:tcPr>
            <w:tcW w:w="1061" w:type="dxa"/>
            <w:noWrap/>
            <w:hideMark/>
          </w:tcPr>
          <w:p w14:paraId="1160CD74" w14:textId="77777777" w:rsidR="00D00D82" w:rsidRPr="00690BA2" w:rsidRDefault="00D00D82" w:rsidP="00D00D82">
            <w:pPr>
              <w:rPr>
                <w:sz w:val="16"/>
                <w:szCs w:val="16"/>
              </w:rPr>
            </w:pPr>
            <w:r w:rsidRPr="00690BA2">
              <w:rPr>
                <w:sz w:val="16"/>
                <w:szCs w:val="16"/>
              </w:rPr>
              <w:t>61/61</w:t>
            </w:r>
          </w:p>
        </w:tc>
      </w:tr>
      <w:tr w:rsidR="00D00D82" w:rsidRPr="00690BA2" w14:paraId="0AD21461" w14:textId="77777777" w:rsidTr="00D00D82">
        <w:trPr>
          <w:trHeight w:val="198"/>
        </w:trPr>
        <w:tc>
          <w:tcPr>
            <w:tcW w:w="1061" w:type="dxa"/>
            <w:noWrap/>
            <w:hideMark/>
          </w:tcPr>
          <w:p w14:paraId="7F27AB6C" w14:textId="77777777" w:rsidR="00D00D82" w:rsidRPr="00690BA2" w:rsidRDefault="00D00D82" w:rsidP="00D00D82">
            <w:pPr>
              <w:rPr>
                <w:sz w:val="16"/>
                <w:szCs w:val="16"/>
              </w:rPr>
            </w:pPr>
            <w:r w:rsidRPr="00690BA2">
              <w:rPr>
                <w:sz w:val="16"/>
                <w:szCs w:val="16"/>
              </w:rPr>
              <w:t>250</w:t>
            </w:r>
          </w:p>
        </w:tc>
        <w:tc>
          <w:tcPr>
            <w:tcW w:w="5710" w:type="dxa"/>
            <w:noWrap/>
            <w:hideMark/>
          </w:tcPr>
          <w:p w14:paraId="2FE85DB9" w14:textId="77777777" w:rsidR="00D00D82" w:rsidRPr="00690BA2" w:rsidRDefault="00D00D82" w:rsidP="00D00D82">
            <w:pPr>
              <w:rPr>
                <w:sz w:val="16"/>
                <w:szCs w:val="16"/>
              </w:rPr>
            </w:pPr>
            <w:r w:rsidRPr="00690BA2">
              <w:rPr>
                <w:sz w:val="16"/>
                <w:szCs w:val="16"/>
              </w:rPr>
              <w:t>France</w:t>
            </w:r>
          </w:p>
        </w:tc>
        <w:tc>
          <w:tcPr>
            <w:tcW w:w="1061" w:type="dxa"/>
            <w:noWrap/>
            <w:hideMark/>
          </w:tcPr>
          <w:p w14:paraId="0060560E" w14:textId="77777777" w:rsidR="00D00D82" w:rsidRPr="00690BA2" w:rsidRDefault="00D00D82" w:rsidP="00D00D82">
            <w:pPr>
              <w:rPr>
                <w:sz w:val="16"/>
                <w:szCs w:val="16"/>
              </w:rPr>
            </w:pPr>
            <w:r w:rsidRPr="00690BA2">
              <w:rPr>
                <w:sz w:val="16"/>
                <w:szCs w:val="16"/>
              </w:rPr>
              <w:t>61/61</w:t>
            </w:r>
          </w:p>
        </w:tc>
      </w:tr>
      <w:tr w:rsidR="00D00D82" w:rsidRPr="00690BA2" w14:paraId="1D629D6C" w14:textId="77777777" w:rsidTr="00D00D82">
        <w:trPr>
          <w:trHeight w:val="198"/>
        </w:trPr>
        <w:tc>
          <w:tcPr>
            <w:tcW w:w="1061" w:type="dxa"/>
            <w:noWrap/>
            <w:hideMark/>
          </w:tcPr>
          <w:p w14:paraId="3864970B" w14:textId="77777777" w:rsidR="00D00D82" w:rsidRPr="00690BA2" w:rsidRDefault="00D00D82" w:rsidP="00D00D82">
            <w:pPr>
              <w:rPr>
                <w:sz w:val="16"/>
                <w:szCs w:val="16"/>
              </w:rPr>
            </w:pPr>
            <w:r w:rsidRPr="00690BA2">
              <w:rPr>
                <w:sz w:val="16"/>
                <w:szCs w:val="16"/>
              </w:rPr>
              <w:t>258</w:t>
            </w:r>
          </w:p>
        </w:tc>
        <w:tc>
          <w:tcPr>
            <w:tcW w:w="5710" w:type="dxa"/>
            <w:noWrap/>
            <w:hideMark/>
          </w:tcPr>
          <w:p w14:paraId="060365FE" w14:textId="77777777" w:rsidR="00D00D82" w:rsidRPr="00690BA2" w:rsidRDefault="00D00D82" w:rsidP="00D00D82">
            <w:pPr>
              <w:rPr>
                <w:sz w:val="16"/>
                <w:szCs w:val="16"/>
              </w:rPr>
            </w:pPr>
            <w:r w:rsidRPr="00690BA2">
              <w:rPr>
                <w:sz w:val="16"/>
                <w:szCs w:val="16"/>
              </w:rPr>
              <w:t>French Polynesia</w:t>
            </w:r>
          </w:p>
        </w:tc>
        <w:tc>
          <w:tcPr>
            <w:tcW w:w="1061" w:type="dxa"/>
            <w:noWrap/>
            <w:hideMark/>
          </w:tcPr>
          <w:p w14:paraId="4B6C8622" w14:textId="77777777" w:rsidR="00D00D82" w:rsidRPr="00690BA2" w:rsidRDefault="00D00D82" w:rsidP="00D00D82">
            <w:pPr>
              <w:rPr>
                <w:sz w:val="16"/>
                <w:szCs w:val="16"/>
              </w:rPr>
            </w:pPr>
            <w:r w:rsidRPr="00690BA2">
              <w:rPr>
                <w:sz w:val="16"/>
                <w:szCs w:val="16"/>
              </w:rPr>
              <w:t>26/0</w:t>
            </w:r>
          </w:p>
        </w:tc>
      </w:tr>
      <w:tr w:rsidR="00D00D82" w:rsidRPr="00690BA2" w14:paraId="0DADAD0D" w14:textId="77777777" w:rsidTr="00D00D82">
        <w:trPr>
          <w:trHeight w:val="198"/>
        </w:trPr>
        <w:tc>
          <w:tcPr>
            <w:tcW w:w="1061" w:type="dxa"/>
            <w:noWrap/>
            <w:hideMark/>
          </w:tcPr>
          <w:p w14:paraId="6B3DEE41" w14:textId="77777777" w:rsidR="00D00D82" w:rsidRPr="00690BA2" w:rsidRDefault="00D00D82" w:rsidP="00D00D82">
            <w:pPr>
              <w:rPr>
                <w:sz w:val="16"/>
                <w:szCs w:val="16"/>
              </w:rPr>
            </w:pPr>
            <w:r w:rsidRPr="00690BA2">
              <w:rPr>
                <w:sz w:val="16"/>
                <w:szCs w:val="16"/>
              </w:rPr>
              <w:t>266</w:t>
            </w:r>
          </w:p>
        </w:tc>
        <w:tc>
          <w:tcPr>
            <w:tcW w:w="5710" w:type="dxa"/>
            <w:noWrap/>
            <w:hideMark/>
          </w:tcPr>
          <w:p w14:paraId="41EA3264" w14:textId="77777777" w:rsidR="00D00D82" w:rsidRPr="00690BA2" w:rsidRDefault="00D00D82" w:rsidP="00D00D82">
            <w:pPr>
              <w:rPr>
                <w:sz w:val="16"/>
                <w:szCs w:val="16"/>
              </w:rPr>
            </w:pPr>
            <w:r w:rsidRPr="00690BA2">
              <w:rPr>
                <w:sz w:val="16"/>
                <w:szCs w:val="16"/>
              </w:rPr>
              <w:t>Gabon</w:t>
            </w:r>
          </w:p>
        </w:tc>
        <w:tc>
          <w:tcPr>
            <w:tcW w:w="1061" w:type="dxa"/>
            <w:noWrap/>
            <w:hideMark/>
          </w:tcPr>
          <w:p w14:paraId="509C0D0E" w14:textId="77777777" w:rsidR="00D00D82" w:rsidRPr="00690BA2" w:rsidRDefault="00D00D82" w:rsidP="00D00D82">
            <w:pPr>
              <w:rPr>
                <w:sz w:val="16"/>
                <w:szCs w:val="16"/>
              </w:rPr>
            </w:pPr>
            <w:r w:rsidRPr="00690BA2">
              <w:rPr>
                <w:sz w:val="16"/>
                <w:szCs w:val="16"/>
              </w:rPr>
              <w:t>26/0</w:t>
            </w:r>
          </w:p>
        </w:tc>
      </w:tr>
      <w:tr w:rsidR="00D00D82" w:rsidRPr="00690BA2" w14:paraId="3AD6A4B9" w14:textId="77777777" w:rsidTr="00D00D82">
        <w:trPr>
          <w:trHeight w:val="198"/>
        </w:trPr>
        <w:tc>
          <w:tcPr>
            <w:tcW w:w="1061" w:type="dxa"/>
            <w:noWrap/>
            <w:hideMark/>
          </w:tcPr>
          <w:p w14:paraId="5AD492D4" w14:textId="77777777" w:rsidR="00D00D82" w:rsidRPr="00690BA2" w:rsidRDefault="00D00D82" w:rsidP="00D00D82">
            <w:pPr>
              <w:rPr>
                <w:sz w:val="16"/>
                <w:szCs w:val="16"/>
              </w:rPr>
            </w:pPr>
            <w:r w:rsidRPr="00690BA2">
              <w:rPr>
                <w:sz w:val="16"/>
                <w:szCs w:val="16"/>
              </w:rPr>
              <w:t>270</w:t>
            </w:r>
          </w:p>
        </w:tc>
        <w:tc>
          <w:tcPr>
            <w:tcW w:w="5710" w:type="dxa"/>
            <w:noWrap/>
            <w:hideMark/>
          </w:tcPr>
          <w:p w14:paraId="2811B751" w14:textId="77777777" w:rsidR="00D00D82" w:rsidRPr="00690BA2" w:rsidRDefault="00D00D82" w:rsidP="00D00D82">
            <w:pPr>
              <w:rPr>
                <w:sz w:val="16"/>
                <w:szCs w:val="16"/>
              </w:rPr>
            </w:pPr>
            <w:r w:rsidRPr="00690BA2">
              <w:rPr>
                <w:sz w:val="16"/>
                <w:szCs w:val="16"/>
              </w:rPr>
              <w:t>Gambia</w:t>
            </w:r>
          </w:p>
        </w:tc>
        <w:tc>
          <w:tcPr>
            <w:tcW w:w="1061" w:type="dxa"/>
            <w:noWrap/>
            <w:hideMark/>
          </w:tcPr>
          <w:p w14:paraId="4AB27245" w14:textId="77777777" w:rsidR="00D00D82" w:rsidRPr="00690BA2" w:rsidRDefault="00D00D82" w:rsidP="00D00D82">
            <w:pPr>
              <w:rPr>
                <w:sz w:val="16"/>
                <w:szCs w:val="16"/>
              </w:rPr>
            </w:pPr>
            <w:r w:rsidRPr="00690BA2">
              <w:rPr>
                <w:sz w:val="16"/>
                <w:szCs w:val="16"/>
              </w:rPr>
              <w:t>26/0</w:t>
            </w:r>
          </w:p>
        </w:tc>
      </w:tr>
      <w:tr w:rsidR="00D00D82" w:rsidRPr="00690BA2" w14:paraId="772A5371" w14:textId="77777777" w:rsidTr="00D00D82">
        <w:trPr>
          <w:trHeight w:val="198"/>
        </w:trPr>
        <w:tc>
          <w:tcPr>
            <w:tcW w:w="1061" w:type="dxa"/>
            <w:noWrap/>
            <w:hideMark/>
          </w:tcPr>
          <w:p w14:paraId="577A1703" w14:textId="77777777" w:rsidR="00D00D82" w:rsidRPr="00690BA2" w:rsidRDefault="00D00D82" w:rsidP="00D00D82">
            <w:pPr>
              <w:rPr>
                <w:sz w:val="16"/>
                <w:szCs w:val="16"/>
              </w:rPr>
            </w:pPr>
            <w:r w:rsidRPr="00690BA2">
              <w:rPr>
                <w:sz w:val="16"/>
                <w:szCs w:val="16"/>
              </w:rPr>
              <w:t>268</w:t>
            </w:r>
          </w:p>
        </w:tc>
        <w:tc>
          <w:tcPr>
            <w:tcW w:w="5710" w:type="dxa"/>
            <w:noWrap/>
            <w:hideMark/>
          </w:tcPr>
          <w:p w14:paraId="01D1A4B6" w14:textId="77777777" w:rsidR="00D00D82" w:rsidRPr="00690BA2" w:rsidRDefault="00D00D82" w:rsidP="00D00D82">
            <w:pPr>
              <w:rPr>
                <w:sz w:val="16"/>
                <w:szCs w:val="16"/>
              </w:rPr>
            </w:pPr>
            <w:r w:rsidRPr="00690BA2">
              <w:rPr>
                <w:sz w:val="16"/>
                <w:szCs w:val="16"/>
              </w:rPr>
              <w:t>Georgia</w:t>
            </w:r>
          </w:p>
        </w:tc>
        <w:tc>
          <w:tcPr>
            <w:tcW w:w="1061" w:type="dxa"/>
            <w:noWrap/>
            <w:hideMark/>
          </w:tcPr>
          <w:p w14:paraId="62A88CB1" w14:textId="77777777" w:rsidR="00D00D82" w:rsidRPr="00690BA2" w:rsidRDefault="00D00D82" w:rsidP="00D00D82">
            <w:pPr>
              <w:rPr>
                <w:sz w:val="16"/>
                <w:szCs w:val="16"/>
              </w:rPr>
            </w:pPr>
            <w:r w:rsidRPr="00690BA2">
              <w:rPr>
                <w:sz w:val="16"/>
                <w:szCs w:val="16"/>
              </w:rPr>
              <w:t>47/68</w:t>
            </w:r>
          </w:p>
        </w:tc>
      </w:tr>
      <w:tr w:rsidR="00D00D82" w:rsidRPr="00690BA2" w14:paraId="606BB618" w14:textId="77777777" w:rsidTr="00D00D82">
        <w:trPr>
          <w:trHeight w:val="198"/>
        </w:trPr>
        <w:tc>
          <w:tcPr>
            <w:tcW w:w="1061" w:type="dxa"/>
            <w:noWrap/>
            <w:hideMark/>
          </w:tcPr>
          <w:p w14:paraId="2DD01189" w14:textId="77777777" w:rsidR="00D00D82" w:rsidRPr="00690BA2" w:rsidRDefault="00D00D82" w:rsidP="00D00D82">
            <w:pPr>
              <w:rPr>
                <w:sz w:val="16"/>
                <w:szCs w:val="16"/>
              </w:rPr>
            </w:pPr>
            <w:r w:rsidRPr="00690BA2">
              <w:rPr>
                <w:sz w:val="16"/>
                <w:szCs w:val="16"/>
              </w:rPr>
              <w:t>276</w:t>
            </w:r>
          </w:p>
        </w:tc>
        <w:tc>
          <w:tcPr>
            <w:tcW w:w="5710" w:type="dxa"/>
            <w:noWrap/>
            <w:hideMark/>
          </w:tcPr>
          <w:p w14:paraId="223D756F" w14:textId="77777777" w:rsidR="00D00D82" w:rsidRPr="00690BA2" w:rsidRDefault="00D00D82" w:rsidP="00D00D82">
            <w:pPr>
              <w:rPr>
                <w:sz w:val="16"/>
                <w:szCs w:val="16"/>
              </w:rPr>
            </w:pPr>
            <w:r w:rsidRPr="00690BA2">
              <w:rPr>
                <w:sz w:val="16"/>
                <w:szCs w:val="16"/>
              </w:rPr>
              <w:t>Germany</w:t>
            </w:r>
          </w:p>
        </w:tc>
        <w:tc>
          <w:tcPr>
            <w:tcW w:w="1061" w:type="dxa"/>
            <w:noWrap/>
            <w:hideMark/>
          </w:tcPr>
          <w:p w14:paraId="2ACEF3CC" w14:textId="77777777" w:rsidR="00D00D82" w:rsidRPr="00690BA2" w:rsidRDefault="00D00D82" w:rsidP="00D00D82">
            <w:pPr>
              <w:rPr>
                <w:sz w:val="16"/>
                <w:szCs w:val="16"/>
              </w:rPr>
            </w:pPr>
            <w:r w:rsidRPr="00690BA2">
              <w:rPr>
                <w:sz w:val="16"/>
                <w:szCs w:val="16"/>
              </w:rPr>
              <w:t>0/72</w:t>
            </w:r>
          </w:p>
        </w:tc>
      </w:tr>
      <w:tr w:rsidR="00D00D82" w:rsidRPr="00690BA2" w14:paraId="63848195" w14:textId="77777777" w:rsidTr="00D00D82">
        <w:trPr>
          <w:trHeight w:val="198"/>
        </w:trPr>
        <w:tc>
          <w:tcPr>
            <w:tcW w:w="1061" w:type="dxa"/>
            <w:noWrap/>
            <w:hideMark/>
          </w:tcPr>
          <w:p w14:paraId="1F35A085" w14:textId="77777777" w:rsidR="00D00D82" w:rsidRPr="00690BA2" w:rsidRDefault="00D00D82" w:rsidP="00D00D82">
            <w:pPr>
              <w:rPr>
                <w:sz w:val="16"/>
                <w:szCs w:val="16"/>
              </w:rPr>
            </w:pPr>
            <w:r w:rsidRPr="00690BA2">
              <w:rPr>
                <w:sz w:val="16"/>
                <w:szCs w:val="16"/>
              </w:rPr>
              <w:t>288</w:t>
            </w:r>
          </w:p>
        </w:tc>
        <w:tc>
          <w:tcPr>
            <w:tcW w:w="5710" w:type="dxa"/>
            <w:noWrap/>
            <w:hideMark/>
          </w:tcPr>
          <w:p w14:paraId="675BD413" w14:textId="77777777" w:rsidR="00D00D82" w:rsidRPr="00690BA2" w:rsidRDefault="00D00D82" w:rsidP="00D00D82">
            <w:pPr>
              <w:rPr>
                <w:sz w:val="16"/>
                <w:szCs w:val="16"/>
              </w:rPr>
            </w:pPr>
            <w:r w:rsidRPr="00690BA2">
              <w:rPr>
                <w:sz w:val="16"/>
                <w:szCs w:val="16"/>
              </w:rPr>
              <w:t>Ghana</w:t>
            </w:r>
          </w:p>
        </w:tc>
        <w:tc>
          <w:tcPr>
            <w:tcW w:w="1061" w:type="dxa"/>
            <w:noWrap/>
            <w:hideMark/>
          </w:tcPr>
          <w:p w14:paraId="48E3BADD" w14:textId="77777777" w:rsidR="00D00D82" w:rsidRPr="00690BA2" w:rsidRDefault="00D00D82" w:rsidP="00D00D82">
            <w:pPr>
              <w:rPr>
                <w:sz w:val="16"/>
                <w:szCs w:val="16"/>
              </w:rPr>
            </w:pPr>
            <w:r w:rsidRPr="00690BA2">
              <w:rPr>
                <w:sz w:val="16"/>
                <w:szCs w:val="16"/>
              </w:rPr>
              <w:t>26/0</w:t>
            </w:r>
          </w:p>
        </w:tc>
      </w:tr>
      <w:tr w:rsidR="00D00D82" w:rsidRPr="00690BA2" w14:paraId="137EEAA2" w14:textId="77777777" w:rsidTr="00D00D82">
        <w:trPr>
          <w:trHeight w:val="198"/>
        </w:trPr>
        <w:tc>
          <w:tcPr>
            <w:tcW w:w="1061" w:type="dxa"/>
            <w:noWrap/>
            <w:hideMark/>
          </w:tcPr>
          <w:p w14:paraId="6D6C0E0A" w14:textId="77777777" w:rsidR="00D00D82" w:rsidRPr="00690BA2" w:rsidRDefault="00D00D82" w:rsidP="00D00D82">
            <w:pPr>
              <w:rPr>
                <w:sz w:val="16"/>
                <w:szCs w:val="16"/>
              </w:rPr>
            </w:pPr>
            <w:r w:rsidRPr="00690BA2">
              <w:rPr>
                <w:sz w:val="16"/>
                <w:szCs w:val="16"/>
              </w:rPr>
              <w:t>300</w:t>
            </w:r>
          </w:p>
        </w:tc>
        <w:tc>
          <w:tcPr>
            <w:tcW w:w="5710" w:type="dxa"/>
            <w:noWrap/>
            <w:hideMark/>
          </w:tcPr>
          <w:p w14:paraId="65637876" w14:textId="77777777" w:rsidR="00D00D82" w:rsidRPr="00690BA2" w:rsidRDefault="00D00D82" w:rsidP="00D00D82">
            <w:pPr>
              <w:rPr>
                <w:sz w:val="16"/>
                <w:szCs w:val="16"/>
              </w:rPr>
            </w:pPr>
            <w:r w:rsidRPr="00690BA2">
              <w:rPr>
                <w:sz w:val="16"/>
                <w:szCs w:val="16"/>
              </w:rPr>
              <w:t>Greece</w:t>
            </w:r>
          </w:p>
        </w:tc>
        <w:tc>
          <w:tcPr>
            <w:tcW w:w="1061" w:type="dxa"/>
            <w:noWrap/>
            <w:hideMark/>
          </w:tcPr>
          <w:p w14:paraId="34113730" w14:textId="77777777" w:rsidR="00D00D82" w:rsidRPr="00690BA2" w:rsidRDefault="00D00D82" w:rsidP="00D00D82">
            <w:pPr>
              <w:rPr>
                <w:sz w:val="16"/>
                <w:szCs w:val="16"/>
              </w:rPr>
            </w:pPr>
            <w:r w:rsidRPr="00690BA2">
              <w:rPr>
                <w:sz w:val="16"/>
                <w:szCs w:val="16"/>
              </w:rPr>
              <w:t>61/61</w:t>
            </w:r>
          </w:p>
        </w:tc>
      </w:tr>
      <w:tr w:rsidR="00D00D82" w:rsidRPr="00690BA2" w14:paraId="2D189081" w14:textId="77777777" w:rsidTr="00D00D82">
        <w:trPr>
          <w:trHeight w:val="198"/>
        </w:trPr>
        <w:tc>
          <w:tcPr>
            <w:tcW w:w="1061" w:type="dxa"/>
            <w:noWrap/>
            <w:hideMark/>
          </w:tcPr>
          <w:p w14:paraId="06FBF331" w14:textId="77777777" w:rsidR="00D00D82" w:rsidRPr="00690BA2" w:rsidRDefault="00D00D82" w:rsidP="00D00D82">
            <w:pPr>
              <w:rPr>
                <w:sz w:val="16"/>
                <w:szCs w:val="16"/>
              </w:rPr>
            </w:pPr>
            <w:r w:rsidRPr="00690BA2">
              <w:rPr>
                <w:sz w:val="16"/>
                <w:szCs w:val="16"/>
              </w:rPr>
              <w:t>304</w:t>
            </w:r>
          </w:p>
        </w:tc>
        <w:tc>
          <w:tcPr>
            <w:tcW w:w="5710" w:type="dxa"/>
            <w:noWrap/>
            <w:hideMark/>
          </w:tcPr>
          <w:p w14:paraId="0AAD43F8" w14:textId="77777777" w:rsidR="00D00D82" w:rsidRPr="00690BA2" w:rsidRDefault="00D00D82" w:rsidP="00D00D82">
            <w:pPr>
              <w:rPr>
                <w:sz w:val="16"/>
                <w:szCs w:val="16"/>
              </w:rPr>
            </w:pPr>
            <w:r w:rsidRPr="00690BA2">
              <w:rPr>
                <w:sz w:val="16"/>
                <w:szCs w:val="16"/>
              </w:rPr>
              <w:t>Greenland</w:t>
            </w:r>
          </w:p>
        </w:tc>
        <w:tc>
          <w:tcPr>
            <w:tcW w:w="1061" w:type="dxa"/>
            <w:noWrap/>
            <w:hideMark/>
          </w:tcPr>
          <w:p w14:paraId="3415382B" w14:textId="77777777" w:rsidR="00D00D82" w:rsidRPr="00690BA2" w:rsidRDefault="00D00D82" w:rsidP="00D00D82">
            <w:pPr>
              <w:rPr>
                <w:sz w:val="16"/>
                <w:szCs w:val="16"/>
              </w:rPr>
            </w:pPr>
            <w:r w:rsidRPr="00690BA2">
              <w:rPr>
                <w:sz w:val="16"/>
                <w:szCs w:val="16"/>
              </w:rPr>
              <w:t>31/0</w:t>
            </w:r>
          </w:p>
        </w:tc>
      </w:tr>
      <w:tr w:rsidR="00D00D82" w:rsidRPr="00690BA2" w14:paraId="080163AE" w14:textId="77777777" w:rsidTr="00D00D82">
        <w:trPr>
          <w:trHeight w:val="198"/>
        </w:trPr>
        <w:tc>
          <w:tcPr>
            <w:tcW w:w="1061" w:type="dxa"/>
            <w:noWrap/>
            <w:hideMark/>
          </w:tcPr>
          <w:p w14:paraId="226C7843" w14:textId="77777777" w:rsidR="00D00D82" w:rsidRPr="00690BA2" w:rsidRDefault="00D00D82" w:rsidP="00D00D82">
            <w:pPr>
              <w:rPr>
                <w:sz w:val="16"/>
                <w:szCs w:val="16"/>
              </w:rPr>
            </w:pPr>
            <w:r w:rsidRPr="00690BA2">
              <w:rPr>
                <w:sz w:val="16"/>
                <w:szCs w:val="16"/>
              </w:rPr>
              <w:t>320</w:t>
            </w:r>
          </w:p>
        </w:tc>
        <w:tc>
          <w:tcPr>
            <w:tcW w:w="5710" w:type="dxa"/>
            <w:noWrap/>
            <w:hideMark/>
          </w:tcPr>
          <w:p w14:paraId="364E5C2F" w14:textId="77777777" w:rsidR="00D00D82" w:rsidRPr="00690BA2" w:rsidRDefault="00D00D82" w:rsidP="00D00D82">
            <w:pPr>
              <w:rPr>
                <w:sz w:val="16"/>
                <w:szCs w:val="16"/>
              </w:rPr>
            </w:pPr>
            <w:r w:rsidRPr="00690BA2">
              <w:rPr>
                <w:sz w:val="16"/>
                <w:szCs w:val="16"/>
              </w:rPr>
              <w:t>Guatemala</w:t>
            </w:r>
          </w:p>
        </w:tc>
        <w:tc>
          <w:tcPr>
            <w:tcW w:w="1061" w:type="dxa"/>
            <w:noWrap/>
            <w:hideMark/>
          </w:tcPr>
          <w:p w14:paraId="7733599A" w14:textId="77777777" w:rsidR="00D00D82" w:rsidRPr="00690BA2" w:rsidRDefault="00D00D82" w:rsidP="00D00D82">
            <w:pPr>
              <w:rPr>
                <w:sz w:val="16"/>
                <w:szCs w:val="16"/>
              </w:rPr>
            </w:pPr>
            <w:r w:rsidRPr="00690BA2">
              <w:rPr>
                <w:sz w:val="16"/>
                <w:szCs w:val="16"/>
              </w:rPr>
              <w:t>26/0</w:t>
            </w:r>
          </w:p>
        </w:tc>
      </w:tr>
      <w:tr w:rsidR="00D00D82" w:rsidRPr="00690BA2" w14:paraId="2544A731" w14:textId="77777777" w:rsidTr="00D00D82">
        <w:trPr>
          <w:trHeight w:val="198"/>
        </w:trPr>
        <w:tc>
          <w:tcPr>
            <w:tcW w:w="1061" w:type="dxa"/>
            <w:noWrap/>
            <w:hideMark/>
          </w:tcPr>
          <w:p w14:paraId="3859D211" w14:textId="77777777" w:rsidR="00D00D82" w:rsidRPr="00690BA2" w:rsidRDefault="00D00D82" w:rsidP="00D00D82">
            <w:pPr>
              <w:rPr>
                <w:sz w:val="16"/>
                <w:szCs w:val="16"/>
              </w:rPr>
            </w:pPr>
            <w:r w:rsidRPr="00690BA2">
              <w:rPr>
                <w:sz w:val="16"/>
                <w:szCs w:val="16"/>
              </w:rPr>
              <w:t>324</w:t>
            </w:r>
          </w:p>
        </w:tc>
        <w:tc>
          <w:tcPr>
            <w:tcW w:w="5710" w:type="dxa"/>
            <w:noWrap/>
            <w:hideMark/>
          </w:tcPr>
          <w:p w14:paraId="68DCB76E" w14:textId="77777777" w:rsidR="00D00D82" w:rsidRPr="00690BA2" w:rsidRDefault="00D00D82" w:rsidP="00D00D82">
            <w:pPr>
              <w:rPr>
                <w:sz w:val="16"/>
                <w:szCs w:val="16"/>
              </w:rPr>
            </w:pPr>
            <w:r w:rsidRPr="00690BA2">
              <w:rPr>
                <w:sz w:val="16"/>
                <w:szCs w:val="16"/>
              </w:rPr>
              <w:t>Guinea</w:t>
            </w:r>
          </w:p>
        </w:tc>
        <w:tc>
          <w:tcPr>
            <w:tcW w:w="1061" w:type="dxa"/>
            <w:noWrap/>
            <w:hideMark/>
          </w:tcPr>
          <w:p w14:paraId="7675EE52" w14:textId="77777777" w:rsidR="00D00D82" w:rsidRPr="00690BA2" w:rsidRDefault="00D00D82" w:rsidP="00D00D82">
            <w:pPr>
              <w:rPr>
                <w:sz w:val="16"/>
                <w:szCs w:val="16"/>
              </w:rPr>
            </w:pPr>
            <w:r w:rsidRPr="00690BA2">
              <w:rPr>
                <w:sz w:val="16"/>
                <w:szCs w:val="16"/>
              </w:rPr>
              <w:t>26/0</w:t>
            </w:r>
          </w:p>
        </w:tc>
      </w:tr>
      <w:tr w:rsidR="00D00D82" w:rsidRPr="00690BA2" w14:paraId="737DC800" w14:textId="77777777" w:rsidTr="00D00D82">
        <w:trPr>
          <w:trHeight w:val="198"/>
        </w:trPr>
        <w:tc>
          <w:tcPr>
            <w:tcW w:w="1061" w:type="dxa"/>
            <w:noWrap/>
            <w:hideMark/>
          </w:tcPr>
          <w:p w14:paraId="55CECFC0" w14:textId="77777777" w:rsidR="00D00D82" w:rsidRPr="00690BA2" w:rsidRDefault="00D00D82" w:rsidP="00D00D82">
            <w:pPr>
              <w:rPr>
                <w:sz w:val="16"/>
                <w:szCs w:val="16"/>
              </w:rPr>
            </w:pPr>
            <w:r w:rsidRPr="00690BA2">
              <w:rPr>
                <w:sz w:val="16"/>
                <w:szCs w:val="16"/>
              </w:rPr>
              <w:t>328</w:t>
            </w:r>
          </w:p>
        </w:tc>
        <w:tc>
          <w:tcPr>
            <w:tcW w:w="5710" w:type="dxa"/>
            <w:noWrap/>
            <w:hideMark/>
          </w:tcPr>
          <w:p w14:paraId="7A04E77E" w14:textId="77777777" w:rsidR="00D00D82" w:rsidRPr="00690BA2" w:rsidRDefault="00D00D82" w:rsidP="00D00D82">
            <w:pPr>
              <w:rPr>
                <w:sz w:val="16"/>
                <w:szCs w:val="16"/>
              </w:rPr>
            </w:pPr>
            <w:r w:rsidRPr="00690BA2">
              <w:rPr>
                <w:sz w:val="16"/>
                <w:szCs w:val="16"/>
              </w:rPr>
              <w:t>Guyana</w:t>
            </w:r>
          </w:p>
        </w:tc>
        <w:tc>
          <w:tcPr>
            <w:tcW w:w="1061" w:type="dxa"/>
            <w:noWrap/>
            <w:hideMark/>
          </w:tcPr>
          <w:p w14:paraId="2931B872" w14:textId="77777777" w:rsidR="00D00D82" w:rsidRPr="00690BA2" w:rsidRDefault="00D00D82" w:rsidP="00D00D82">
            <w:pPr>
              <w:rPr>
                <w:sz w:val="16"/>
                <w:szCs w:val="16"/>
              </w:rPr>
            </w:pPr>
            <w:r w:rsidRPr="00690BA2">
              <w:rPr>
                <w:sz w:val="16"/>
                <w:szCs w:val="16"/>
              </w:rPr>
              <w:t>26/0</w:t>
            </w:r>
          </w:p>
        </w:tc>
      </w:tr>
      <w:tr w:rsidR="00D00D82" w:rsidRPr="00690BA2" w14:paraId="68178B74" w14:textId="77777777" w:rsidTr="00D00D82">
        <w:trPr>
          <w:trHeight w:val="198"/>
        </w:trPr>
        <w:tc>
          <w:tcPr>
            <w:tcW w:w="1061" w:type="dxa"/>
            <w:noWrap/>
            <w:hideMark/>
          </w:tcPr>
          <w:p w14:paraId="3B6E98FE" w14:textId="77777777" w:rsidR="00D00D82" w:rsidRPr="00690BA2" w:rsidRDefault="00D00D82" w:rsidP="00D00D82">
            <w:pPr>
              <w:rPr>
                <w:sz w:val="16"/>
                <w:szCs w:val="16"/>
              </w:rPr>
            </w:pPr>
            <w:r w:rsidRPr="00690BA2">
              <w:rPr>
                <w:sz w:val="16"/>
                <w:szCs w:val="16"/>
              </w:rPr>
              <w:t>332</w:t>
            </w:r>
          </w:p>
        </w:tc>
        <w:tc>
          <w:tcPr>
            <w:tcW w:w="5710" w:type="dxa"/>
            <w:noWrap/>
            <w:hideMark/>
          </w:tcPr>
          <w:p w14:paraId="1CF01ED1" w14:textId="77777777" w:rsidR="00D00D82" w:rsidRPr="00690BA2" w:rsidRDefault="00D00D82" w:rsidP="00D00D82">
            <w:pPr>
              <w:rPr>
                <w:sz w:val="16"/>
                <w:szCs w:val="16"/>
              </w:rPr>
            </w:pPr>
            <w:r w:rsidRPr="00690BA2">
              <w:rPr>
                <w:sz w:val="16"/>
                <w:szCs w:val="16"/>
              </w:rPr>
              <w:t>Haiti</w:t>
            </w:r>
          </w:p>
        </w:tc>
        <w:tc>
          <w:tcPr>
            <w:tcW w:w="1061" w:type="dxa"/>
            <w:noWrap/>
            <w:hideMark/>
          </w:tcPr>
          <w:p w14:paraId="42DB09E6" w14:textId="77777777" w:rsidR="00D00D82" w:rsidRPr="00690BA2" w:rsidRDefault="00D00D82" w:rsidP="00D00D82">
            <w:pPr>
              <w:rPr>
                <w:sz w:val="16"/>
                <w:szCs w:val="16"/>
              </w:rPr>
            </w:pPr>
            <w:r w:rsidRPr="00690BA2">
              <w:rPr>
                <w:sz w:val="16"/>
                <w:szCs w:val="16"/>
              </w:rPr>
              <w:t>26/0</w:t>
            </w:r>
          </w:p>
        </w:tc>
      </w:tr>
      <w:tr w:rsidR="00D00D82" w:rsidRPr="00690BA2" w14:paraId="487DE648" w14:textId="77777777" w:rsidTr="00D00D82">
        <w:trPr>
          <w:trHeight w:val="198"/>
        </w:trPr>
        <w:tc>
          <w:tcPr>
            <w:tcW w:w="1061" w:type="dxa"/>
            <w:noWrap/>
            <w:hideMark/>
          </w:tcPr>
          <w:p w14:paraId="6A4DC53E" w14:textId="77777777" w:rsidR="00D00D82" w:rsidRPr="00690BA2" w:rsidRDefault="00D00D82" w:rsidP="00D00D82">
            <w:pPr>
              <w:rPr>
                <w:sz w:val="16"/>
                <w:szCs w:val="16"/>
              </w:rPr>
            </w:pPr>
            <w:r w:rsidRPr="00690BA2">
              <w:rPr>
                <w:sz w:val="16"/>
                <w:szCs w:val="16"/>
              </w:rPr>
              <w:t>340</w:t>
            </w:r>
          </w:p>
        </w:tc>
        <w:tc>
          <w:tcPr>
            <w:tcW w:w="5710" w:type="dxa"/>
            <w:noWrap/>
            <w:hideMark/>
          </w:tcPr>
          <w:p w14:paraId="4494CF23" w14:textId="77777777" w:rsidR="00D00D82" w:rsidRPr="00690BA2" w:rsidRDefault="00D00D82" w:rsidP="00D00D82">
            <w:pPr>
              <w:rPr>
                <w:sz w:val="16"/>
                <w:szCs w:val="16"/>
              </w:rPr>
            </w:pPr>
            <w:r w:rsidRPr="00690BA2">
              <w:rPr>
                <w:sz w:val="16"/>
                <w:szCs w:val="16"/>
              </w:rPr>
              <w:t>Honduras</w:t>
            </w:r>
          </w:p>
        </w:tc>
        <w:tc>
          <w:tcPr>
            <w:tcW w:w="1061" w:type="dxa"/>
            <w:noWrap/>
            <w:hideMark/>
          </w:tcPr>
          <w:p w14:paraId="1BDB55F9" w14:textId="77777777" w:rsidR="00D00D82" w:rsidRPr="00690BA2" w:rsidRDefault="00D00D82" w:rsidP="00D00D82">
            <w:pPr>
              <w:rPr>
                <w:sz w:val="16"/>
                <w:szCs w:val="16"/>
              </w:rPr>
            </w:pPr>
            <w:r w:rsidRPr="00690BA2">
              <w:rPr>
                <w:sz w:val="16"/>
                <w:szCs w:val="16"/>
              </w:rPr>
              <w:t>26/0</w:t>
            </w:r>
          </w:p>
        </w:tc>
      </w:tr>
      <w:tr w:rsidR="00D00D82" w:rsidRPr="00690BA2" w14:paraId="6AE7839C" w14:textId="77777777" w:rsidTr="00D00D82">
        <w:trPr>
          <w:trHeight w:val="198"/>
        </w:trPr>
        <w:tc>
          <w:tcPr>
            <w:tcW w:w="1061" w:type="dxa"/>
            <w:noWrap/>
            <w:hideMark/>
          </w:tcPr>
          <w:p w14:paraId="20F8342C" w14:textId="77777777" w:rsidR="00D00D82" w:rsidRPr="00690BA2" w:rsidRDefault="00D00D82" w:rsidP="00D00D82">
            <w:pPr>
              <w:rPr>
                <w:sz w:val="16"/>
                <w:szCs w:val="16"/>
              </w:rPr>
            </w:pPr>
            <w:r w:rsidRPr="00690BA2">
              <w:rPr>
                <w:sz w:val="16"/>
                <w:szCs w:val="16"/>
              </w:rPr>
              <w:t>344</w:t>
            </w:r>
          </w:p>
        </w:tc>
        <w:tc>
          <w:tcPr>
            <w:tcW w:w="5710" w:type="dxa"/>
            <w:noWrap/>
            <w:hideMark/>
          </w:tcPr>
          <w:p w14:paraId="6CF6318E" w14:textId="77777777" w:rsidR="00D00D82" w:rsidRPr="00690BA2" w:rsidRDefault="00D00D82" w:rsidP="00D00D82">
            <w:pPr>
              <w:rPr>
                <w:sz w:val="16"/>
                <w:szCs w:val="16"/>
              </w:rPr>
            </w:pPr>
            <w:r w:rsidRPr="00690BA2">
              <w:rPr>
                <w:sz w:val="16"/>
                <w:szCs w:val="16"/>
              </w:rPr>
              <w:t>Hong Kong</w:t>
            </w:r>
          </w:p>
        </w:tc>
        <w:tc>
          <w:tcPr>
            <w:tcW w:w="1061" w:type="dxa"/>
            <w:noWrap/>
            <w:hideMark/>
          </w:tcPr>
          <w:p w14:paraId="3BD80FEB" w14:textId="77777777" w:rsidR="00D00D82" w:rsidRPr="00690BA2" w:rsidRDefault="00D00D82" w:rsidP="00D00D82">
            <w:pPr>
              <w:rPr>
                <w:sz w:val="16"/>
                <w:szCs w:val="16"/>
              </w:rPr>
            </w:pPr>
            <w:r w:rsidRPr="00690BA2">
              <w:rPr>
                <w:sz w:val="16"/>
                <w:szCs w:val="16"/>
              </w:rPr>
              <w:t>38/38</w:t>
            </w:r>
          </w:p>
        </w:tc>
      </w:tr>
      <w:tr w:rsidR="00D00D82" w:rsidRPr="00690BA2" w14:paraId="66CF11C3" w14:textId="77777777" w:rsidTr="00D00D82">
        <w:trPr>
          <w:trHeight w:val="198"/>
        </w:trPr>
        <w:tc>
          <w:tcPr>
            <w:tcW w:w="1061" w:type="dxa"/>
            <w:noWrap/>
            <w:hideMark/>
          </w:tcPr>
          <w:p w14:paraId="4EB0DE53" w14:textId="77777777" w:rsidR="00D00D82" w:rsidRPr="00690BA2" w:rsidRDefault="00D00D82" w:rsidP="00D00D82">
            <w:pPr>
              <w:rPr>
                <w:sz w:val="16"/>
                <w:szCs w:val="16"/>
              </w:rPr>
            </w:pPr>
            <w:r w:rsidRPr="00690BA2">
              <w:rPr>
                <w:sz w:val="16"/>
                <w:szCs w:val="16"/>
              </w:rPr>
              <w:t>348</w:t>
            </w:r>
          </w:p>
        </w:tc>
        <w:tc>
          <w:tcPr>
            <w:tcW w:w="5710" w:type="dxa"/>
            <w:noWrap/>
            <w:hideMark/>
          </w:tcPr>
          <w:p w14:paraId="724DEA4B" w14:textId="77777777" w:rsidR="00D00D82" w:rsidRPr="00690BA2" w:rsidRDefault="00D00D82" w:rsidP="00D00D82">
            <w:pPr>
              <w:rPr>
                <w:sz w:val="16"/>
                <w:szCs w:val="16"/>
              </w:rPr>
            </w:pPr>
            <w:r w:rsidRPr="00690BA2">
              <w:rPr>
                <w:sz w:val="16"/>
                <w:szCs w:val="16"/>
              </w:rPr>
              <w:t>Hungary</w:t>
            </w:r>
          </w:p>
        </w:tc>
        <w:tc>
          <w:tcPr>
            <w:tcW w:w="1061" w:type="dxa"/>
            <w:noWrap/>
            <w:hideMark/>
          </w:tcPr>
          <w:p w14:paraId="32223EC6" w14:textId="77777777" w:rsidR="00D00D82" w:rsidRPr="00690BA2" w:rsidRDefault="00D00D82" w:rsidP="00D00D82">
            <w:pPr>
              <w:rPr>
                <w:sz w:val="16"/>
                <w:szCs w:val="16"/>
              </w:rPr>
            </w:pPr>
            <w:r w:rsidRPr="00690BA2">
              <w:rPr>
                <w:sz w:val="16"/>
                <w:szCs w:val="16"/>
              </w:rPr>
              <w:t>61/61</w:t>
            </w:r>
          </w:p>
        </w:tc>
      </w:tr>
      <w:tr w:rsidR="00D00D82" w:rsidRPr="00690BA2" w14:paraId="427C7B0D" w14:textId="77777777" w:rsidTr="00D00D82">
        <w:trPr>
          <w:trHeight w:val="198"/>
        </w:trPr>
        <w:tc>
          <w:tcPr>
            <w:tcW w:w="1061" w:type="dxa"/>
            <w:noWrap/>
            <w:hideMark/>
          </w:tcPr>
          <w:p w14:paraId="30E94BE5" w14:textId="77777777" w:rsidR="00D00D82" w:rsidRPr="00690BA2" w:rsidRDefault="00D00D82" w:rsidP="00D00D82">
            <w:pPr>
              <w:rPr>
                <w:sz w:val="16"/>
                <w:szCs w:val="16"/>
              </w:rPr>
            </w:pPr>
            <w:r w:rsidRPr="00690BA2">
              <w:rPr>
                <w:sz w:val="16"/>
                <w:szCs w:val="16"/>
              </w:rPr>
              <w:t>352</w:t>
            </w:r>
          </w:p>
        </w:tc>
        <w:tc>
          <w:tcPr>
            <w:tcW w:w="5710" w:type="dxa"/>
            <w:noWrap/>
            <w:hideMark/>
          </w:tcPr>
          <w:p w14:paraId="011152CF" w14:textId="77777777" w:rsidR="00D00D82" w:rsidRPr="00690BA2" w:rsidRDefault="00D00D82" w:rsidP="00D00D82">
            <w:pPr>
              <w:rPr>
                <w:sz w:val="16"/>
                <w:szCs w:val="16"/>
              </w:rPr>
            </w:pPr>
            <w:r w:rsidRPr="00690BA2">
              <w:rPr>
                <w:sz w:val="16"/>
                <w:szCs w:val="16"/>
              </w:rPr>
              <w:t>Iceland</w:t>
            </w:r>
          </w:p>
        </w:tc>
        <w:tc>
          <w:tcPr>
            <w:tcW w:w="1061" w:type="dxa"/>
            <w:noWrap/>
            <w:hideMark/>
          </w:tcPr>
          <w:p w14:paraId="10A26EAC" w14:textId="77777777" w:rsidR="00D00D82" w:rsidRPr="00690BA2" w:rsidRDefault="00D00D82" w:rsidP="00D00D82">
            <w:pPr>
              <w:rPr>
                <w:sz w:val="16"/>
                <w:szCs w:val="16"/>
              </w:rPr>
            </w:pPr>
            <w:r w:rsidRPr="00690BA2">
              <w:rPr>
                <w:sz w:val="16"/>
                <w:szCs w:val="16"/>
              </w:rPr>
              <w:t>26/0</w:t>
            </w:r>
          </w:p>
        </w:tc>
      </w:tr>
      <w:tr w:rsidR="00D00D82" w:rsidRPr="00690BA2" w14:paraId="5AD31553" w14:textId="77777777" w:rsidTr="00D00D82">
        <w:trPr>
          <w:trHeight w:val="198"/>
        </w:trPr>
        <w:tc>
          <w:tcPr>
            <w:tcW w:w="1061" w:type="dxa"/>
            <w:noWrap/>
            <w:hideMark/>
          </w:tcPr>
          <w:p w14:paraId="3C897A67" w14:textId="77777777" w:rsidR="00D00D82" w:rsidRPr="00690BA2" w:rsidRDefault="00D00D82" w:rsidP="00D00D82">
            <w:pPr>
              <w:rPr>
                <w:sz w:val="16"/>
                <w:szCs w:val="16"/>
              </w:rPr>
            </w:pPr>
            <w:r w:rsidRPr="00690BA2">
              <w:rPr>
                <w:sz w:val="16"/>
                <w:szCs w:val="16"/>
              </w:rPr>
              <w:t>356</w:t>
            </w:r>
          </w:p>
        </w:tc>
        <w:tc>
          <w:tcPr>
            <w:tcW w:w="5710" w:type="dxa"/>
            <w:noWrap/>
            <w:hideMark/>
          </w:tcPr>
          <w:p w14:paraId="012986F5" w14:textId="77777777" w:rsidR="00D00D82" w:rsidRPr="00690BA2" w:rsidRDefault="00D00D82" w:rsidP="00D00D82">
            <w:pPr>
              <w:rPr>
                <w:sz w:val="16"/>
                <w:szCs w:val="16"/>
              </w:rPr>
            </w:pPr>
            <w:r w:rsidRPr="00690BA2">
              <w:rPr>
                <w:sz w:val="16"/>
                <w:szCs w:val="16"/>
              </w:rPr>
              <w:t>India</w:t>
            </w:r>
          </w:p>
        </w:tc>
        <w:tc>
          <w:tcPr>
            <w:tcW w:w="1061" w:type="dxa"/>
            <w:noWrap/>
            <w:hideMark/>
          </w:tcPr>
          <w:p w14:paraId="312B07B2" w14:textId="77777777" w:rsidR="00D00D82" w:rsidRPr="00690BA2" w:rsidRDefault="00D00D82" w:rsidP="00D00D82">
            <w:pPr>
              <w:rPr>
                <w:sz w:val="16"/>
                <w:szCs w:val="16"/>
              </w:rPr>
            </w:pPr>
            <w:r w:rsidRPr="00690BA2">
              <w:rPr>
                <w:sz w:val="16"/>
                <w:szCs w:val="16"/>
              </w:rPr>
              <w:t>116/116</w:t>
            </w:r>
          </w:p>
        </w:tc>
      </w:tr>
      <w:tr w:rsidR="00D00D82" w:rsidRPr="00690BA2" w14:paraId="7EC0B3E6" w14:textId="77777777" w:rsidTr="00D00D82">
        <w:trPr>
          <w:trHeight w:val="198"/>
        </w:trPr>
        <w:tc>
          <w:tcPr>
            <w:tcW w:w="1061" w:type="dxa"/>
            <w:noWrap/>
            <w:hideMark/>
          </w:tcPr>
          <w:p w14:paraId="6EE5F870" w14:textId="77777777" w:rsidR="00D00D82" w:rsidRPr="00690BA2" w:rsidRDefault="00D00D82" w:rsidP="00D00D82">
            <w:pPr>
              <w:rPr>
                <w:sz w:val="16"/>
                <w:szCs w:val="16"/>
              </w:rPr>
            </w:pPr>
            <w:r w:rsidRPr="00690BA2">
              <w:rPr>
                <w:sz w:val="16"/>
                <w:szCs w:val="16"/>
              </w:rPr>
              <w:t>360</w:t>
            </w:r>
          </w:p>
        </w:tc>
        <w:tc>
          <w:tcPr>
            <w:tcW w:w="5710" w:type="dxa"/>
            <w:noWrap/>
            <w:hideMark/>
          </w:tcPr>
          <w:p w14:paraId="0778DCC6" w14:textId="77777777" w:rsidR="00D00D82" w:rsidRPr="00690BA2" w:rsidRDefault="00D00D82" w:rsidP="00D00D82">
            <w:pPr>
              <w:rPr>
                <w:sz w:val="16"/>
                <w:szCs w:val="16"/>
              </w:rPr>
            </w:pPr>
            <w:r w:rsidRPr="00690BA2">
              <w:rPr>
                <w:sz w:val="16"/>
                <w:szCs w:val="16"/>
              </w:rPr>
              <w:t>Indonesia</w:t>
            </w:r>
          </w:p>
        </w:tc>
        <w:tc>
          <w:tcPr>
            <w:tcW w:w="1061" w:type="dxa"/>
            <w:noWrap/>
            <w:hideMark/>
          </w:tcPr>
          <w:p w14:paraId="42BA439D" w14:textId="77777777" w:rsidR="00D00D82" w:rsidRPr="00690BA2" w:rsidRDefault="00D00D82" w:rsidP="00D00D82">
            <w:pPr>
              <w:rPr>
                <w:sz w:val="16"/>
                <w:szCs w:val="16"/>
              </w:rPr>
            </w:pPr>
            <w:r w:rsidRPr="00690BA2">
              <w:rPr>
                <w:sz w:val="16"/>
                <w:szCs w:val="16"/>
              </w:rPr>
              <w:t>0/77</w:t>
            </w:r>
          </w:p>
        </w:tc>
      </w:tr>
      <w:tr w:rsidR="00D00D82" w:rsidRPr="00690BA2" w14:paraId="209F5FE9" w14:textId="77777777" w:rsidTr="00D00D82">
        <w:trPr>
          <w:trHeight w:val="198"/>
        </w:trPr>
        <w:tc>
          <w:tcPr>
            <w:tcW w:w="1061" w:type="dxa"/>
            <w:noWrap/>
            <w:hideMark/>
          </w:tcPr>
          <w:p w14:paraId="41C284E7" w14:textId="77777777" w:rsidR="00D00D82" w:rsidRPr="00690BA2" w:rsidRDefault="00D00D82" w:rsidP="00D00D82">
            <w:pPr>
              <w:rPr>
                <w:sz w:val="16"/>
                <w:szCs w:val="16"/>
              </w:rPr>
            </w:pPr>
            <w:r w:rsidRPr="00690BA2">
              <w:rPr>
                <w:sz w:val="16"/>
                <w:szCs w:val="16"/>
              </w:rPr>
              <w:t>364</w:t>
            </w:r>
          </w:p>
        </w:tc>
        <w:tc>
          <w:tcPr>
            <w:tcW w:w="5710" w:type="dxa"/>
            <w:noWrap/>
            <w:hideMark/>
          </w:tcPr>
          <w:p w14:paraId="5E715F9E" w14:textId="77777777" w:rsidR="00D00D82" w:rsidRPr="00690BA2" w:rsidRDefault="00D00D82" w:rsidP="00D00D82">
            <w:pPr>
              <w:rPr>
                <w:sz w:val="16"/>
                <w:szCs w:val="16"/>
              </w:rPr>
            </w:pPr>
            <w:r w:rsidRPr="00690BA2">
              <w:rPr>
                <w:sz w:val="16"/>
                <w:szCs w:val="16"/>
              </w:rPr>
              <w:t>Iran</w:t>
            </w:r>
          </w:p>
        </w:tc>
        <w:tc>
          <w:tcPr>
            <w:tcW w:w="1061" w:type="dxa"/>
            <w:noWrap/>
            <w:hideMark/>
          </w:tcPr>
          <w:p w14:paraId="3E6E181A" w14:textId="77777777" w:rsidR="00D00D82" w:rsidRPr="00690BA2" w:rsidRDefault="00D00D82" w:rsidP="00D00D82">
            <w:pPr>
              <w:rPr>
                <w:sz w:val="16"/>
                <w:szCs w:val="16"/>
              </w:rPr>
            </w:pPr>
            <w:r w:rsidRPr="00690BA2">
              <w:rPr>
                <w:sz w:val="16"/>
                <w:szCs w:val="16"/>
              </w:rPr>
              <w:t>100/148</w:t>
            </w:r>
          </w:p>
        </w:tc>
      </w:tr>
      <w:tr w:rsidR="00D00D82" w:rsidRPr="00690BA2" w14:paraId="3D1C952B" w14:textId="77777777" w:rsidTr="00D00D82">
        <w:trPr>
          <w:trHeight w:val="198"/>
        </w:trPr>
        <w:tc>
          <w:tcPr>
            <w:tcW w:w="1061" w:type="dxa"/>
            <w:noWrap/>
            <w:hideMark/>
          </w:tcPr>
          <w:p w14:paraId="1D2F258B" w14:textId="77777777" w:rsidR="00D00D82" w:rsidRPr="00690BA2" w:rsidRDefault="00D00D82" w:rsidP="00D00D82">
            <w:pPr>
              <w:rPr>
                <w:sz w:val="16"/>
                <w:szCs w:val="16"/>
              </w:rPr>
            </w:pPr>
            <w:r w:rsidRPr="00690BA2">
              <w:rPr>
                <w:sz w:val="16"/>
                <w:szCs w:val="16"/>
              </w:rPr>
              <w:t>368</w:t>
            </w:r>
          </w:p>
        </w:tc>
        <w:tc>
          <w:tcPr>
            <w:tcW w:w="5710" w:type="dxa"/>
            <w:noWrap/>
            <w:hideMark/>
          </w:tcPr>
          <w:p w14:paraId="34C00C4E" w14:textId="77777777" w:rsidR="00D00D82" w:rsidRPr="00690BA2" w:rsidRDefault="00D00D82" w:rsidP="00D00D82">
            <w:pPr>
              <w:rPr>
                <w:sz w:val="16"/>
                <w:szCs w:val="16"/>
              </w:rPr>
            </w:pPr>
            <w:r w:rsidRPr="00690BA2">
              <w:rPr>
                <w:sz w:val="16"/>
                <w:szCs w:val="16"/>
              </w:rPr>
              <w:t>Iraq</w:t>
            </w:r>
          </w:p>
        </w:tc>
        <w:tc>
          <w:tcPr>
            <w:tcW w:w="1061" w:type="dxa"/>
            <w:noWrap/>
            <w:hideMark/>
          </w:tcPr>
          <w:p w14:paraId="46A4D8C3" w14:textId="77777777" w:rsidR="00D00D82" w:rsidRPr="00690BA2" w:rsidRDefault="00D00D82" w:rsidP="00D00D82">
            <w:pPr>
              <w:rPr>
                <w:sz w:val="16"/>
                <w:szCs w:val="16"/>
              </w:rPr>
            </w:pPr>
            <w:r w:rsidRPr="00690BA2">
              <w:rPr>
                <w:sz w:val="16"/>
                <w:szCs w:val="16"/>
              </w:rPr>
              <w:t>26/0</w:t>
            </w:r>
          </w:p>
        </w:tc>
      </w:tr>
      <w:tr w:rsidR="00D00D82" w:rsidRPr="00690BA2" w14:paraId="1D23506A" w14:textId="77777777" w:rsidTr="00D00D82">
        <w:trPr>
          <w:trHeight w:val="198"/>
        </w:trPr>
        <w:tc>
          <w:tcPr>
            <w:tcW w:w="1061" w:type="dxa"/>
            <w:noWrap/>
            <w:hideMark/>
          </w:tcPr>
          <w:p w14:paraId="0C9374C8" w14:textId="77777777" w:rsidR="00D00D82" w:rsidRPr="00690BA2" w:rsidRDefault="00D00D82" w:rsidP="00D00D82">
            <w:pPr>
              <w:rPr>
                <w:sz w:val="16"/>
                <w:szCs w:val="16"/>
              </w:rPr>
            </w:pPr>
            <w:r w:rsidRPr="00690BA2">
              <w:rPr>
                <w:sz w:val="16"/>
                <w:szCs w:val="16"/>
              </w:rPr>
              <w:t>372</w:t>
            </w:r>
          </w:p>
        </w:tc>
        <w:tc>
          <w:tcPr>
            <w:tcW w:w="5710" w:type="dxa"/>
            <w:noWrap/>
            <w:hideMark/>
          </w:tcPr>
          <w:p w14:paraId="0FF3CE30" w14:textId="77777777" w:rsidR="00D00D82" w:rsidRPr="00690BA2" w:rsidRDefault="00D00D82" w:rsidP="00D00D82">
            <w:pPr>
              <w:rPr>
                <w:sz w:val="16"/>
                <w:szCs w:val="16"/>
              </w:rPr>
            </w:pPr>
            <w:r w:rsidRPr="00690BA2">
              <w:rPr>
                <w:sz w:val="16"/>
                <w:szCs w:val="16"/>
              </w:rPr>
              <w:t>Ireland</w:t>
            </w:r>
          </w:p>
        </w:tc>
        <w:tc>
          <w:tcPr>
            <w:tcW w:w="1061" w:type="dxa"/>
            <w:noWrap/>
            <w:hideMark/>
          </w:tcPr>
          <w:p w14:paraId="1739BD64" w14:textId="77777777" w:rsidR="00D00D82" w:rsidRPr="00690BA2" w:rsidRDefault="00D00D82" w:rsidP="00D00D82">
            <w:pPr>
              <w:rPr>
                <w:sz w:val="16"/>
                <w:szCs w:val="16"/>
              </w:rPr>
            </w:pPr>
            <w:r w:rsidRPr="00690BA2">
              <w:rPr>
                <w:sz w:val="16"/>
                <w:szCs w:val="16"/>
              </w:rPr>
              <w:t>61/61</w:t>
            </w:r>
          </w:p>
        </w:tc>
      </w:tr>
      <w:tr w:rsidR="00D00D82" w:rsidRPr="00690BA2" w14:paraId="0D4F576D" w14:textId="77777777" w:rsidTr="00D00D82">
        <w:trPr>
          <w:trHeight w:val="198"/>
        </w:trPr>
        <w:tc>
          <w:tcPr>
            <w:tcW w:w="1061" w:type="dxa"/>
            <w:noWrap/>
            <w:hideMark/>
          </w:tcPr>
          <w:p w14:paraId="6ED0B6FD" w14:textId="77777777" w:rsidR="00D00D82" w:rsidRPr="00690BA2" w:rsidRDefault="00D00D82" w:rsidP="00D00D82">
            <w:pPr>
              <w:rPr>
                <w:sz w:val="16"/>
                <w:szCs w:val="16"/>
              </w:rPr>
            </w:pPr>
            <w:r w:rsidRPr="00690BA2">
              <w:rPr>
                <w:sz w:val="16"/>
                <w:szCs w:val="16"/>
              </w:rPr>
              <w:t>376</w:t>
            </w:r>
          </w:p>
        </w:tc>
        <w:tc>
          <w:tcPr>
            <w:tcW w:w="5710" w:type="dxa"/>
            <w:noWrap/>
            <w:hideMark/>
          </w:tcPr>
          <w:p w14:paraId="580908DC" w14:textId="77777777" w:rsidR="00D00D82" w:rsidRPr="00690BA2" w:rsidRDefault="00D00D82" w:rsidP="00D00D82">
            <w:pPr>
              <w:rPr>
                <w:sz w:val="16"/>
                <w:szCs w:val="16"/>
              </w:rPr>
            </w:pPr>
            <w:r w:rsidRPr="00690BA2">
              <w:rPr>
                <w:sz w:val="16"/>
                <w:szCs w:val="16"/>
              </w:rPr>
              <w:t>Israel</w:t>
            </w:r>
          </w:p>
        </w:tc>
        <w:tc>
          <w:tcPr>
            <w:tcW w:w="1061" w:type="dxa"/>
            <w:noWrap/>
            <w:hideMark/>
          </w:tcPr>
          <w:p w14:paraId="6DA5D0FC" w14:textId="77777777" w:rsidR="00D00D82" w:rsidRPr="00690BA2" w:rsidRDefault="00D00D82" w:rsidP="00D00D82">
            <w:pPr>
              <w:rPr>
                <w:sz w:val="16"/>
                <w:szCs w:val="16"/>
              </w:rPr>
            </w:pPr>
            <w:r w:rsidRPr="00690BA2">
              <w:rPr>
                <w:sz w:val="16"/>
                <w:szCs w:val="16"/>
              </w:rPr>
              <w:t>163/163</w:t>
            </w:r>
          </w:p>
        </w:tc>
      </w:tr>
      <w:tr w:rsidR="00D00D82" w:rsidRPr="00690BA2" w14:paraId="05932788" w14:textId="77777777" w:rsidTr="00D00D82">
        <w:trPr>
          <w:trHeight w:val="198"/>
        </w:trPr>
        <w:tc>
          <w:tcPr>
            <w:tcW w:w="1061" w:type="dxa"/>
            <w:noWrap/>
            <w:hideMark/>
          </w:tcPr>
          <w:p w14:paraId="37D99816" w14:textId="77777777" w:rsidR="00D00D82" w:rsidRPr="00690BA2" w:rsidRDefault="00D00D82" w:rsidP="00D00D82">
            <w:pPr>
              <w:rPr>
                <w:sz w:val="16"/>
                <w:szCs w:val="16"/>
              </w:rPr>
            </w:pPr>
            <w:r w:rsidRPr="00690BA2">
              <w:rPr>
                <w:sz w:val="16"/>
                <w:szCs w:val="16"/>
              </w:rPr>
              <w:t>380</w:t>
            </w:r>
          </w:p>
        </w:tc>
        <w:tc>
          <w:tcPr>
            <w:tcW w:w="5710" w:type="dxa"/>
            <w:noWrap/>
            <w:hideMark/>
          </w:tcPr>
          <w:p w14:paraId="31AC5344" w14:textId="77777777" w:rsidR="00D00D82" w:rsidRPr="00690BA2" w:rsidRDefault="00D00D82" w:rsidP="00D00D82">
            <w:pPr>
              <w:rPr>
                <w:sz w:val="16"/>
                <w:szCs w:val="16"/>
              </w:rPr>
            </w:pPr>
            <w:r w:rsidRPr="00690BA2">
              <w:rPr>
                <w:sz w:val="16"/>
                <w:szCs w:val="16"/>
              </w:rPr>
              <w:t>Italy</w:t>
            </w:r>
          </w:p>
        </w:tc>
        <w:tc>
          <w:tcPr>
            <w:tcW w:w="1061" w:type="dxa"/>
            <w:noWrap/>
            <w:hideMark/>
          </w:tcPr>
          <w:p w14:paraId="3B033849" w14:textId="77777777" w:rsidR="00D00D82" w:rsidRPr="00690BA2" w:rsidRDefault="00D00D82" w:rsidP="00D00D82">
            <w:pPr>
              <w:rPr>
                <w:sz w:val="16"/>
                <w:szCs w:val="16"/>
              </w:rPr>
            </w:pPr>
            <w:r w:rsidRPr="00690BA2">
              <w:rPr>
                <w:sz w:val="16"/>
                <w:szCs w:val="16"/>
              </w:rPr>
              <w:t>61/61</w:t>
            </w:r>
          </w:p>
        </w:tc>
      </w:tr>
      <w:tr w:rsidR="00D00D82" w:rsidRPr="00690BA2" w14:paraId="43262C16" w14:textId="77777777" w:rsidTr="00D00D82">
        <w:trPr>
          <w:trHeight w:val="198"/>
        </w:trPr>
        <w:tc>
          <w:tcPr>
            <w:tcW w:w="1061" w:type="dxa"/>
            <w:noWrap/>
            <w:hideMark/>
          </w:tcPr>
          <w:p w14:paraId="79604C2B" w14:textId="77777777" w:rsidR="00D00D82" w:rsidRPr="00690BA2" w:rsidRDefault="00D00D82" w:rsidP="00D00D82">
            <w:pPr>
              <w:rPr>
                <w:sz w:val="16"/>
                <w:szCs w:val="16"/>
              </w:rPr>
            </w:pPr>
            <w:r w:rsidRPr="00690BA2">
              <w:rPr>
                <w:sz w:val="16"/>
                <w:szCs w:val="16"/>
              </w:rPr>
              <w:t>388</w:t>
            </w:r>
          </w:p>
        </w:tc>
        <w:tc>
          <w:tcPr>
            <w:tcW w:w="5710" w:type="dxa"/>
            <w:noWrap/>
            <w:hideMark/>
          </w:tcPr>
          <w:p w14:paraId="7E56FD8F" w14:textId="77777777" w:rsidR="00D00D82" w:rsidRPr="00690BA2" w:rsidRDefault="00D00D82" w:rsidP="00D00D82">
            <w:pPr>
              <w:rPr>
                <w:sz w:val="16"/>
                <w:szCs w:val="16"/>
              </w:rPr>
            </w:pPr>
            <w:r w:rsidRPr="00690BA2">
              <w:rPr>
                <w:sz w:val="16"/>
                <w:szCs w:val="16"/>
              </w:rPr>
              <w:t>Jamaica</w:t>
            </w:r>
          </w:p>
        </w:tc>
        <w:tc>
          <w:tcPr>
            <w:tcW w:w="1061" w:type="dxa"/>
            <w:noWrap/>
            <w:hideMark/>
          </w:tcPr>
          <w:p w14:paraId="6A4A6589" w14:textId="77777777" w:rsidR="00D00D82" w:rsidRPr="00690BA2" w:rsidRDefault="00D00D82" w:rsidP="00D00D82">
            <w:pPr>
              <w:rPr>
                <w:sz w:val="16"/>
                <w:szCs w:val="16"/>
              </w:rPr>
            </w:pPr>
            <w:r w:rsidRPr="00690BA2">
              <w:rPr>
                <w:sz w:val="16"/>
                <w:szCs w:val="16"/>
              </w:rPr>
              <w:t>26/0</w:t>
            </w:r>
          </w:p>
        </w:tc>
      </w:tr>
      <w:tr w:rsidR="00D00D82" w:rsidRPr="00690BA2" w14:paraId="53044D84" w14:textId="77777777" w:rsidTr="00D00D82">
        <w:trPr>
          <w:trHeight w:val="198"/>
        </w:trPr>
        <w:tc>
          <w:tcPr>
            <w:tcW w:w="1061" w:type="dxa"/>
            <w:noWrap/>
            <w:hideMark/>
          </w:tcPr>
          <w:p w14:paraId="2A761060" w14:textId="77777777" w:rsidR="00D00D82" w:rsidRPr="00690BA2" w:rsidRDefault="00D00D82" w:rsidP="00D00D82">
            <w:pPr>
              <w:rPr>
                <w:sz w:val="16"/>
                <w:szCs w:val="16"/>
              </w:rPr>
            </w:pPr>
            <w:r w:rsidRPr="00690BA2">
              <w:rPr>
                <w:sz w:val="16"/>
                <w:szCs w:val="16"/>
              </w:rPr>
              <w:t>392</w:t>
            </w:r>
          </w:p>
        </w:tc>
        <w:tc>
          <w:tcPr>
            <w:tcW w:w="5710" w:type="dxa"/>
            <w:noWrap/>
            <w:hideMark/>
          </w:tcPr>
          <w:p w14:paraId="0E5EF830" w14:textId="77777777" w:rsidR="00D00D82" w:rsidRPr="00690BA2" w:rsidRDefault="00D00D82" w:rsidP="00D00D82">
            <w:pPr>
              <w:rPr>
                <w:sz w:val="16"/>
                <w:szCs w:val="16"/>
              </w:rPr>
            </w:pPr>
            <w:r w:rsidRPr="00690BA2">
              <w:rPr>
                <w:sz w:val="16"/>
                <w:szCs w:val="16"/>
              </w:rPr>
              <w:t>Japan</w:t>
            </w:r>
          </w:p>
        </w:tc>
        <w:tc>
          <w:tcPr>
            <w:tcW w:w="1061" w:type="dxa"/>
            <w:noWrap/>
            <w:hideMark/>
          </w:tcPr>
          <w:p w14:paraId="6C63FD96" w14:textId="77777777" w:rsidR="00D00D82" w:rsidRPr="00690BA2" w:rsidRDefault="00D00D82" w:rsidP="00D00D82">
            <w:pPr>
              <w:rPr>
                <w:sz w:val="16"/>
                <w:szCs w:val="16"/>
              </w:rPr>
            </w:pPr>
            <w:r w:rsidRPr="00690BA2">
              <w:rPr>
                <w:sz w:val="16"/>
                <w:szCs w:val="16"/>
              </w:rPr>
              <w:t>0/402</w:t>
            </w:r>
          </w:p>
        </w:tc>
      </w:tr>
      <w:tr w:rsidR="00D00D82" w:rsidRPr="00690BA2" w14:paraId="03999C01" w14:textId="77777777" w:rsidTr="00D00D82">
        <w:trPr>
          <w:trHeight w:val="198"/>
        </w:trPr>
        <w:tc>
          <w:tcPr>
            <w:tcW w:w="1061" w:type="dxa"/>
            <w:noWrap/>
            <w:hideMark/>
          </w:tcPr>
          <w:p w14:paraId="671E9BB0" w14:textId="77777777" w:rsidR="00D00D82" w:rsidRPr="00690BA2" w:rsidRDefault="00D00D82" w:rsidP="00D00D82">
            <w:pPr>
              <w:rPr>
                <w:sz w:val="16"/>
                <w:szCs w:val="16"/>
              </w:rPr>
            </w:pPr>
            <w:r w:rsidRPr="00690BA2">
              <w:rPr>
                <w:sz w:val="16"/>
                <w:szCs w:val="16"/>
              </w:rPr>
              <w:t>400</w:t>
            </w:r>
          </w:p>
        </w:tc>
        <w:tc>
          <w:tcPr>
            <w:tcW w:w="5710" w:type="dxa"/>
            <w:noWrap/>
            <w:hideMark/>
          </w:tcPr>
          <w:p w14:paraId="1C47ADDE" w14:textId="77777777" w:rsidR="00D00D82" w:rsidRPr="00690BA2" w:rsidRDefault="00D00D82" w:rsidP="00D00D82">
            <w:pPr>
              <w:rPr>
                <w:sz w:val="16"/>
                <w:szCs w:val="16"/>
              </w:rPr>
            </w:pPr>
            <w:r w:rsidRPr="00690BA2">
              <w:rPr>
                <w:sz w:val="16"/>
                <w:szCs w:val="16"/>
              </w:rPr>
              <w:t>Jordan</w:t>
            </w:r>
          </w:p>
        </w:tc>
        <w:tc>
          <w:tcPr>
            <w:tcW w:w="1061" w:type="dxa"/>
            <w:noWrap/>
            <w:hideMark/>
          </w:tcPr>
          <w:p w14:paraId="04E5EBF4" w14:textId="77777777" w:rsidR="00D00D82" w:rsidRPr="00690BA2" w:rsidRDefault="00D00D82" w:rsidP="00D00D82">
            <w:pPr>
              <w:rPr>
                <w:sz w:val="16"/>
                <w:szCs w:val="16"/>
              </w:rPr>
            </w:pPr>
            <w:r w:rsidRPr="00690BA2">
              <w:rPr>
                <w:sz w:val="16"/>
                <w:szCs w:val="16"/>
              </w:rPr>
              <w:t>26/0</w:t>
            </w:r>
          </w:p>
        </w:tc>
      </w:tr>
      <w:tr w:rsidR="00D00D82" w:rsidRPr="00690BA2" w14:paraId="2E73A036" w14:textId="77777777" w:rsidTr="00D00D82">
        <w:trPr>
          <w:trHeight w:val="198"/>
        </w:trPr>
        <w:tc>
          <w:tcPr>
            <w:tcW w:w="1061" w:type="dxa"/>
            <w:noWrap/>
            <w:hideMark/>
          </w:tcPr>
          <w:p w14:paraId="370273DB" w14:textId="77777777" w:rsidR="00D00D82" w:rsidRPr="00690BA2" w:rsidRDefault="00D00D82" w:rsidP="00D00D82">
            <w:pPr>
              <w:rPr>
                <w:sz w:val="16"/>
                <w:szCs w:val="16"/>
              </w:rPr>
            </w:pPr>
            <w:r w:rsidRPr="00690BA2">
              <w:rPr>
                <w:sz w:val="16"/>
                <w:szCs w:val="16"/>
              </w:rPr>
              <w:t>398</w:t>
            </w:r>
          </w:p>
        </w:tc>
        <w:tc>
          <w:tcPr>
            <w:tcW w:w="5710" w:type="dxa"/>
            <w:noWrap/>
            <w:hideMark/>
          </w:tcPr>
          <w:p w14:paraId="742379D0" w14:textId="77777777" w:rsidR="00D00D82" w:rsidRPr="00690BA2" w:rsidRDefault="00D00D82" w:rsidP="00D00D82">
            <w:pPr>
              <w:rPr>
                <w:sz w:val="16"/>
                <w:szCs w:val="16"/>
              </w:rPr>
            </w:pPr>
            <w:r w:rsidRPr="00690BA2">
              <w:rPr>
                <w:sz w:val="16"/>
                <w:szCs w:val="16"/>
              </w:rPr>
              <w:t>Kazakhstan</w:t>
            </w:r>
          </w:p>
        </w:tc>
        <w:tc>
          <w:tcPr>
            <w:tcW w:w="1061" w:type="dxa"/>
            <w:noWrap/>
            <w:hideMark/>
          </w:tcPr>
          <w:p w14:paraId="100517ED" w14:textId="77777777" w:rsidR="00D00D82" w:rsidRPr="00690BA2" w:rsidRDefault="00D00D82" w:rsidP="00D00D82">
            <w:pPr>
              <w:rPr>
                <w:sz w:val="16"/>
                <w:szCs w:val="16"/>
              </w:rPr>
            </w:pPr>
            <w:r w:rsidRPr="00690BA2">
              <w:rPr>
                <w:sz w:val="16"/>
                <w:szCs w:val="16"/>
              </w:rPr>
              <w:t>0/121</w:t>
            </w:r>
          </w:p>
        </w:tc>
      </w:tr>
      <w:tr w:rsidR="00D00D82" w:rsidRPr="00690BA2" w14:paraId="26E13ADE" w14:textId="77777777" w:rsidTr="00D00D82">
        <w:trPr>
          <w:trHeight w:val="198"/>
        </w:trPr>
        <w:tc>
          <w:tcPr>
            <w:tcW w:w="1061" w:type="dxa"/>
            <w:noWrap/>
            <w:hideMark/>
          </w:tcPr>
          <w:p w14:paraId="24D60B8A" w14:textId="77777777" w:rsidR="00D00D82" w:rsidRPr="00690BA2" w:rsidRDefault="00D00D82" w:rsidP="00D00D82">
            <w:pPr>
              <w:rPr>
                <w:sz w:val="16"/>
                <w:szCs w:val="16"/>
              </w:rPr>
            </w:pPr>
            <w:r w:rsidRPr="00690BA2">
              <w:rPr>
                <w:sz w:val="16"/>
                <w:szCs w:val="16"/>
              </w:rPr>
              <w:t>404</w:t>
            </w:r>
          </w:p>
        </w:tc>
        <w:tc>
          <w:tcPr>
            <w:tcW w:w="5710" w:type="dxa"/>
            <w:noWrap/>
            <w:hideMark/>
          </w:tcPr>
          <w:p w14:paraId="42857165" w14:textId="77777777" w:rsidR="00D00D82" w:rsidRPr="00690BA2" w:rsidRDefault="00D00D82" w:rsidP="00D00D82">
            <w:pPr>
              <w:rPr>
                <w:sz w:val="16"/>
                <w:szCs w:val="16"/>
              </w:rPr>
            </w:pPr>
            <w:r w:rsidRPr="00690BA2">
              <w:rPr>
                <w:sz w:val="16"/>
                <w:szCs w:val="16"/>
              </w:rPr>
              <w:t>Kenya</w:t>
            </w:r>
          </w:p>
        </w:tc>
        <w:tc>
          <w:tcPr>
            <w:tcW w:w="1061" w:type="dxa"/>
            <w:noWrap/>
            <w:hideMark/>
          </w:tcPr>
          <w:p w14:paraId="145BF561" w14:textId="77777777" w:rsidR="00D00D82" w:rsidRPr="00690BA2" w:rsidRDefault="00D00D82" w:rsidP="00D00D82">
            <w:pPr>
              <w:rPr>
                <w:sz w:val="16"/>
                <w:szCs w:val="16"/>
              </w:rPr>
            </w:pPr>
            <w:r w:rsidRPr="00690BA2">
              <w:rPr>
                <w:sz w:val="16"/>
                <w:szCs w:val="16"/>
              </w:rPr>
              <w:t>51/51</w:t>
            </w:r>
          </w:p>
        </w:tc>
      </w:tr>
      <w:tr w:rsidR="00D00D82" w:rsidRPr="00690BA2" w14:paraId="3C8C5A14" w14:textId="77777777" w:rsidTr="00D00D82">
        <w:trPr>
          <w:trHeight w:val="198"/>
        </w:trPr>
        <w:tc>
          <w:tcPr>
            <w:tcW w:w="1061" w:type="dxa"/>
            <w:noWrap/>
            <w:hideMark/>
          </w:tcPr>
          <w:p w14:paraId="299C2C12" w14:textId="77777777" w:rsidR="00D00D82" w:rsidRPr="00690BA2" w:rsidRDefault="00D00D82" w:rsidP="00D00D82">
            <w:pPr>
              <w:rPr>
                <w:sz w:val="16"/>
                <w:szCs w:val="16"/>
              </w:rPr>
            </w:pPr>
            <w:r w:rsidRPr="00690BA2">
              <w:rPr>
                <w:sz w:val="16"/>
                <w:szCs w:val="16"/>
              </w:rPr>
              <w:t>414</w:t>
            </w:r>
          </w:p>
        </w:tc>
        <w:tc>
          <w:tcPr>
            <w:tcW w:w="5710" w:type="dxa"/>
            <w:noWrap/>
            <w:hideMark/>
          </w:tcPr>
          <w:p w14:paraId="675364B6" w14:textId="77777777" w:rsidR="00D00D82" w:rsidRPr="00690BA2" w:rsidRDefault="00D00D82" w:rsidP="00D00D82">
            <w:pPr>
              <w:rPr>
                <w:sz w:val="16"/>
                <w:szCs w:val="16"/>
              </w:rPr>
            </w:pPr>
            <w:r w:rsidRPr="00690BA2">
              <w:rPr>
                <w:sz w:val="16"/>
                <w:szCs w:val="16"/>
              </w:rPr>
              <w:t>Kuwait</w:t>
            </w:r>
          </w:p>
        </w:tc>
        <w:tc>
          <w:tcPr>
            <w:tcW w:w="1061" w:type="dxa"/>
            <w:noWrap/>
            <w:hideMark/>
          </w:tcPr>
          <w:p w14:paraId="054B8079" w14:textId="77777777" w:rsidR="00D00D82" w:rsidRPr="00690BA2" w:rsidRDefault="00D00D82" w:rsidP="00D00D82">
            <w:pPr>
              <w:rPr>
                <w:sz w:val="16"/>
                <w:szCs w:val="16"/>
              </w:rPr>
            </w:pPr>
            <w:r w:rsidRPr="00690BA2">
              <w:rPr>
                <w:sz w:val="16"/>
                <w:szCs w:val="16"/>
              </w:rPr>
              <w:t>55/0</w:t>
            </w:r>
          </w:p>
        </w:tc>
      </w:tr>
      <w:tr w:rsidR="00D00D82" w:rsidRPr="00690BA2" w14:paraId="6D9CC011" w14:textId="77777777" w:rsidTr="00D00D82">
        <w:trPr>
          <w:trHeight w:val="198"/>
        </w:trPr>
        <w:tc>
          <w:tcPr>
            <w:tcW w:w="1061" w:type="dxa"/>
            <w:noWrap/>
            <w:hideMark/>
          </w:tcPr>
          <w:p w14:paraId="6F688CFA" w14:textId="77777777" w:rsidR="00D00D82" w:rsidRPr="00690BA2" w:rsidRDefault="00D00D82" w:rsidP="00D00D82">
            <w:pPr>
              <w:rPr>
                <w:sz w:val="16"/>
                <w:szCs w:val="16"/>
              </w:rPr>
            </w:pPr>
            <w:r w:rsidRPr="00690BA2">
              <w:rPr>
                <w:sz w:val="16"/>
                <w:szCs w:val="16"/>
              </w:rPr>
              <w:t>417</w:t>
            </w:r>
          </w:p>
        </w:tc>
        <w:tc>
          <w:tcPr>
            <w:tcW w:w="5710" w:type="dxa"/>
            <w:noWrap/>
            <w:hideMark/>
          </w:tcPr>
          <w:p w14:paraId="18F53940" w14:textId="77777777" w:rsidR="00D00D82" w:rsidRPr="00690BA2" w:rsidRDefault="00D00D82" w:rsidP="00D00D82">
            <w:pPr>
              <w:rPr>
                <w:sz w:val="16"/>
                <w:szCs w:val="16"/>
              </w:rPr>
            </w:pPr>
            <w:r w:rsidRPr="00690BA2">
              <w:rPr>
                <w:sz w:val="16"/>
                <w:szCs w:val="16"/>
              </w:rPr>
              <w:t>Kyrgyzstan</w:t>
            </w:r>
          </w:p>
        </w:tc>
        <w:tc>
          <w:tcPr>
            <w:tcW w:w="1061" w:type="dxa"/>
            <w:noWrap/>
            <w:hideMark/>
          </w:tcPr>
          <w:p w14:paraId="12A20B6B" w14:textId="77777777" w:rsidR="00D00D82" w:rsidRPr="00690BA2" w:rsidRDefault="00D00D82" w:rsidP="00D00D82">
            <w:pPr>
              <w:rPr>
                <w:sz w:val="16"/>
                <w:szCs w:val="16"/>
              </w:rPr>
            </w:pPr>
            <w:r w:rsidRPr="00690BA2">
              <w:rPr>
                <w:sz w:val="16"/>
                <w:szCs w:val="16"/>
              </w:rPr>
              <w:t>89/87</w:t>
            </w:r>
          </w:p>
        </w:tc>
      </w:tr>
      <w:tr w:rsidR="00D00D82" w:rsidRPr="00690BA2" w14:paraId="2C257B7F" w14:textId="77777777" w:rsidTr="00D00D82">
        <w:trPr>
          <w:trHeight w:val="198"/>
        </w:trPr>
        <w:tc>
          <w:tcPr>
            <w:tcW w:w="1061" w:type="dxa"/>
            <w:noWrap/>
            <w:hideMark/>
          </w:tcPr>
          <w:p w14:paraId="31812EDC" w14:textId="77777777" w:rsidR="00D00D82" w:rsidRPr="00690BA2" w:rsidRDefault="00D00D82" w:rsidP="00D00D82">
            <w:pPr>
              <w:rPr>
                <w:sz w:val="16"/>
                <w:szCs w:val="16"/>
              </w:rPr>
            </w:pPr>
            <w:r w:rsidRPr="00690BA2">
              <w:rPr>
                <w:sz w:val="16"/>
                <w:szCs w:val="16"/>
              </w:rPr>
              <w:t>418</w:t>
            </w:r>
          </w:p>
        </w:tc>
        <w:tc>
          <w:tcPr>
            <w:tcW w:w="5710" w:type="dxa"/>
            <w:noWrap/>
            <w:hideMark/>
          </w:tcPr>
          <w:p w14:paraId="43EF69F1" w14:textId="77777777" w:rsidR="00D00D82" w:rsidRPr="00690BA2" w:rsidRDefault="00D00D82" w:rsidP="00D00D82">
            <w:pPr>
              <w:rPr>
                <w:sz w:val="16"/>
                <w:szCs w:val="16"/>
              </w:rPr>
            </w:pPr>
            <w:r w:rsidRPr="00690BA2">
              <w:rPr>
                <w:sz w:val="16"/>
                <w:szCs w:val="16"/>
              </w:rPr>
              <w:t>Lao People's Democratic Republic</w:t>
            </w:r>
          </w:p>
        </w:tc>
        <w:tc>
          <w:tcPr>
            <w:tcW w:w="1061" w:type="dxa"/>
            <w:noWrap/>
            <w:hideMark/>
          </w:tcPr>
          <w:p w14:paraId="52C008FC" w14:textId="77777777" w:rsidR="00D00D82" w:rsidRPr="00690BA2" w:rsidRDefault="00D00D82" w:rsidP="00D00D82">
            <w:pPr>
              <w:rPr>
                <w:sz w:val="16"/>
                <w:szCs w:val="16"/>
              </w:rPr>
            </w:pPr>
            <w:r w:rsidRPr="00690BA2">
              <w:rPr>
                <w:sz w:val="16"/>
                <w:szCs w:val="16"/>
              </w:rPr>
              <w:t>26/0</w:t>
            </w:r>
          </w:p>
        </w:tc>
      </w:tr>
      <w:tr w:rsidR="00D00D82" w:rsidRPr="00690BA2" w14:paraId="7E91FCD0" w14:textId="77777777" w:rsidTr="00D00D82">
        <w:trPr>
          <w:trHeight w:val="198"/>
        </w:trPr>
        <w:tc>
          <w:tcPr>
            <w:tcW w:w="1061" w:type="dxa"/>
            <w:noWrap/>
            <w:hideMark/>
          </w:tcPr>
          <w:p w14:paraId="34FF89B5" w14:textId="77777777" w:rsidR="00D00D82" w:rsidRPr="00690BA2" w:rsidRDefault="00D00D82" w:rsidP="00D00D82">
            <w:pPr>
              <w:rPr>
                <w:sz w:val="16"/>
                <w:szCs w:val="16"/>
              </w:rPr>
            </w:pPr>
            <w:r w:rsidRPr="00690BA2">
              <w:rPr>
                <w:sz w:val="16"/>
                <w:szCs w:val="16"/>
              </w:rPr>
              <w:t>428</w:t>
            </w:r>
          </w:p>
        </w:tc>
        <w:tc>
          <w:tcPr>
            <w:tcW w:w="5710" w:type="dxa"/>
            <w:noWrap/>
            <w:hideMark/>
          </w:tcPr>
          <w:p w14:paraId="4A52C509" w14:textId="77777777" w:rsidR="00D00D82" w:rsidRPr="00690BA2" w:rsidRDefault="00D00D82" w:rsidP="00D00D82">
            <w:pPr>
              <w:rPr>
                <w:sz w:val="16"/>
                <w:szCs w:val="16"/>
              </w:rPr>
            </w:pPr>
            <w:r w:rsidRPr="00690BA2">
              <w:rPr>
                <w:sz w:val="16"/>
                <w:szCs w:val="16"/>
              </w:rPr>
              <w:t>Latvia</w:t>
            </w:r>
          </w:p>
        </w:tc>
        <w:tc>
          <w:tcPr>
            <w:tcW w:w="1061" w:type="dxa"/>
            <w:noWrap/>
            <w:hideMark/>
          </w:tcPr>
          <w:p w14:paraId="645DD3C4" w14:textId="77777777" w:rsidR="00D00D82" w:rsidRPr="00690BA2" w:rsidRDefault="00D00D82" w:rsidP="00D00D82">
            <w:pPr>
              <w:rPr>
                <w:sz w:val="16"/>
                <w:szCs w:val="16"/>
              </w:rPr>
            </w:pPr>
            <w:r w:rsidRPr="00690BA2">
              <w:rPr>
                <w:sz w:val="16"/>
                <w:szCs w:val="16"/>
              </w:rPr>
              <w:t>61/61</w:t>
            </w:r>
          </w:p>
        </w:tc>
      </w:tr>
      <w:tr w:rsidR="00D00D82" w:rsidRPr="00690BA2" w14:paraId="03408628" w14:textId="77777777" w:rsidTr="00D00D82">
        <w:trPr>
          <w:trHeight w:val="198"/>
        </w:trPr>
        <w:tc>
          <w:tcPr>
            <w:tcW w:w="1061" w:type="dxa"/>
            <w:noWrap/>
            <w:hideMark/>
          </w:tcPr>
          <w:p w14:paraId="419CA602" w14:textId="77777777" w:rsidR="00D00D82" w:rsidRPr="00690BA2" w:rsidRDefault="00D00D82" w:rsidP="00D00D82">
            <w:pPr>
              <w:rPr>
                <w:sz w:val="16"/>
                <w:szCs w:val="16"/>
              </w:rPr>
            </w:pPr>
            <w:r w:rsidRPr="00690BA2">
              <w:rPr>
                <w:sz w:val="16"/>
                <w:szCs w:val="16"/>
              </w:rPr>
              <w:t>422</w:t>
            </w:r>
          </w:p>
        </w:tc>
        <w:tc>
          <w:tcPr>
            <w:tcW w:w="5710" w:type="dxa"/>
            <w:noWrap/>
            <w:hideMark/>
          </w:tcPr>
          <w:p w14:paraId="31996AAD" w14:textId="77777777" w:rsidR="00D00D82" w:rsidRPr="00690BA2" w:rsidRDefault="00D00D82" w:rsidP="00D00D82">
            <w:pPr>
              <w:rPr>
                <w:sz w:val="16"/>
                <w:szCs w:val="16"/>
              </w:rPr>
            </w:pPr>
            <w:r w:rsidRPr="00690BA2">
              <w:rPr>
                <w:sz w:val="16"/>
                <w:szCs w:val="16"/>
              </w:rPr>
              <w:t>Lebanon</w:t>
            </w:r>
          </w:p>
        </w:tc>
        <w:tc>
          <w:tcPr>
            <w:tcW w:w="1061" w:type="dxa"/>
            <w:noWrap/>
            <w:hideMark/>
          </w:tcPr>
          <w:p w14:paraId="659E416B" w14:textId="77777777" w:rsidR="00D00D82" w:rsidRPr="00690BA2" w:rsidRDefault="00D00D82" w:rsidP="00D00D82">
            <w:pPr>
              <w:rPr>
                <w:sz w:val="16"/>
                <w:szCs w:val="16"/>
              </w:rPr>
            </w:pPr>
            <w:r w:rsidRPr="00690BA2">
              <w:rPr>
                <w:sz w:val="16"/>
                <w:szCs w:val="16"/>
              </w:rPr>
              <w:t>26/0</w:t>
            </w:r>
          </w:p>
        </w:tc>
      </w:tr>
      <w:tr w:rsidR="00D00D82" w:rsidRPr="00690BA2" w14:paraId="5A999E50" w14:textId="77777777" w:rsidTr="00D00D82">
        <w:trPr>
          <w:trHeight w:val="198"/>
        </w:trPr>
        <w:tc>
          <w:tcPr>
            <w:tcW w:w="1061" w:type="dxa"/>
            <w:noWrap/>
            <w:hideMark/>
          </w:tcPr>
          <w:p w14:paraId="5D676FAA" w14:textId="77777777" w:rsidR="00D00D82" w:rsidRPr="00690BA2" w:rsidRDefault="00D00D82" w:rsidP="00D00D82">
            <w:pPr>
              <w:rPr>
                <w:sz w:val="16"/>
                <w:szCs w:val="16"/>
              </w:rPr>
            </w:pPr>
            <w:r w:rsidRPr="00690BA2">
              <w:rPr>
                <w:sz w:val="16"/>
                <w:szCs w:val="16"/>
              </w:rPr>
              <w:t>426</w:t>
            </w:r>
          </w:p>
        </w:tc>
        <w:tc>
          <w:tcPr>
            <w:tcW w:w="5710" w:type="dxa"/>
            <w:noWrap/>
            <w:hideMark/>
          </w:tcPr>
          <w:p w14:paraId="6433C35F" w14:textId="77777777" w:rsidR="00D00D82" w:rsidRPr="00690BA2" w:rsidRDefault="00D00D82" w:rsidP="00D00D82">
            <w:pPr>
              <w:rPr>
                <w:sz w:val="16"/>
                <w:szCs w:val="16"/>
              </w:rPr>
            </w:pPr>
            <w:r w:rsidRPr="00690BA2">
              <w:rPr>
                <w:sz w:val="16"/>
                <w:szCs w:val="16"/>
              </w:rPr>
              <w:t>Lesotho</w:t>
            </w:r>
          </w:p>
        </w:tc>
        <w:tc>
          <w:tcPr>
            <w:tcW w:w="1061" w:type="dxa"/>
            <w:noWrap/>
            <w:hideMark/>
          </w:tcPr>
          <w:p w14:paraId="30DAF299" w14:textId="77777777" w:rsidR="00D00D82" w:rsidRPr="00690BA2" w:rsidRDefault="00D00D82" w:rsidP="00D00D82">
            <w:pPr>
              <w:rPr>
                <w:sz w:val="16"/>
                <w:szCs w:val="16"/>
              </w:rPr>
            </w:pPr>
            <w:r w:rsidRPr="00690BA2">
              <w:rPr>
                <w:sz w:val="16"/>
                <w:szCs w:val="16"/>
              </w:rPr>
              <w:t>26/0</w:t>
            </w:r>
          </w:p>
        </w:tc>
      </w:tr>
      <w:tr w:rsidR="00D00D82" w:rsidRPr="00690BA2" w14:paraId="577A14C6" w14:textId="77777777" w:rsidTr="00D00D82">
        <w:trPr>
          <w:trHeight w:val="198"/>
        </w:trPr>
        <w:tc>
          <w:tcPr>
            <w:tcW w:w="1061" w:type="dxa"/>
            <w:noWrap/>
            <w:hideMark/>
          </w:tcPr>
          <w:p w14:paraId="525B4EE2" w14:textId="77777777" w:rsidR="00D00D82" w:rsidRPr="00690BA2" w:rsidRDefault="00D00D82" w:rsidP="00D00D82">
            <w:pPr>
              <w:rPr>
                <w:sz w:val="16"/>
                <w:szCs w:val="16"/>
              </w:rPr>
            </w:pPr>
            <w:r w:rsidRPr="00690BA2">
              <w:rPr>
                <w:sz w:val="16"/>
                <w:szCs w:val="16"/>
              </w:rPr>
              <w:t>430</w:t>
            </w:r>
          </w:p>
        </w:tc>
        <w:tc>
          <w:tcPr>
            <w:tcW w:w="5710" w:type="dxa"/>
            <w:noWrap/>
            <w:hideMark/>
          </w:tcPr>
          <w:p w14:paraId="13EE1C8E" w14:textId="77777777" w:rsidR="00D00D82" w:rsidRPr="00690BA2" w:rsidRDefault="00D00D82" w:rsidP="00D00D82">
            <w:pPr>
              <w:rPr>
                <w:sz w:val="16"/>
                <w:szCs w:val="16"/>
              </w:rPr>
            </w:pPr>
            <w:r w:rsidRPr="00690BA2">
              <w:rPr>
                <w:sz w:val="16"/>
                <w:szCs w:val="16"/>
              </w:rPr>
              <w:t>Liberia</w:t>
            </w:r>
          </w:p>
        </w:tc>
        <w:tc>
          <w:tcPr>
            <w:tcW w:w="1061" w:type="dxa"/>
            <w:noWrap/>
            <w:hideMark/>
          </w:tcPr>
          <w:p w14:paraId="30CA2F01" w14:textId="77777777" w:rsidR="00D00D82" w:rsidRPr="00690BA2" w:rsidRDefault="00D00D82" w:rsidP="00D00D82">
            <w:pPr>
              <w:rPr>
                <w:sz w:val="16"/>
                <w:szCs w:val="16"/>
              </w:rPr>
            </w:pPr>
            <w:r w:rsidRPr="00690BA2">
              <w:rPr>
                <w:sz w:val="16"/>
                <w:szCs w:val="16"/>
              </w:rPr>
              <w:t>26/0</w:t>
            </w:r>
          </w:p>
        </w:tc>
      </w:tr>
      <w:tr w:rsidR="00D00D82" w:rsidRPr="00690BA2" w14:paraId="14699E68" w14:textId="77777777" w:rsidTr="00D00D82">
        <w:trPr>
          <w:trHeight w:val="198"/>
        </w:trPr>
        <w:tc>
          <w:tcPr>
            <w:tcW w:w="1061" w:type="dxa"/>
            <w:noWrap/>
            <w:hideMark/>
          </w:tcPr>
          <w:p w14:paraId="017BE0DA" w14:textId="77777777" w:rsidR="00D00D82" w:rsidRPr="00690BA2" w:rsidRDefault="00D00D82" w:rsidP="00D00D82">
            <w:pPr>
              <w:rPr>
                <w:sz w:val="16"/>
                <w:szCs w:val="16"/>
              </w:rPr>
            </w:pPr>
            <w:r w:rsidRPr="00690BA2">
              <w:rPr>
                <w:sz w:val="16"/>
                <w:szCs w:val="16"/>
              </w:rPr>
              <w:t>434</w:t>
            </w:r>
          </w:p>
        </w:tc>
        <w:tc>
          <w:tcPr>
            <w:tcW w:w="5710" w:type="dxa"/>
            <w:noWrap/>
            <w:hideMark/>
          </w:tcPr>
          <w:p w14:paraId="086DB469" w14:textId="77777777" w:rsidR="00D00D82" w:rsidRPr="00690BA2" w:rsidRDefault="00D00D82" w:rsidP="00D00D82">
            <w:pPr>
              <w:rPr>
                <w:sz w:val="16"/>
                <w:szCs w:val="16"/>
              </w:rPr>
            </w:pPr>
            <w:r w:rsidRPr="00690BA2">
              <w:rPr>
                <w:sz w:val="16"/>
                <w:szCs w:val="16"/>
              </w:rPr>
              <w:t>Libyan Arab Jamahiriya</w:t>
            </w:r>
          </w:p>
        </w:tc>
        <w:tc>
          <w:tcPr>
            <w:tcW w:w="1061" w:type="dxa"/>
            <w:noWrap/>
            <w:hideMark/>
          </w:tcPr>
          <w:p w14:paraId="73AECFDF" w14:textId="77777777" w:rsidR="00D00D82" w:rsidRPr="00690BA2" w:rsidRDefault="00D00D82" w:rsidP="00D00D82">
            <w:pPr>
              <w:rPr>
                <w:sz w:val="16"/>
                <w:szCs w:val="16"/>
              </w:rPr>
            </w:pPr>
            <w:r w:rsidRPr="00690BA2">
              <w:rPr>
                <w:sz w:val="16"/>
                <w:szCs w:val="16"/>
              </w:rPr>
              <w:t>26/0</w:t>
            </w:r>
          </w:p>
        </w:tc>
      </w:tr>
      <w:tr w:rsidR="00D00D82" w:rsidRPr="00690BA2" w14:paraId="25CEDD20" w14:textId="77777777" w:rsidTr="00D00D82">
        <w:trPr>
          <w:trHeight w:val="198"/>
        </w:trPr>
        <w:tc>
          <w:tcPr>
            <w:tcW w:w="1061" w:type="dxa"/>
            <w:noWrap/>
            <w:hideMark/>
          </w:tcPr>
          <w:p w14:paraId="32EEA55E" w14:textId="77777777" w:rsidR="00D00D82" w:rsidRPr="00690BA2" w:rsidRDefault="00D00D82" w:rsidP="00D00D82">
            <w:pPr>
              <w:rPr>
                <w:sz w:val="16"/>
                <w:szCs w:val="16"/>
              </w:rPr>
            </w:pPr>
            <w:r w:rsidRPr="00690BA2">
              <w:rPr>
                <w:sz w:val="16"/>
                <w:szCs w:val="16"/>
              </w:rPr>
              <w:t>438</w:t>
            </w:r>
          </w:p>
        </w:tc>
        <w:tc>
          <w:tcPr>
            <w:tcW w:w="5710" w:type="dxa"/>
            <w:noWrap/>
            <w:hideMark/>
          </w:tcPr>
          <w:p w14:paraId="084AD9B9" w14:textId="77777777" w:rsidR="00D00D82" w:rsidRPr="00690BA2" w:rsidRDefault="00D00D82" w:rsidP="00D00D82">
            <w:pPr>
              <w:rPr>
                <w:sz w:val="16"/>
                <w:szCs w:val="16"/>
              </w:rPr>
            </w:pPr>
            <w:r w:rsidRPr="00690BA2">
              <w:rPr>
                <w:sz w:val="16"/>
                <w:szCs w:val="16"/>
              </w:rPr>
              <w:t>Liechtenstein</w:t>
            </w:r>
          </w:p>
        </w:tc>
        <w:tc>
          <w:tcPr>
            <w:tcW w:w="1061" w:type="dxa"/>
            <w:noWrap/>
            <w:hideMark/>
          </w:tcPr>
          <w:p w14:paraId="3A8F4821" w14:textId="77777777" w:rsidR="00D00D82" w:rsidRPr="00690BA2" w:rsidRDefault="00D00D82" w:rsidP="00D00D82">
            <w:pPr>
              <w:rPr>
                <w:sz w:val="16"/>
                <w:szCs w:val="16"/>
              </w:rPr>
            </w:pPr>
            <w:r w:rsidRPr="00690BA2">
              <w:rPr>
                <w:sz w:val="16"/>
                <w:szCs w:val="16"/>
              </w:rPr>
              <w:t>26/0</w:t>
            </w:r>
          </w:p>
        </w:tc>
      </w:tr>
      <w:tr w:rsidR="00D00D82" w:rsidRPr="00690BA2" w14:paraId="2E84C1F9" w14:textId="77777777" w:rsidTr="00D00D82">
        <w:trPr>
          <w:trHeight w:val="198"/>
        </w:trPr>
        <w:tc>
          <w:tcPr>
            <w:tcW w:w="1061" w:type="dxa"/>
            <w:noWrap/>
            <w:hideMark/>
          </w:tcPr>
          <w:p w14:paraId="0C05E4E0" w14:textId="77777777" w:rsidR="00D00D82" w:rsidRPr="00690BA2" w:rsidRDefault="00D00D82" w:rsidP="00D00D82">
            <w:pPr>
              <w:rPr>
                <w:sz w:val="16"/>
                <w:szCs w:val="16"/>
              </w:rPr>
            </w:pPr>
            <w:r w:rsidRPr="00690BA2">
              <w:rPr>
                <w:sz w:val="16"/>
                <w:szCs w:val="16"/>
              </w:rPr>
              <w:t>440</w:t>
            </w:r>
          </w:p>
        </w:tc>
        <w:tc>
          <w:tcPr>
            <w:tcW w:w="5710" w:type="dxa"/>
            <w:noWrap/>
            <w:hideMark/>
          </w:tcPr>
          <w:p w14:paraId="592A2D74" w14:textId="77777777" w:rsidR="00D00D82" w:rsidRPr="00690BA2" w:rsidRDefault="00D00D82" w:rsidP="00D00D82">
            <w:pPr>
              <w:rPr>
                <w:sz w:val="16"/>
                <w:szCs w:val="16"/>
              </w:rPr>
            </w:pPr>
            <w:r w:rsidRPr="00690BA2">
              <w:rPr>
                <w:sz w:val="16"/>
                <w:szCs w:val="16"/>
              </w:rPr>
              <w:t>Lithuania</w:t>
            </w:r>
          </w:p>
        </w:tc>
        <w:tc>
          <w:tcPr>
            <w:tcW w:w="1061" w:type="dxa"/>
            <w:noWrap/>
            <w:hideMark/>
          </w:tcPr>
          <w:p w14:paraId="421EB14E" w14:textId="77777777" w:rsidR="00D00D82" w:rsidRPr="00690BA2" w:rsidRDefault="00D00D82" w:rsidP="00D00D82">
            <w:pPr>
              <w:rPr>
                <w:sz w:val="16"/>
                <w:szCs w:val="16"/>
              </w:rPr>
            </w:pPr>
            <w:r w:rsidRPr="00690BA2">
              <w:rPr>
                <w:sz w:val="16"/>
                <w:szCs w:val="16"/>
              </w:rPr>
              <w:t>61/61</w:t>
            </w:r>
          </w:p>
        </w:tc>
      </w:tr>
      <w:tr w:rsidR="00D00D82" w:rsidRPr="00690BA2" w14:paraId="6DAD0015" w14:textId="77777777" w:rsidTr="00D00D82">
        <w:trPr>
          <w:trHeight w:val="198"/>
        </w:trPr>
        <w:tc>
          <w:tcPr>
            <w:tcW w:w="1061" w:type="dxa"/>
            <w:noWrap/>
            <w:hideMark/>
          </w:tcPr>
          <w:p w14:paraId="36122F9F" w14:textId="77777777" w:rsidR="00D00D82" w:rsidRPr="00690BA2" w:rsidRDefault="00D00D82" w:rsidP="00D00D82">
            <w:pPr>
              <w:rPr>
                <w:sz w:val="16"/>
                <w:szCs w:val="16"/>
              </w:rPr>
            </w:pPr>
            <w:r w:rsidRPr="00690BA2">
              <w:rPr>
                <w:sz w:val="16"/>
                <w:szCs w:val="16"/>
              </w:rPr>
              <w:t>442</w:t>
            </w:r>
          </w:p>
        </w:tc>
        <w:tc>
          <w:tcPr>
            <w:tcW w:w="5710" w:type="dxa"/>
            <w:noWrap/>
            <w:hideMark/>
          </w:tcPr>
          <w:p w14:paraId="72B9A925" w14:textId="77777777" w:rsidR="00D00D82" w:rsidRPr="00690BA2" w:rsidRDefault="00D00D82" w:rsidP="00D00D82">
            <w:pPr>
              <w:rPr>
                <w:sz w:val="16"/>
                <w:szCs w:val="16"/>
              </w:rPr>
            </w:pPr>
            <w:r w:rsidRPr="00690BA2">
              <w:rPr>
                <w:sz w:val="16"/>
                <w:szCs w:val="16"/>
              </w:rPr>
              <w:t>Luxembourg</w:t>
            </w:r>
          </w:p>
        </w:tc>
        <w:tc>
          <w:tcPr>
            <w:tcW w:w="1061" w:type="dxa"/>
            <w:noWrap/>
            <w:hideMark/>
          </w:tcPr>
          <w:p w14:paraId="579AEE18" w14:textId="77777777" w:rsidR="00D00D82" w:rsidRPr="00690BA2" w:rsidRDefault="00D00D82" w:rsidP="00D00D82">
            <w:pPr>
              <w:rPr>
                <w:sz w:val="16"/>
                <w:szCs w:val="16"/>
              </w:rPr>
            </w:pPr>
            <w:r w:rsidRPr="00690BA2">
              <w:rPr>
                <w:sz w:val="16"/>
                <w:szCs w:val="16"/>
              </w:rPr>
              <w:t>26/0</w:t>
            </w:r>
          </w:p>
        </w:tc>
      </w:tr>
      <w:tr w:rsidR="00D00D82" w:rsidRPr="00690BA2" w14:paraId="1EB7DE50" w14:textId="77777777" w:rsidTr="00D00D82">
        <w:trPr>
          <w:trHeight w:val="198"/>
        </w:trPr>
        <w:tc>
          <w:tcPr>
            <w:tcW w:w="1061" w:type="dxa"/>
            <w:noWrap/>
            <w:hideMark/>
          </w:tcPr>
          <w:p w14:paraId="20E91F04" w14:textId="77777777" w:rsidR="00D00D82" w:rsidRPr="00690BA2" w:rsidRDefault="00D00D82" w:rsidP="00D00D82">
            <w:pPr>
              <w:rPr>
                <w:sz w:val="16"/>
                <w:szCs w:val="16"/>
              </w:rPr>
            </w:pPr>
            <w:r w:rsidRPr="00690BA2">
              <w:rPr>
                <w:sz w:val="16"/>
                <w:szCs w:val="16"/>
              </w:rPr>
              <w:t>446</w:t>
            </w:r>
          </w:p>
        </w:tc>
        <w:tc>
          <w:tcPr>
            <w:tcW w:w="5710" w:type="dxa"/>
            <w:noWrap/>
            <w:hideMark/>
          </w:tcPr>
          <w:p w14:paraId="2A5799D2" w14:textId="77777777" w:rsidR="00D00D82" w:rsidRPr="00690BA2" w:rsidRDefault="00D00D82" w:rsidP="00D00D82">
            <w:pPr>
              <w:rPr>
                <w:sz w:val="16"/>
                <w:szCs w:val="16"/>
              </w:rPr>
            </w:pPr>
            <w:r w:rsidRPr="00690BA2">
              <w:rPr>
                <w:sz w:val="16"/>
                <w:szCs w:val="16"/>
              </w:rPr>
              <w:t>Macao Special Administrative Region of China</w:t>
            </w:r>
          </w:p>
        </w:tc>
        <w:tc>
          <w:tcPr>
            <w:tcW w:w="1061" w:type="dxa"/>
            <w:noWrap/>
            <w:hideMark/>
          </w:tcPr>
          <w:p w14:paraId="7DB4DE0F" w14:textId="77777777" w:rsidR="00D00D82" w:rsidRPr="00690BA2" w:rsidRDefault="00D00D82" w:rsidP="00D00D82">
            <w:pPr>
              <w:rPr>
                <w:sz w:val="16"/>
                <w:szCs w:val="16"/>
              </w:rPr>
            </w:pPr>
            <w:r w:rsidRPr="00690BA2">
              <w:rPr>
                <w:sz w:val="16"/>
                <w:szCs w:val="16"/>
              </w:rPr>
              <w:t>26/0</w:t>
            </w:r>
          </w:p>
        </w:tc>
      </w:tr>
      <w:tr w:rsidR="00D00D82" w:rsidRPr="00690BA2" w14:paraId="5BF6DB14" w14:textId="77777777" w:rsidTr="00D00D82">
        <w:trPr>
          <w:trHeight w:val="198"/>
        </w:trPr>
        <w:tc>
          <w:tcPr>
            <w:tcW w:w="1061" w:type="dxa"/>
            <w:noWrap/>
            <w:hideMark/>
          </w:tcPr>
          <w:p w14:paraId="0ED85618" w14:textId="77777777" w:rsidR="00D00D82" w:rsidRPr="00690BA2" w:rsidRDefault="00D00D82" w:rsidP="00D00D82">
            <w:pPr>
              <w:rPr>
                <w:sz w:val="16"/>
                <w:szCs w:val="16"/>
              </w:rPr>
            </w:pPr>
            <w:r w:rsidRPr="00690BA2">
              <w:rPr>
                <w:sz w:val="16"/>
                <w:szCs w:val="16"/>
              </w:rPr>
              <w:t>450</w:t>
            </w:r>
          </w:p>
        </w:tc>
        <w:tc>
          <w:tcPr>
            <w:tcW w:w="5710" w:type="dxa"/>
            <w:noWrap/>
            <w:hideMark/>
          </w:tcPr>
          <w:p w14:paraId="1C6B7E95" w14:textId="77777777" w:rsidR="00D00D82" w:rsidRPr="00690BA2" w:rsidRDefault="00D00D82" w:rsidP="00D00D82">
            <w:pPr>
              <w:rPr>
                <w:sz w:val="16"/>
                <w:szCs w:val="16"/>
              </w:rPr>
            </w:pPr>
            <w:r w:rsidRPr="00690BA2">
              <w:rPr>
                <w:sz w:val="16"/>
                <w:szCs w:val="16"/>
              </w:rPr>
              <w:t>Madagascar</w:t>
            </w:r>
          </w:p>
        </w:tc>
        <w:tc>
          <w:tcPr>
            <w:tcW w:w="1061" w:type="dxa"/>
            <w:noWrap/>
            <w:hideMark/>
          </w:tcPr>
          <w:p w14:paraId="62E3E5E1" w14:textId="77777777" w:rsidR="00D00D82" w:rsidRPr="00690BA2" w:rsidRDefault="00D00D82" w:rsidP="00D00D82">
            <w:pPr>
              <w:rPr>
                <w:sz w:val="16"/>
                <w:szCs w:val="16"/>
              </w:rPr>
            </w:pPr>
            <w:r w:rsidRPr="00690BA2">
              <w:rPr>
                <w:sz w:val="16"/>
                <w:szCs w:val="16"/>
              </w:rPr>
              <w:t>26/0</w:t>
            </w:r>
          </w:p>
        </w:tc>
      </w:tr>
      <w:tr w:rsidR="00D00D82" w:rsidRPr="00690BA2" w14:paraId="7105CF2F" w14:textId="77777777" w:rsidTr="00D00D82">
        <w:trPr>
          <w:trHeight w:val="198"/>
        </w:trPr>
        <w:tc>
          <w:tcPr>
            <w:tcW w:w="1061" w:type="dxa"/>
            <w:noWrap/>
            <w:hideMark/>
          </w:tcPr>
          <w:p w14:paraId="283F6F26" w14:textId="77777777" w:rsidR="00D00D82" w:rsidRPr="00690BA2" w:rsidRDefault="00D00D82" w:rsidP="00D00D82">
            <w:pPr>
              <w:rPr>
                <w:sz w:val="16"/>
                <w:szCs w:val="16"/>
              </w:rPr>
            </w:pPr>
            <w:r w:rsidRPr="00690BA2">
              <w:rPr>
                <w:sz w:val="16"/>
                <w:szCs w:val="16"/>
              </w:rPr>
              <w:t>454</w:t>
            </w:r>
          </w:p>
        </w:tc>
        <w:tc>
          <w:tcPr>
            <w:tcW w:w="5710" w:type="dxa"/>
            <w:noWrap/>
            <w:hideMark/>
          </w:tcPr>
          <w:p w14:paraId="2497D953" w14:textId="77777777" w:rsidR="00D00D82" w:rsidRPr="00690BA2" w:rsidRDefault="00D00D82" w:rsidP="00D00D82">
            <w:pPr>
              <w:rPr>
                <w:sz w:val="16"/>
                <w:szCs w:val="16"/>
              </w:rPr>
            </w:pPr>
            <w:r w:rsidRPr="00690BA2">
              <w:rPr>
                <w:sz w:val="16"/>
                <w:szCs w:val="16"/>
              </w:rPr>
              <w:t>Malawi</w:t>
            </w:r>
          </w:p>
        </w:tc>
        <w:tc>
          <w:tcPr>
            <w:tcW w:w="1061" w:type="dxa"/>
            <w:noWrap/>
            <w:hideMark/>
          </w:tcPr>
          <w:p w14:paraId="70791ACB" w14:textId="77777777" w:rsidR="00D00D82" w:rsidRPr="00690BA2" w:rsidRDefault="00D00D82" w:rsidP="00D00D82">
            <w:pPr>
              <w:rPr>
                <w:sz w:val="16"/>
                <w:szCs w:val="16"/>
              </w:rPr>
            </w:pPr>
            <w:r w:rsidRPr="00690BA2">
              <w:rPr>
                <w:sz w:val="16"/>
                <w:szCs w:val="16"/>
              </w:rPr>
              <w:t>26/0</w:t>
            </w:r>
          </w:p>
        </w:tc>
      </w:tr>
      <w:tr w:rsidR="00D00D82" w:rsidRPr="00690BA2" w14:paraId="1D6495B1" w14:textId="77777777" w:rsidTr="00D00D82">
        <w:trPr>
          <w:trHeight w:val="198"/>
        </w:trPr>
        <w:tc>
          <w:tcPr>
            <w:tcW w:w="1061" w:type="dxa"/>
            <w:noWrap/>
            <w:hideMark/>
          </w:tcPr>
          <w:p w14:paraId="06EA3E94" w14:textId="77777777" w:rsidR="00D00D82" w:rsidRPr="00690BA2" w:rsidRDefault="00D00D82" w:rsidP="00D00D82">
            <w:pPr>
              <w:rPr>
                <w:sz w:val="16"/>
                <w:szCs w:val="16"/>
              </w:rPr>
            </w:pPr>
            <w:r w:rsidRPr="00690BA2">
              <w:rPr>
                <w:sz w:val="16"/>
                <w:szCs w:val="16"/>
              </w:rPr>
              <w:t>458</w:t>
            </w:r>
          </w:p>
        </w:tc>
        <w:tc>
          <w:tcPr>
            <w:tcW w:w="5710" w:type="dxa"/>
            <w:noWrap/>
            <w:hideMark/>
          </w:tcPr>
          <w:p w14:paraId="636F7B05" w14:textId="77777777" w:rsidR="00D00D82" w:rsidRPr="00690BA2" w:rsidRDefault="00D00D82" w:rsidP="00D00D82">
            <w:pPr>
              <w:rPr>
                <w:sz w:val="16"/>
                <w:szCs w:val="16"/>
              </w:rPr>
            </w:pPr>
            <w:r w:rsidRPr="00690BA2">
              <w:rPr>
                <w:sz w:val="16"/>
                <w:szCs w:val="16"/>
              </w:rPr>
              <w:t>Malaysia</w:t>
            </w:r>
          </w:p>
        </w:tc>
        <w:tc>
          <w:tcPr>
            <w:tcW w:w="1061" w:type="dxa"/>
            <w:noWrap/>
            <w:hideMark/>
          </w:tcPr>
          <w:p w14:paraId="46CF650E" w14:textId="77777777" w:rsidR="00D00D82" w:rsidRPr="00690BA2" w:rsidRDefault="00D00D82" w:rsidP="00D00D82">
            <w:pPr>
              <w:rPr>
                <w:sz w:val="16"/>
                <w:szCs w:val="16"/>
              </w:rPr>
            </w:pPr>
            <w:r w:rsidRPr="00690BA2">
              <w:rPr>
                <w:sz w:val="16"/>
                <w:szCs w:val="16"/>
              </w:rPr>
              <w:t>0/98</w:t>
            </w:r>
          </w:p>
        </w:tc>
      </w:tr>
      <w:tr w:rsidR="00D00D82" w:rsidRPr="00690BA2" w14:paraId="5E32A613" w14:textId="77777777" w:rsidTr="00D00D82">
        <w:trPr>
          <w:trHeight w:val="198"/>
        </w:trPr>
        <w:tc>
          <w:tcPr>
            <w:tcW w:w="1061" w:type="dxa"/>
            <w:noWrap/>
            <w:hideMark/>
          </w:tcPr>
          <w:p w14:paraId="36CF6558" w14:textId="77777777" w:rsidR="00D00D82" w:rsidRPr="00690BA2" w:rsidRDefault="00D00D82" w:rsidP="00D00D82">
            <w:pPr>
              <w:rPr>
                <w:sz w:val="16"/>
                <w:szCs w:val="16"/>
              </w:rPr>
            </w:pPr>
            <w:r w:rsidRPr="00690BA2">
              <w:rPr>
                <w:sz w:val="16"/>
                <w:szCs w:val="16"/>
              </w:rPr>
              <w:t>462</w:t>
            </w:r>
          </w:p>
        </w:tc>
        <w:tc>
          <w:tcPr>
            <w:tcW w:w="5710" w:type="dxa"/>
            <w:noWrap/>
            <w:hideMark/>
          </w:tcPr>
          <w:p w14:paraId="4D6FA3BB" w14:textId="77777777" w:rsidR="00D00D82" w:rsidRPr="00690BA2" w:rsidRDefault="00D00D82" w:rsidP="00D00D82">
            <w:pPr>
              <w:rPr>
                <w:sz w:val="16"/>
                <w:szCs w:val="16"/>
              </w:rPr>
            </w:pPr>
            <w:r w:rsidRPr="00690BA2">
              <w:rPr>
                <w:sz w:val="16"/>
                <w:szCs w:val="16"/>
              </w:rPr>
              <w:t>Maldives</w:t>
            </w:r>
          </w:p>
        </w:tc>
        <w:tc>
          <w:tcPr>
            <w:tcW w:w="1061" w:type="dxa"/>
            <w:noWrap/>
            <w:hideMark/>
          </w:tcPr>
          <w:p w14:paraId="4EE910B4" w14:textId="77777777" w:rsidR="00D00D82" w:rsidRPr="00690BA2" w:rsidRDefault="00D00D82" w:rsidP="00D00D82">
            <w:pPr>
              <w:rPr>
                <w:sz w:val="16"/>
                <w:szCs w:val="16"/>
              </w:rPr>
            </w:pPr>
            <w:r w:rsidRPr="00690BA2">
              <w:rPr>
                <w:sz w:val="16"/>
                <w:szCs w:val="16"/>
              </w:rPr>
              <w:t>26/0</w:t>
            </w:r>
          </w:p>
        </w:tc>
      </w:tr>
      <w:tr w:rsidR="00D00D82" w:rsidRPr="00690BA2" w14:paraId="70184709" w14:textId="77777777" w:rsidTr="00D00D82">
        <w:trPr>
          <w:trHeight w:val="198"/>
        </w:trPr>
        <w:tc>
          <w:tcPr>
            <w:tcW w:w="1061" w:type="dxa"/>
            <w:noWrap/>
            <w:hideMark/>
          </w:tcPr>
          <w:p w14:paraId="581A1B31" w14:textId="77777777" w:rsidR="00D00D82" w:rsidRPr="00690BA2" w:rsidRDefault="00D00D82" w:rsidP="00D00D82">
            <w:pPr>
              <w:rPr>
                <w:sz w:val="16"/>
                <w:szCs w:val="16"/>
              </w:rPr>
            </w:pPr>
            <w:r w:rsidRPr="00690BA2">
              <w:rPr>
                <w:sz w:val="16"/>
                <w:szCs w:val="16"/>
              </w:rPr>
              <w:t>466</w:t>
            </w:r>
          </w:p>
        </w:tc>
        <w:tc>
          <w:tcPr>
            <w:tcW w:w="5710" w:type="dxa"/>
            <w:noWrap/>
            <w:hideMark/>
          </w:tcPr>
          <w:p w14:paraId="7C91FD0A" w14:textId="77777777" w:rsidR="00D00D82" w:rsidRPr="00690BA2" w:rsidRDefault="00D00D82" w:rsidP="00D00D82">
            <w:pPr>
              <w:rPr>
                <w:sz w:val="16"/>
                <w:szCs w:val="16"/>
              </w:rPr>
            </w:pPr>
            <w:r w:rsidRPr="00690BA2">
              <w:rPr>
                <w:sz w:val="16"/>
                <w:szCs w:val="16"/>
              </w:rPr>
              <w:t>Mali</w:t>
            </w:r>
          </w:p>
        </w:tc>
        <w:tc>
          <w:tcPr>
            <w:tcW w:w="1061" w:type="dxa"/>
            <w:noWrap/>
            <w:hideMark/>
          </w:tcPr>
          <w:p w14:paraId="07A56B76" w14:textId="77777777" w:rsidR="00D00D82" w:rsidRPr="00690BA2" w:rsidRDefault="00D00D82" w:rsidP="00D00D82">
            <w:pPr>
              <w:rPr>
                <w:sz w:val="16"/>
                <w:szCs w:val="16"/>
              </w:rPr>
            </w:pPr>
            <w:r w:rsidRPr="00690BA2">
              <w:rPr>
                <w:sz w:val="16"/>
                <w:szCs w:val="16"/>
              </w:rPr>
              <w:t>26/0</w:t>
            </w:r>
          </w:p>
        </w:tc>
      </w:tr>
      <w:tr w:rsidR="00D00D82" w:rsidRPr="00690BA2" w14:paraId="51BBB350" w14:textId="77777777" w:rsidTr="00D00D82">
        <w:trPr>
          <w:trHeight w:val="198"/>
        </w:trPr>
        <w:tc>
          <w:tcPr>
            <w:tcW w:w="1061" w:type="dxa"/>
            <w:noWrap/>
            <w:hideMark/>
          </w:tcPr>
          <w:p w14:paraId="6E6A14CF" w14:textId="77777777" w:rsidR="00D00D82" w:rsidRPr="00690BA2" w:rsidRDefault="00D00D82" w:rsidP="00D00D82">
            <w:pPr>
              <w:rPr>
                <w:sz w:val="16"/>
                <w:szCs w:val="16"/>
              </w:rPr>
            </w:pPr>
            <w:r w:rsidRPr="00690BA2">
              <w:rPr>
                <w:sz w:val="16"/>
                <w:szCs w:val="16"/>
              </w:rPr>
              <w:t>470</w:t>
            </w:r>
          </w:p>
        </w:tc>
        <w:tc>
          <w:tcPr>
            <w:tcW w:w="5710" w:type="dxa"/>
            <w:noWrap/>
            <w:hideMark/>
          </w:tcPr>
          <w:p w14:paraId="76AD42CE" w14:textId="77777777" w:rsidR="00D00D82" w:rsidRPr="00690BA2" w:rsidRDefault="00D00D82" w:rsidP="00D00D82">
            <w:pPr>
              <w:rPr>
                <w:sz w:val="16"/>
                <w:szCs w:val="16"/>
              </w:rPr>
            </w:pPr>
            <w:r w:rsidRPr="00690BA2">
              <w:rPr>
                <w:sz w:val="16"/>
                <w:szCs w:val="16"/>
              </w:rPr>
              <w:t>Malta</w:t>
            </w:r>
          </w:p>
        </w:tc>
        <w:tc>
          <w:tcPr>
            <w:tcW w:w="1061" w:type="dxa"/>
            <w:noWrap/>
            <w:hideMark/>
          </w:tcPr>
          <w:p w14:paraId="6FE8D18B" w14:textId="77777777" w:rsidR="00D00D82" w:rsidRPr="00690BA2" w:rsidRDefault="00D00D82" w:rsidP="00D00D82">
            <w:pPr>
              <w:rPr>
                <w:sz w:val="16"/>
                <w:szCs w:val="16"/>
              </w:rPr>
            </w:pPr>
            <w:r w:rsidRPr="00690BA2">
              <w:rPr>
                <w:sz w:val="16"/>
                <w:szCs w:val="16"/>
              </w:rPr>
              <w:t>61/61</w:t>
            </w:r>
          </w:p>
        </w:tc>
      </w:tr>
      <w:tr w:rsidR="00D00D82" w:rsidRPr="00690BA2" w14:paraId="48174044" w14:textId="77777777" w:rsidTr="00D00D82">
        <w:trPr>
          <w:trHeight w:val="198"/>
        </w:trPr>
        <w:tc>
          <w:tcPr>
            <w:tcW w:w="1061" w:type="dxa"/>
            <w:noWrap/>
            <w:hideMark/>
          </w:tcPr>
          <w:p w14:paraId="28DADA9B" w14:textId="77777777" w:rsidR="00D00D82" w:rsidRPr="00690BA2" w:rsidRDefault="00D00D82" w:rsidP="00D00D82">
            <w:pPr>
              <w:rPr>
                <w:sz w:val="16"/>
                <w:szCs w:val="16"/>
              </w:rPr>
            </w:pPr>
            <w:r w:rsidRPr="00690BA2">
              <w:rPr>
                <w:sz w:val="16"/>
                <w:szCs w:val="16"/>
              </w:rPr>
              <w:t>478</w:t>
            </w:r>
          </w:p>
        </w:tc>
        <w:tc>
          <w:tcPr>
            <w:tcW w:w="5710" w:type="dxa"/>
            <w:noWrap/>
            <w:hideMark/>
          </w:tcPr>
          <w:p w14:paraId="6F013E47" w14:textId="77777777" w:rsidR="00D00D82" w:rsidRPr="00690BA2" w:rsidRDefault="00D00D82" w:rsidP="00D00D82">
            <w:pPr>
              <w:rPr>
                <w:sz w:val="16"/>
                <w:szCs w:val="16"/>
              </w:rPr>
            </w:pPr>
            <w:r w:rsidRPr="00690BA2">
              <w:rPr>
                <w:sz w:val="16"/>
                <w:szCs w:val="16"/>
              </w:rPr>
              <w:t>Mauritania</w:t>
            </w:r>
          </w:p>
        </w:tc>
        <w:tc>
          <w:tcPr>
            <w:tcW w:w="1061" w:type="dxa"/>
            <w:noWrap/>
            <w:hideMark/>
          </w:tcPr>
          <w:p w14:paraId="1DBF1F0F" w14:textId="77777777" w:rsidR="00D00D82" w:rsidRPr="00690BA2" w:rsidRDefault="00D00D82" w:rsidP="00D00D82">
            <w:pPr>
              <w:rPr>
                <w:sz w:val="16"/>
                <w:szCs w:val="16"/>
              </w:rPr>
            </w:pPr>
            <w:r w:rsidRPr="00690BA2">
              <w:rPr>
                <w:sz w:val="16"/>
                <w:szCs w:val="16"/>
              </w:rPr>
              <w:t>26/0</w:t>
            </w:r>
          </w:p>
        </w:tc>
      </w:tr>
      <w:tr w:rsidR="00D00D82" w:rsidRPr="00690BA2" w14:paraId="50CDC91B" w14:textId="77777777" w:rsidTr="00D00D82">
        <w:trPr>
          <w:trHeight w:val="198"/>
        </w:trPr>
        <w:tc>
          <w:tcPr>
            <w:tcW w:w="1061" w:type="dxa"/>
            <w:noWrap/>
            <w:hideMark/>
          </w:tcPr>
          <w:p w14:paraId="3F0944EC" w14:textId="77777777" w:rsidR="00D00D82" w:rsidRPr="00690BA2" w:rsidRDefault="00D00D82" w:rsidP="00D00D82">
            <w:pPr>
              <w:rPr>
                <w:sz w:val="16"/>
                <w:szCs w:val="16"/>
              </w:rPr>
            </w:pPr>
            <w:r w:rsidRPr="00690BA2">
              <w:rPr>
                <w:sz w:val="16"/>
                <w:szCs w:val="16"/>
              </w:rPr>
              <w:t>480</w:t>
            </w:r>
          </w:p>
        </w:tc>
        <w:tc>
          <w:tcPr>
            <w:tcW w:w="5710" w:type="dxa"/>
            <w:noWrap/>
            <w:hideMark/>
          </w:tcPr>
          <w:p w14:paraId="61A5F1DE" w14:textId="77777777" w:rsidR="00D00D82" w:rsidRPr="00690BA2" w:rsidRDefault="00D00D82" w:rsidP="00D00D82">
            <w:pPr>
              <w:rPr>
                <w:sz w:val="16"/>
                <w:szCs w:val="16"/>
              </w:rPr>
            </w:pPr>
            <w:r w:rsidRPr="00690BA2">
              <w:rPr>
                <w:sz w:val="16"/>
                <w:szCs w:val="16"/>
              </w:rPr>
              <w:t>Mauritius</w:t>
            </w:r>
          </w:p>
        </w:tc>
        <w:tc>
          <w:tcPr>
            <w:tcW w:w="1061" w:type="dxa"/>
            <w:noWrap/>
            <w:hideMark/>
          </w:tcPr>
          <w:p w14:paraId="363CAD36" w14:textId="77777777" w:rsidR="00D00D82" w:rsidRPr="00690BA2" w:rsidRDefault="00D00D82" w:rsidP="00D00D82">
            <w:pPr>
              <w:rPr>
                <w:sz w:val="16"/>
                <w:szCs w:val="16"/>
              </w:rPr>
            </w:pPr>
            <w:r w:rsidRPr="00690BA2">
              <w:rPr>
                <w:sz w:val="16"/>
                <w:szCs w:val="16"/>
              </w:rPr>
              <w:t>57/67</w:t>
            </w:r>
          </w:p>
        </w:tc>
      </w:tr>
      <w:tr w:rsidR="00D00D82" w:rsidRPr="00690BA2" w14:paraId="6E9C9209" w14:textId="77777777" w:rsidTr="00D00D82">
        <w:trPr>
          <w:trHeight w:val="198"/>
        </w:trPr>
        <w:tc>
          <w:tcPr>
            <w:tcW w:w="1061" w:type="dxa"/>
            <w:noWrap/>
            <w:hideMark/>
          </w:tcPr>
          <w:p w14:paraId="01A8FE82" w14:textId="77777777" w:rsidR="00D00D82" w:rsidRPr="00690BA2" w:rsidRDefault="00D00D82" w:rsidP="00D00D82">
            <w:pPr>
              <w:rPr>
                <w:sz w:val="16"/>
                <w:szCs w:val="16"/>
              </w:rPr>
            </w:pPr>
            <w:r w:rsidRPr="00690BA2">
              <w:rPr>
                <w:sz w:val="16"/>
                <w:szCs w:val="16"/>
              </w:rPr>
              <w:t>484</w:t>
            </w:r>
          </w:p>
        </w:tc>
        <w:tc>
          <w:tcPr>
            <w:tcW w:w="5710" w:type="dxa"/>
            <w:noWrap/>
            <w:hideMark/>
          </w:tcPr>
          <w:p w14:paraId="4B3871B4" w14:textId="77777777" w:rsidR="00D00D82" w:rsidRPr="00690BA2" w:rsidRDefault="00D00D82" w:rsidP="00D00D82">
            <w:pPr>
              <w:rPr>
                <w:sz w:val="16"/>
                <w:szCs w:val="16"/>
              </w:rPr>
            </w:pPr>
            <w:r w:rsidRPr="00690BA2">
              <w:rPr>
                <w:sz w:val="16"/>
                <w:szCs w:val="16"/>
              </w:rPr>
              <w:t>Mexico</w:t>
            </w:r>
          </w:p>
        </w:tc>
        <w:tc>
          <w:tcPr>
            <w:tcW w:w="1061" w:type="dxa"/>
            <w:noWrap/>
            <w:hideMark/>
          </w:tcPr>
          <w:p w14:paraId="4F6EF43C" w14:textId="77777777" w:rsidR="00D00D82" w:rsidRPr="00690BA2" w:rsidRDefault="00D00D82" w:rsidP="00D00D82">
            <w:pPr>
              <w:rPr>
                <w:sz w:val="16"/>
                <w:szCs w:val="16"/>
              </w:rPr>
            </w:pPr>
            <w:r w:rsidRPr="00690BA2">
              <w:rPr>
                <w:sz w:val="16"/>
                <w:szCs w:val="16"/>
              </w:rPr>
              <w:t>80/80</w:t>
            </w:r>
          </w:p>
        </w:tc>
      </w:tr>
      <w:tr w:rsidR="00D00D82" w:rsidRPr="00690BA2" w14:paraId="1DD5C8FF" w14:textId="77777777" w:rsidTr="00D00D82">
        <w:trPr>
          <w:trHeight w:val="198"/>
        </w:trPr>
        <w:tc>
          <w:tcPr>
            <w:tcW w:w="1061" w:type="dxa"/>
            <w:noWrap/>
            <w:hideMark/>
          </w:tcPr>
          <w:p w14:paraId="079B6739" w14:textId="77777777" w:rsidR="00D00D82" w:rsidRPr="00690BA2" w:rsidRDefault="00D00D82" w:rsidP="00D00D82">
            <w:pPr>
              <w:rPr>
                <w:sz w:val="16"/>
                <w:szCs w:val="16"/>
              </w:rPr>
            </w:pPr>
            <w:r w:rsidRPr="00690BA2">
              <w:rPr>
                <w:sz w:val="16"/>
                <w:szCs w:val="16"/>
              </w:rPr>
              <w:t>492</w:t>
            </w:r>
          </w:p>
        </w:tc>
        <w:tc>
          <w:tcPr>
            <w:tcW w:w="5710" w:type="dxa"/>
            <w:noWrap/>
            <w:hideMark/>
          </w:tcPr>
          <w:p w14:paraId="6FD3A43C" w14:textId="77777777" w:rsidR="00D00D82" w:rsidRPr="00690BA2" w:rsidRDefault="00D00D82" w:rsidP="00D00D82">
            <w:pPr>
              <w:rPr>
                <w:sz w:val="16"/>
                <w:szCs w:val="16"/>
              </w:rPr>
            </w:pPr>
            <w:r w:rsidRPr="00690BA2">
              <w:rPr>
                <w:sz w:val="16"/>
                <w:szCs w:val="16"/>
              </w:rPr>
              <w:t>Monaco</w:t>
            </w:r>
          </w:p>
        </w:tc>
        <w:tc>
          <w:tcPr>
            <w:tcW w:w="1061" w:type="dxa"/>
            <w:noWrap/>
            <w:hideMark/>
          </w:tcPr>
          <w:p w14:paraId="25508A49" w14:textId="77777777" w:rsidR="00D00D82" w:rsidRPr="00690BA2" w:rsidRDefault="00D00D82" w:rsidP="00D00D82">
            <w:pPr>
              <w:rPr>
                <w:sz w:val="16"/>
                <w:szCs w:val="16"/>
              </w:rPr>
            </w:pPr>
            <w:r w:rsidRPr="00690BA2">
              <w:rPr>
                <w:sz w:val="16"/>
                <w:szCs w:val="16"/>
              </w:rPr>
              <w:t>26/0</w:t>
            </w:r>
          </w:p>
        </w:tc>
      </w:tr>
      <w:tr w:rsidR="00D00D82" w:rsidRPr="00690BA2" w14:paraId="2F0633A5" w14:textId="77777777" w:rsidTr="00D00D82">
        <w:trPr>
          <w:trHeight w:val="198"/>
        </w:trPr>
        <w:tc>
          <w:tcPr>
            <w:tcW w:w="1061" w:type="dxa"/>
            <w:noWrap/>
            <w:hideMark/>
          </w:tcPr>
          <w:p w14:paraId="2D8C9423" w14:textId="77777777" w:rsidR="00D00D82" w:rsidRPr="00690BA2" w:rsidRDefault="00D00D82" w:rsidP="00D00D82">
            <w:pPr>
              <w:rPr>
                <w:sz w:val="16"/>
                <w:szCs w:val="16"/>
              </w:rPr>
            </w:pPr>
            <w:r w:rsidRPr="00690BA2">
              <w:rPr>
                <w:sz w:val="16"/>
                <w:szCs w:val="16"/>
              </w:rPr>
              <w:t>496</w:t>
            </w:r>
          </w:p>
        </w:tc>
        <w:tc>
          <w:tcPr>
            <w:tcW w:w="5710" w:type="dxa"/>
            <w:noWrap/>
            <w:hideMark/>
          </w:tcPr>
          <w:p w14:paraId="051BD0B8" w14:textId="77777777" w:rsidR="00D00D82" w:rsidRPr="00690BA2" w:rsidRDefault="00D00D82" w:rsidP="00D00D82">
            <w:pPr>
              <w:rPr>
                <w:sz w:val="16"/>
                <w:szCs w:val="16"/>
              </w:rPr>
            </w:pPr>
            <w:r w:rsidRPr="00690BA2">
              <w:rPr>
                <w:sz w:val="16"/>
                <w:szCs w:val="16"/>
              </w:rPr>
              <w:t>Mongolia</w:t>
            </w:r>
          </w:p>
        </w:tc>
        <w:tc>
          <w:tcPr>
            <w:tcW w:w="1061" w:type="dxa"/>
            <w:noWrap/>
            <w:hideMark/>
          </w:tcPr>
          <w:p w14:paraId="1722D9B2" w14:textId="77777777" w:rsidR="00D00D82" w:rsidRPr="00690BA2" w:rsidRDefault="00D00D82" w:rsidP="00D00D82">
            <w:pPr>
              <w:rPr>
                <w:sz w:val="16"/>
                <w:szCs w:val="16"/>
              </w:rPr>
            </w:pPr>
            <w:r w:rsidRPr="00690BA2">
              <w:rPr>
                <w:sz w:val="16"/>
                <w:szCs w:val="16"/>
              </w:rPr>
              <w:t>26/0</w:t>
            </w:r>
          </w:p>
        </w:tc>
      </w:tr>
      <w:tr w:rsidR="00D00D82" w:rsidRPr="00690BA2" w14:paraId="15B659B6" w14:textId="77777777" w:rsidTr="00D00D82">
        <w:trPr>
          <w:trHeight w:val="198"/>
        </w:trPr>
        <w:tc>
          <w:tcPr>
            <w:tcW w:w="1061" w:type="dxa"/>
            <w:noWrap/>
            <w:hideMark/>
          </w:tcPr>
          <w:p w14:paraId="1BF7FA57" w14:textId="77777777" w:rsidR="00D00D82" w:rsidRPr="00690BA2" w:rsidRDefault="00D00D82" w:rsidP="00D00D82">
            <w:pPr>
              <w:rPr>
                <w:sz w:val="16"/>
                <w:szCs w:val="16"/>
              </w:rPr>
            </w:pPr>
            <w:r w:rsidRPr="00690BA2">
              <w:rPr>
                <w:sz w:val="16"/>
                <w:szCs w:val="16"/>
              </w:rPr>
              <w:t>499</w:t>
            </w:r>
          </w:p>
        </w:tc>
        <w:tc>
          <w:tcPr>
            <w:tcW w:w="5710" w:type="dxa"/>
            <w:noWrap/>
            <w:hideMark/>
          </w:tcPr>
          <w:p w14:paraId="134B9454" w14:textId="77777777" w:rsidR="00D00D82" w:rsidRPr="00690BA2" w:rsidRDefault="00D00D82" w:rsidP="00D00D82">
            <w:pPr>
              <w:rPr>
                <w:sz w:val="16"/>
                <w:szCs w:val="16"/>
              </w:rPr>
            </w:pPr>
            <w:r w:rsidRPr="00690BA2">
              <w:rPr>
                <w:sz w:val="16"/>
                <w:szCs w:val="16"/>
              </w:rPr>
              <w:t>Montenegro</w:t>
            </w:r>
          </w:p>
        </w:tc>
        <w:tc>
          <w:tcPr>
            <w:tcW w:w="1061" w:type="dxa"/>
            <w:noWrap/>
            <w:hideMark/>
          </w:tcPr>
          <w:p w14:paraId="5586213F" w14:textId="77777777" w:rsidR="00D00D82" w:rsidRPr="00690BA2" w:rsidRDefault="00D00D82" w:rsidP="00D00D82">
            <w:pPr>
              <w:rPr>
                <w:sz w:val="16"/>
                <w:szCs w:val="16"/>
              </w:rPr>
            </w:pPr>
            <w:r w:rsidRPr="00690BA2">
              <w:rPr>
                <w:sz w:val="16"/>
                <w:szCs w:val="16"/>
              </w:rPr>
              <w:t>26/0</w:t>
            </w:r>
          </w:p>
        </w:tc>
      </w:tr>
      <w:tr w:rsidR="00D00D82" w:rsidRPr="00690BA2" w14:paraId="2C0A9C1C" w14:textId="77777777" w:rsidTr="00D00D82">
        <w:trPr>
          <w:trHeight w:val="198"/>
        </w:trPr>
        <w:tc>
          <w:tcPr>
            <w:tcW w:w="1061" w:type="dxa"/>
            <w:noWrap/>
            <w:hideMark/>
          </w:tcPr>
          <w:p w14:paraId="0F9C5D35" w14:textId="77777777" w:rsidR="00D00D82" w:rsidRPr="00690BA2" w:rsidRDefault="00D00D82" w:rsidP="00D00D82">
            <w:pPr>
              <w:rPr>
                <w:sz w:val="16"/>
                <w:szCs w:val="16"/>
              </w:rPr>
            </w:pPr>
            <w:r w:rsidRPr="00690BA2">
              <w:rPr>
                <w:sz w:val="16"/>
                <w:szCs w:val="16"/>
              </w:rPr>
              <w:t>504</w:t>
            </w:r>
          </w:p>
        </w:tc>
        <w:tc>
          <w:tcPr>
            <w:tcW w:w="5710" w:type="dxa"/>
            <w:noWrap/>
            <w:hideMark/>
          </w:tcPr>
          <w:p w14:paraId="7CB075AB" w14:textId="77777777" w:rsidR="00D00D82" w:rsidRPr="00690BA2" w:rsidRDefault="00D00D82" w:rsidP="00D00D82">
            <w:pPr>
              <w:rPr>
                <w:sz w:val="16"/>
                <w:szCs w:val="16"/>
              </w:rPr>
            </w:pPr>
            <w:r w:rsidRPr="00690BA2">
              <w:rPr>
                <w:sz w:val="16"/>
                <w:szCs w:val="16"/>
              </w:rPr>
              <w:t>Morocco</w:t>
            </w:r>
          </w:p>
        </w:tc>
        <w:tc>
          <w:tcPr>
            <w:tcW w:w="1061" w:type="dxa"/>
            <w:noWrap/>
            <w:hideMark/>
          </w:tcPr>
          <w:p w14:paraId="189F22E6" w14:textId="77777777" w:rsidR="00D00D82" w:rsidRPr="00690BA2" w:rsidRDefault="00D00D82" w:rsidP="00D00D82">
            <w:pPr>
              <w:rPr>
                <w:sz w:val="16"/>
                <w:szCs w:val="16"/>
              </w:rPr>
            </w:pPr>
            <w:r w:rsidRPr="00690BA2">
              <w:rPr>
                <w:sz w:val="16"/>
                <w:szCs w:val="16"/>
              </w:rPr>
              <w:t>26/0</w:t>
            </w:r>
          </w:p>
        </w:tc>
      </w:tr>
      <w:tr w:rsidR="00D00D82" w:rsidRPr="00690BA2" w14:paraId="2EF43FE2" w14:textId="77777777" w:rsidTr="00D00D82">
        <w:trPr>
          <w:trHeight w:val="198"/>
        </w:trPr>
        <w:tc>
          <w:tcPr>
            <w:tcW w:w="1061" w:type="dxa"/>
            <w:noWrap/>
            <w:hideMark/>
          </w:tcPr>
          <w:p w14:paraId="2E13ADBF" w14:textId="77777777" w:rsidR="00D00D82" w:rsidRPr="00690BA2" w:rsidRDefault="00D00D82" w:rsidP="00D00D82">
            <w:pPr>
              <w:rPr>
                <w:sz w:val="16"/>
                <w:szCs w:val="16"/>
              </w:rPr>
            </w:pPr>
            <w:r w:rsidRPr="00690BA2">
              <w:rPr>
                <w:sz w:val="16"/>
                <w:szCs w:val="16"/>
              </w:rPr>
              <w:t>508</w:t>
            </w:r>
          </w:p>
        </w:tc>
        <w:tc>
          <w:tcPr>
            <w:tcW w:w="5710" w:type="dxa"/>
            <w:noWrap/>
            <w:hideMark/>
          </w:tcPr>
          <w:p w14:paraId="43FD4E7B" w14:textId="77777777" w:rsidR="00D00D82" w:rsidRPr="00690BA2" w:rsidRDefault="00D00D82" w:rsidP="00D00D82">
            <w:pPr>
              <w:rPr>
                <w:sz w:val="16"/>
                <w:szCs w:val="16"/>
              </w:rPr>
            </w:pPr>
            <w:r w:rsidRPr="00690BA2">
              <w:rPr>
                <w:sz w:val="16"/>
                <w:szCs w:val="16"/>
              </w:rPr>
              <w:t>Mozambique</w:t>
            </w:r>
          </w:p>
        </w:tc>
        <w:tc>
          <w:tcPr>
            <w:tcW w:w="1061" w:type="dxa"/>
            <w:noWrap/>
            <w:hideMark/>
          </w:tcPr>
          <w:p w14:paraId="67B89335" w14:textId="77777777" w:rsidR="00D00D82" w:rsidRPr="00690BA2" w:rsidRDefault="00D00D82" w:rsidP="00D00D82">
            <w:pPr>
              <w:rPr>
                <w:sz w:val="16"/>
                <w:szCs w:val="16"/>
              </w:rPr>
            </w:pPr>
            <w:r w:rsidRPr="00690BA2">
              <w:rPr>
                <w:sz w:val="16"/>
                <w:szCs w:val="16"/>
              </w:rPr>
              <w:t>26/0</w:t>
            </w:r>
          </w:p>
        </w:tc>
      </w:tr>
      <w:tr w:rsidR="00D00D82" w:rsidRPr="00690BA2" w14:paraId="08768810" w14:textId="77777777" w:rsidTr="00D00D82">
        <w:trPr>
          <w:trHeight w:val="198"/>
        </w:trPr>
        <w:tc>
          <w:tcPr>
            <w:tcW w:w="1061" w:type="dxa"/>
            <w:noWrap/>
            <w:hideMark/>
          </w:tcPr>
          <w:p w14:paraId="6B437C98" w14:textId="77777777" w:rsidR="00D00D82" w:rsidRPr="00690BA2" w:rsidRDefault="00D00D82" w:rsidP="00D00D82">
            <w:pPr>
              <w:rPr>
                <w:sz w:val="16"/>
                <w:szCs w:val="16"/>
              </w:rPr>
            </w:pPr>
            <w:r w:rsidRPr="00690BA2">
              <w:rPr>
                <w:sz w:val="16"/>
                <w:szCs w:val="16"/>
              </w:rPr>
              <w:t>104</w:t>
            </w:r>
          </w:p>
        </w:tc>
        <w:tc>
          <w:tcPr>
            <w:tcW w:w="5710" w:type="dxa"/>
            <w:noWrap/>
            <w:hideMark/>
          </w:tcPr>
          <w:p w14:paraId="170FB59A" w14:textId="77777777" w:rsidR="00D00D82" w:rsidRPr="00690BA2" w:rsidRDefault="00D00D82" w:rsidP="00D00D82">
            <w:pPr>
              <w:rPr>
                <w:sz w:val="16"/>
                <w:szCs w:val="16"/>
              </w:rPr>
            </w:pPr>
            <w:r w:rsidRPr="00690BA2">
              <w:rPr>
                <w:sz w:val="16"/>
                <w:szCs w:val="16"/>
              </w:rPr>
              <w:t>Myanmar</w:t>
            </w:r>
          </w:p>
        </w:tc>
        <w:tc>
          <w:tcPr>
            <w:tcW w:w="1061" w:type="dxa"/>
            <w:noWrap/>
            <w:hideMark/>
          </w:tcPr>
          <w:p w14:paraId="50B69B74" w14:textId="77777777" w:rsidR="00D00D82" w:rsidRPr="00690BA2" w:rsidRDefault="00D00D82" w:rsidP="00D00D82">
            <w:pPr>
              <w:rPr>
                <w:sz w:val="16"/>
                <w:szCs w:val="16"/>
              </w:rPr>
            </w:pPr>
            <w:r w:rsidRPr="00690BA2">
              <w:rPr>
                <w:sz w:val="16"/>
                <w:szCs w:val="16"/>
              </w:rPr>
              <w:t>26/0</w:t>
            </w:r>
          </w:p>
        </w:tc>
      </w:tr>
      <w:tr w:rsidR="00D00D82" w:rsidRPr="00690BA2" w14:paraId="1D65F33A" w14:textId="77777777" w:rsidTr="00D00D82">
        <w:trPr>
          <w:trHeight w:val="198"/>
        </w:trPr>
        <w:tc>
          <w:tcPr>
            <w:tcW w:w="1061" w:type="dxa"/>
            <w:noWrap/>
            <w:hideMark/>
          </w:tcPr>
          <w:p w14:paraId="464E75E6" w14:textId="77777777" w:rsidR="00D00D82" w:rsidRPr="00690BA2" w:rsidRDefault="00D00D82" w:rsidP="00D00D82">
            <w:pPr>
              <w:rPr>
                <w:sz w:val="16"/>
                <w:szCs w:val="16"/>
              </w:rPr>
            </w:pPr>
            <w:r w:rsidRPr="00690BA2">
              <w:rPr>
                <w:sz w:val="16"/>
                <w:szCs w:val="16"/>
              </w:rPr>
              <w:t>516</w:t>
            </w:r>
          </w:p>
        </w:tc>
        <w:tc>
          <w:tcPr>
            <w:tcW w:w="5710" w:type="dxa"/>
            <w:noWrap/>
            <w:hideMark/>
          </w:tcPr>
          <w:p w14:paraId="4B0DD936" w14:textId="77777777" w:rsidR="00D00D82" w:rsidRPr="00690BA2" w:rsidRDefault="00D00D82" w:rsidP="00D00D82">
            <w:pPr>
              <w:rPr>
                <w:sz w:val="16"/>
                <w:szCs w:val="16"/>
              </w:rPr>
            </w:pPr>
            <w:r w:rsidRPr="00690BA2">
              <w:rPr>
                <w:sz w:val="16"/>
                <w:szCs w:val="16"/>
              </w:rPr>
              <w:t>Namibia</w:t>
            </w:r>
          </w:p>
        </w:tc>
        <w:tc>
          <w:tcPr>
            <w:tcW w:w="1061" w:type="dxa"/>
            <w:noWrap/>
            <w:hideMark/>
          </w:tcPr>
          <w:p w14:paraId="6D52D298" w14:textId="77777777" w:rsidR="00D00D82" w:rsidRPr="00690BA2" w:rsidRDefault="00D00D82" w:rsidP="00D00D82">
            <w:pPr>
              <w:rPr>
                <w:sz w:val="16"/>
                <w:szCs w:val="16"/>
              </w:rPr>
            </w:pPr>
            <w:r w:rsidRPr="00690BA2">
              <w:rPr>
                <w:sz w:val="16"/>
                <w:szCs w:val="16"/>
              </w:rPr>
              <w:t>26/0</w:t>
            </w:r>
          </w:p>
        </w:tc>
      </w:tr>
      <w:tr w:rsidR="00D00D82" w:rsidRPr="00690BA2" w14:paraId="45FDB1E8" w14:textId="77777777" w:rsidTr="00D00D82">
        <w:trPr>
          <w:trHeight w:val="198"/>
        </w:trPr>
        <w:tc>
          <w:tcPr>
            <w:tcW w:w="1061" w:type="dxa"/>
            <w:noWrap/>
            <w:hideMark/>
          </w:tcPr>
          <w:p w14:paraId="6B30C206" w14:textId="77777777" w:rsidR="00D00D82" w:rsidRPr="00690BA2" w:rsidRDefault="00D00D82" w:rsidP="00D00D82">
            <w:pPr>
              <w:rPr>
                <w:sz w:val="16"/>
                <w:szCs w:val="16"/>
              </w:rPr>
            </w:pPr>
            <w:r w:rsidRPr="00690BA2">
              <w:rPr>
                <w:sz w:val="16"/>
                <w:szCs w:val="16"/>
              </w:rPr>
              <w:t>524</w:t>
            </w:r>
          </w:p>
        </w:tc>
        <w:tc>
          <w:tcPr>
            <w:tcW w:w="5710" w:type="dxa"/>
            <w:noWrap/>
            <w:hideMark/>
          </w:tcPr>
          <w:p w14:paraId="489044BC" w14:textId="77777777" w:rsidR="00D00D82" w:rsidRPr="00690BA2" w:rsidRDefault="00D00D82" w:rsidP="00D00D82">
            <w:pPr>
              <w:rPr>
                <w:sz w:val="16"/>
                <w:szCs w:val="16"/>
              </w:rPr>
            </w:pPr>
            <w:r w:rsidRPr="00690BA2">
              <w:rPr>
                <w:sz w:val="16"/>
                <w:szCs w:val="16"/>
              </w:rPr>
              <w:t>Nepal</w:t>
            </w:r>
          </w:p>
        </w:tc>
        <w:tc>
          <w:tcPr>
            <w:tcW w:w="1061" w:type="dxa"/>
            <w:noWrap/>
            <w:hideMark/>
          </w:tcPr>
          <w:p w14:paraId="61A9B125" w14:textId="77777777" w:rsidR="00D00D82" w:rsidRPr="00690BA2" w:rsidRDefault="00D00D82" w:rsidP="00D00D82">
            <w:pPr>
              <w:rPr>
                <w:sz w:val="16"/>
                <w:szCs w:val="16"/>
              </w:rPr>
            </w:pPr>
            <w:r w:rsidRPr="00690BA2">
              <w:rPr>
                <w:sz w:val="16"/>
                <w:szCs w:val="16"/>
              </w:rPr>
              <w:t>26/0</w:t>
            </w:r>
          </w:p>
        </w:tc>
      </w:tr>
      <w:tr w:rsidR="00D00D82" w:rsidRPr="00690BA2" w14:paraId="63099EA2" w14:textId="77777777" w:rsidTr="00D00D82">
        <w:trPr>
          <w:trHeight w:val="198"/>
        </w:trPr>
        <w:tc>
          <w:tcPr>
            <w:tcW w:w="1061" w:type="dxa"/>
            <w:noWrap/>
            <w:hideMark/>
          </w:tcPr>
          <w:p w14:paraId="309EE67A" w14:textId="77777777" w:rsidR="00D00D82" w:rsidRPr="00690BA2" w:rsidRDefault="00D00D82" w:rsidP="00D00D82">
            <w:pPr>
              <w:rPr>
                <w:sz w:val="16"/>
                <w:szCs w:val="16"/>
              </w:rPr>
            </w:pPr>
            <w:r w:rsidRPr="00690BA2">
              <w:rPr>
                <w:sz w:val="16"/>
                <w:szCs w:val="16"/>
              </w:rPr>
              <w:t>528</w:t>
            </w:r>
          </w:p>
        </w:tc>
        <w:tc>
          <w:tcPr>
            <w:tcW w:w="5710" w:type="dxa"/>
            <w:noWrap/>
            <w:hideMark/>
          </w:tcPr>
          <w:p w14:paraId="5AFC9DF3" w14:textId="77777777" w:rsidR="00D00D82" w:rsidRPr="00690BA2" w:rsidRDefault="00D00D82" w:rsidP="00D00D82">
            <w:pPr>
              <w:rPr>
                <w:sz w:val="16"/>
                <w:szCs w:val="16"/>
              </w:rPr>
            </w:pPr>
            <w:r w:rsidRPr="00690BA2">
              <w:rPr>
                <w:sz w:val="16"/>
                <w:szCs w:val="16"/>
              </w:rPr>
              <w:t>Netherlands</w:t>
            </w:r>
          </w:p>
        </w:tc>
        <w:tc>
          <w:tcPr>
            <w:tcW w:w="1061" w:type="dxa"/>
            <w:noWrap/>
            <w:hideMark/>
          </w:tcPr>
          <w:p w14:paraId="284465FF" w14:textId="77777777" w:rsidR="00D00D82" w:rsidRPr="00690BA2" w:rsidRDefault="00D00D82" w:rsidP="00D00D82">
            <w:pPr>
              <w:rPr>
                <w:sz w:val="16"/>
                <w:szCs w:val="16"/>
              </w:rPr>
            </w:pPr>
            <w:r w:rsidRPr="00690BA2">
              <w:rPr>
                <w:sz w:val="16"/>
                <w:szCs w:val="16"/>
              </w:rPr>
              <w:t>61/61</w:t>
            </w:r>
          </w:p>
        </w:tc>
      </w:tr>
      <w:tr w:rsidR="00D00D82" w:rsidRPr="00690BA2" w14:paraId="3A3C3DB8" w14:textId="77777777" w:rsidTr="00D00D82">
        <w:trPr>
          <w:trHeight w:val="198"/>
        </w:trPr>
        <w:tc>
          <w:tcPr>
            <w:tcW w:w="1061" w:type="dxa"/>
            <w:noWrap/>
            <w:hideMark/>
          </w:tcPr>
          <w:p w14:paraId="03179322" w14:textId="77777777" w:rsidR="00D00D82" w:rsidRPr="00690BA2" w:rsidRDefault="00D00D82" w:rsidP="00D00D82">
            <w:pPr>
              <w:rPr>
                <w:sz w:val="16"/>
                <w:szCs w:val="16"/>
              </w:rPr>
            </w:pPr>
            <w:r w:rsidRPr="00690BA2">
              <w:rPr>
                <w:sz w:val="16"/>
                <w:szCs w:val="16"/>
              </w:rPr>
              <w:t>530</w:t>
            </w:r>
          </w:p>
        </w:tc>
        <w:tc>
          <w:tcPr>
            <w:tcW w:w="5710" w:type="dxa"/>
            <w:noWrap/>
            <w:hideMark/>
          </w:tcPr>
          <w:p w14:paraId="3A743081" w14:textId="77777777" w:rsidR="00D00D82" w:rsidRPr="00690BA2" w:rsidRDefault="00D00D82" w:rsidP="00D00D82">
            <w:pPr>
              <w:rPr>
                <w:sz w:val="16"/>
                <w:szCs w:val="16"/>
              </w:rPr>
            </w:pPr>
            <w:r w:rsidRPr="00690BA2">
              <w:rPr>
                <w:sz w:val="16"/>
                <w:szCs w:val="16"/>
              </w:rPr>
              <w:t>Netherlands Antilles</w:t>
            </w:r>
          </w:p>
        </w:tc>
        <w:tc>
          <w:tcPr>
            <w:tcW w:w="1061" w:type="dxa"/>
            <w:noWrap/>
            <w:hideMark/>
          </w:tcPr>
          <w:p w14:paraId="1675A4B4" w14:textId="77777777" w:rsidR="00D00D82" w:rsidRPr="00690BA2" w:rsidRDefault="00D00D82" w:rsidP="00D00D82">
            <w:pPr>
              <w:rPr>
                <w:sz w:val="16"/>
                <w:szCs w:val="16"/>
              </w:rPr>
            </w:pPr>
            <w:r w:rsidRPr="00690BA2">
              <w:rPr>
                <w:sz w:val="16"/>
                <w:szCs w:val="16"/>
              </w:rPr>
              <w:t>16/41</w:t>
            </w:r>
          </w:p>
        </w:tc>
      </w:tr>
      <w:tr w:rsidR="00D00D82" w:rsidRPr="00690BA2" w14:paraId="2DFB4072" w14:textId="77777777" w:rsidTr="00D00D82">
        <w:trPr>
          <w:trHeight w:val="198"/>
        </w:trPr>
        <w:tc>
          <w:tcPr>
            <w:tcW w:w="1061" w:type="dxa"/>
            <w:noWrap/>
            <w:hideMark/>
          </w:tcPr>
          <w:p w14:paraId="34189BC1" w14:textId="77777777" w:rsidR="00D00D82" w:rsidRPr="00690BA2" w:rsidRDefault="00D00D82" w:rsidP="00D00D82">
            <w:pPr>
              <w:rPr>
                <w:sz w:val="16"/>
                <w:szCs w:val="16"/>
              </w:rPr>
            </w:pPr>
            <w:r w:rsidRPr="00690BA2">
              <w:rPr>
                <w:sz w:val="16"/>
                <w:szCs w:val="16"/>
              </w:rPr>
              <w:t>540</w:t>
            </w:r>
          </w:p>
        </w:tc>
        <w:tc>
          <w:tcPr>
            <w:tcW w:w="5710" w:type="dxa"/>
            <w:noWrap/>
            <w:hideMark/>
          </w:tcPr>
          <w:p w14:paraId="2F1C01C6" w14:textId="77777777" w:rsidR="00D00D82" w:rsidRPr="00690BA2" w:rsidRDefault="00D00D82" w:rsidP="00D00D82">
            <w:pPr>
              <w:rPr>
                <w:sz w:val="16"/>
                <w:szCs w:val="16"/>
              </w:rPr>
            </w:pPr>
            <w:r w:rsidRPr="00690BA2">
              <w:rPr>
                <w:sz w:val="16"/>
                <w:szCs w:val="16"/>
              </w:rPr>
              <w:t>New Caledonia</w:t>
            </w:r>
          </w:p>
        </w:tc>
        <w:tc>
          <w:tcPr>
            <w:tcW w:w="1061" w:type="dxa"/>
            <w:noWrap/>
            <w:hideMark/>
          </w:tcPr>
          <w:p w14:paraId="607CC76B" w14:textId="77777777" w:rsidR="00D00D82" w:rsidRPr="00690BA2" w:rsidRDefault="00D00D82" w:rsidP="00D00D82">
            <w:pPr>
              <w:rPr>
                <w:sz w:val="16"/>
                <w:szCs w:val="16"/>
              </w:rPr>
            </w:pPr>
            <w:r w:rsidRPr="00690BA2">
              <w:rPr>
                <w:sz w:val="16"/>
                <w:szCs w:val="16"/>
              </w:rPr>
              <w:t>26/0</w:t>
            </w:r>
          </w:p>
        </w:tc>
      </w:tr>
      <w:tr w:rsidR="00D00D82" w:rsidRPr="00690BA2" w14:paraId="549B2C88" w14:textId="77777777" w:rsidTr="00D00D82">
        <w:trPr>
          <w:trHeight w:val="198"/>
        </w:trPr>
        <w:tc>
          <w:tcPr>
            <w:tcW w:w="1061" w:type="dxa"/>
            <w:noWrap/>
            <w:hideMark/>
          </w:tcPr>
          <w:p w14:paraId="1AE41076" w14:textId="77777777" w:rsidR="00D00D82" w:rsidRPr="00690BA2" w:rsidRDefault="00D00D82" w:rsidP="00D00D82">
            <w:pPr>
              <w:rPr>
                <w:sz w:val="16"/>
                <w:szCs w:val="16"/>
              </w:rPr>
            </w:pPr>
            <w:r w:rsidRPr="00690BA2">
              <w:rPr>
                <w:sz w:val="16"/>
                <w:szCs w:val="16"/>
              </w:rPr>
              <w:t>554</w:t>
            </w:r>
          </w:p>
        </w:tc>
        <w:tc>
          <w:tcPr>
            <w:tcW w:w="5710" w:type="dxa"/>
            <w:noWrap/>
            <w:hideMark/>
          </w:tcPr>
          <w:p w14:paraId="3A583770" w14:textId="77777777" w:rsidR="00D00D82" w:rsidRPr="00690BA2" w:rsidRDefault="00D00D82" w:rsidP="00D00D82">
            <w:pPr>
              <w:rPr>
                <w:sz w:val="16"/>
                <w:szCs w:val="16"/>
              </w:rPr>
            </w:pPr>
            <w:r w:rsidRPr="00690BA2">
              <w:rPr>
                <w:sz w:val="16"/>
                <w:szCs w:val="16"/>
              </w:rPr>
              <w:t>New Zealand</w:t>
            </w:r>
          </w:p>
        </w:tc>
        <w:tc>
          <w:tcPr>
            <w:tcW w:w="1061" w:type="dxa"/>
            <w:noWrap/>
            <w:hideMark/>
          </w:tcPr>
          <w:p w14:paraId="6553A2D8" w14:textId="77777777" w:rsidR="00D00D82" w:rsidRPr="00690BA2" w:rsidRDefault="00D00D82" w:rsidP="00D00D82">
            <w:pPr>
              <w:rPr>
                <w:sz w:val="16"/>
                <w:szCs w:val="16"/>
              </w:rPr>
            </w:pPr>
            <w:r w:rsidRPr="00690BA2">
              <w:rPr>
                <w:sz w:val="16"/>
                <w:szCs w:val="16"/>
              </w:rPr>
              <w:t>127/210</w:t>
            </w:r>
          </w:p>
        </w:tc>
      </w:tr>
      <w:tr w:rsidR="00D00D82" w:rsidRPr="00690BA2" w14:paraId="00927D59" w14:textId="77777777" w:rsidTr="00D00D82">
        <w:trPr>
          <w:trHeight w:val="198"/>
        </w:trPr>
        <w:tc>
          <w:tcPr>
            <w:tcW w:w="1061" w:type="dxa"/>
            <w:noWrap/>
            <w:hideMark/>
          </w:tcPr>
          <w:p w14:paraId="6008451B" w14:textId="77777777" w:rsidR="00D00D82" w:rsidRPr="00690BA2" w:rsidRDefault="00D00D82" w:rsidP="00D00D82">
            <w:pPr>
              <w:rPr>
                <w:sz w:val="16"/>
                <w:szCs w:val="16"/>
              </w:rPr>
            </w:pPr>
            <w:r w:rsidRPr="00690BA2">
              <w:rPr>
                <w:sz w:val="16"/>
                <w:szCs w:val="16"/>
              </w:rPr>
              <w:t>558</w:t>
            </w:r>
          </w:p>
        </w:tc>
        <w:tc>
          <w:tcPr>
            <w:tcW w:w="5710" w:type="dxa"/>
            <w:noWrap/>
            <w:hideMark/>
          </w:tcPr>
          <w:p w14:paraId="385005A2" w14:textId="77777777" w:rsidR="00D00D82" w:rsidRPr="00690BA2" w:rsidRDefault="00D00D82" w:rsidP="00D00D82">
            <w:pPr>
              <w:rPr>
                <w:sz w:val="16"/>
                <w:szCs w:val="16"/>
              </w:rPr>
            </w:pPr>
            <w:r w:rsidRPr="00690BA2">
              <w:rPr>
                <w:sz w:val="16"/>
                <w:szCs w:val="16"/>
              </w:rPr>
              <w:t>Nicaragua</w:t>
            </w:r>
          </w:p>
        </w:tc>
        <w:tc>
          <w:tcPr>
            <w:tcW w:w="1061" w:type="dxa"/>
            <w:noWrap/>
            <w:hideMark/>
          </w:tcPr>
          <w:p w14:paraId="70F4F61C" w14:textId="77777777" w:rsidR="00D00D82" w:rsidRPr="00690BA2" w:rsidRDefault="00D00D82" w:rsidP="00D00D82">
            <w:pPr>
              <w:rPr>
                <w:sz w:val="16"/>
                <w:szCs w:val="16"/>
              </w:rPr>
            </w:pPr>
            <w:r w:rsidRPr="00690BA2">
              <w:rPr>
                <w:sz w:val="16"/>
                <w:szCs w:val="16"/>
              </w:rPr>
              <w:t>26/0</w:t>
            </w:r>
          </w:p>
        </w:tc>
      </w:tr>
      <w:tr w:rsidR="00D00D82" w:rsidRPr="00690BA2" w14:paraId="3D82A9B3" w14:textId="77777777" w:rsidTr="00D00D82">
        <w:trPr>
          <w:trHeight w:val="198"/>
        </w:trPr>
        <w:tc>
          <w:tcPr>
            <w:tcW w:w="1061" w:type="dxa"/>
            <w:noWrap/>
            <w:hideMark/>
          </w:tcPr>
          <w:p w14:paraId="0EDF6579" w14:textId="77777777" w:rsidR="00D00D82" w:rsidRPr="00690BA2" w:rsidRDefault="00D00D82" w:rsidP="00D00D82">
            <w:pPr>
              <w:rPr>
                <w:sz w:val="16"/>
                <w:szCs w:val="16"/>
              </w:rPr>
            </w:pPr>
            <w:r w:rsidRPr="00690BA2">
              <w:rPr>
                <w:sz w:val="16"/>
                <w:szCs w:val="16"/>
              </w:rPr>
              <w:t>562</w:t>
            </w:r>
          </w:p>
        </w:tc>
        <w:tc>
          <w:tcPr>
            <w:tcW w:w="5710" w:type="dxa"/>
            <w:noWrap/>
            <w:hideMark/>
          </w:tcPr>
          <w:p w14:paraId="2B4497E5" w14:textId="77777777" w:rsidR="00D00D82" w:rsidRPr="00690BA2" w:rsidRDefault="00D00D82" w:rsidP="00D00D82">
            <w:pPr>
              <w:rPr>
                <w:sz w:val="16"/>
                <w:szCs w:val="16"/>
              </w:rPr>
            </w:pPr>
            <w:r w:rsidRPr="00690BA2">
              <w:rPr>
                <w:sz w:val="16"/>
                <w:szCs w:val="16"/>
              </w:rPr>
              <w:t>Niger</w:t>
            </w:r>
          </w:p>
        </w:tc>
        <w:tc>
          <w:tcPr>
            <w:tcW w:w="1061" w:type="dxa"/>
            <w:noWrap/>
            <w:hideMark/>
          </w:tcPr>
          <w:p w14:paraId="0183EF5E" w14:textId="77777777" w:rsidR="00D00D82" w:rsidRPr="00690BA2" w:rsidRDefault="00D00D82" w:rsidP="00D00D82">
            <w:pPr>
              <w:rPr>
                <w:sz w:val="16"/>
                <w:szCs w:val="16"/>
              </w:rPr>
            </w:pPr>
            <w:r w:rsidRPr="00690BA2">
              <w:rPr>
                <w:sz w:val="16"/>
                <w:szCs w:val="16"/>
              </w:rPr>
              <w:t>26/0</w:t>
            </w:r>
          </w:p>
        </w:tc>
      </w:tr>
      <w:tr w:rsidR="00D00D82" w:rsidRPr="00690BA2" w14:paraId="6CD5D96D" w14:textId="77777777" w:rsidTr="00D00D82">
        <w:trPr>
          <w:trHeight w:val="198"/>
        </w:trPr>
        <w:tc>
          <w:tcPr>
            <w:tcW w:w="1061" w:type="dxa"/>
            <w:noWrap/>
            <w:hideMark/>
          </w:tcPr>
          <w:p w14:paraId="58B5113B" w14:textId="77777777" w:rsidR="00D00D82" w:rsidRPr="00690BA2" w:rsidRDefault="00D00D82" w:rsidP="00D00D82">
            <w:pPr>
              <w:rPr>
                <w:sz w:val="16"/>
                <w:szCs w:val="16"/>
              </w:rPr>
            </w:pPr>
            <w:r w:rsidRPr="00690BA2">
              <w:rPr>
                <w:sz w:val="16"/>
                <w:szCs w:val="16"/>
              </w:rPr>
              <w:t>566</w:t>
            </w:r>
          </w:p>
        </w:tc>
        <w:tc>
          <w:tcPr>
            <w:tcW w:w="5710" w:type="dxa"/>
            <w:noWrap/>
            <w:hideMark/>
          </w:tcPr>
          <w:p w14:paraId="3562DFEC" w14:textId="77777777" w:rsidR="00D00D82" w:rsidRPr="00690BA2" w:rsidRDefault="00D00D82" w:rsidP="00D00D82">
            <w:pPr>
              <w:rPr>
                <w:sz w:val="16"/>
                <w:szCs w:val="16"/>
              </w:rPr>
            </w:pPr>
            <w:r w:rsidRPr="00690BA2">
              <w:rPr>
                <w:sz w:val="16"/>
                <w:szCs w:val="16"/>
              </w:rPr>
              <w:t>Nigeria</w:t>
            </w:r>
          </w:p>
        </w:tc>
        <w:tc>
          <w:tcPr>
            <w:tcW w:w="1061" w:type="dxa"/>
            <w:noWrap/>
            <w:hideMark/>
          </w:tcPr>
          <w:p w14:paraId="2D353242" w14:textId="77777777" w:rsidR="00D00D82" w:rsidRPr="00690BA2" w:rsidRDefault="00D00D82" w:rsidP="00D00D82">
            <w:pPr>
              <w:rPr>
                <w:sz w:val="16"/>
                <w:szCs w:val="16"/>
              </w:rPr>
            </w:pPr>
            <w:r w:rsidRPr="00690BA2">
              <w:rPr>
                <w:sz w:val="16"/>
                <w:szCs w:val="16"/>
              </w:rPr>
              <w:t>26/0</w:t>
            </w:r>
          </w:p>
        </w:tc>
      </w:tr>
      <w:tr w:rsidR="00D00D82" w:rsidRPr="00690BA2" w14:paraId="69C6F442" w14:textId="77777777" w:rsidTr="00D00D82">
        <w:trPr>
          <w:trHeight w:val="198"/>
        </w:trPr>
        <w:tc>
          <w:tcPr>
            <w:tcW w:w="1061" w:type="dxa"/>
            <w:noWrap/>
            <w:hideMark/>
          </w:tcPr>
          <w:p w14:paraId="6303276D" w14:textId="77777777" w:rsidR="00D00D82" w:rsidRPr="00690BA2" w:rsidRDefault="00D00D82" w:rsidP="00D00D82">
            <w:pPr>
              <w:rPr>
                <w:sz w:val="16"/>
                <w:szCs w:val="16"/>
              </w:rPr>
            </w:pPr>
            <w:r w:rsidRPr="00690BA2">
              <w:rPr>
                <w:sz w:val="16"/>
                <w:szCs w:val="16"/>
              </w:rPr>
              <w:t>578</w:t>
            </w:r>
          </w:p>
        </w:tc>
        <w:tc>
          <w:tcPr>
            <w:tcW w:w="5710" w:type="dxa"/>
            <w:noWrap/>
            <w:hideMark/>
          </w:tcPr>
          <w:p w14:paraId="0B0C721E" w14:textId="77777777" w:rsidR="00D00D82" w:rsidRPr="00690BA2" w:rsidRDefault="00D00D82" w:rsidP="00D00D82">
            <w:pPr>
              <w:rPr>
                <w:sz w:val="16"/>
                <w:szCs w:val="16"/>
              </w:rPr>
            </w:pPr>
            <w:r w:rsidRPr="00690BA2">
              <w:rPr>
                <w:sz w:val="16"/>
                <w:szCs w:val="16"/>
              </w:rPr>
              <w:t>Norway</w:t>
            </w:r>
          </w:p>
        </w:tc>
        <w:tc>
          <w:tcPr>
            <w:tcW w:w="1061" w:type="dxa"/>
            <w:noWrap/>
            <w:hideMark/>
          </w:tcPr>
          <w:p w14:paraId="7782A37D" w14:textId="77777777" w:rsidR="00D00D82" w:rsidRPr="00690BA2" w:rsidRDefault="00D00D82" w:rsidP="00D00D82">
            <w:pPr>
              <w:rPr>
                <w:sz w:val="16"/>
                <w:szCs w:val="16"/>
              </w:rPr>
            </w:pPr>
            <w:r w:rsidRPr="00690BA2">
              <w:rPr>
                <w:sz w:val="16"/>
                <w:szCs w:val="16"/>
              </w:rPr>
              <w:t>61/61</w:t>
            </w:r>
          </w:p>
        </w:tc>
      </w:tr>
      <w:tr w:rsidR="00D00D82" w:rsidRPr="00690BA2" w14:paraId="769C5E31" w14:textId="77777777" w:rsidTr="00D00D82">
        <w:trPr>
          <w:trHeight w:val="198"/>
        </w:trPr>
        <w:tc>
          <w:tcPr>
            <w:tcW w:w="1061" w:type="dxa"/>
            <w:noWrap/>
            <w:hideMark/>
          </w:tcPr>
          <w:p w14:paraId="10957FF1" w14:textId="77777777" w:rsidR="00D00D82" w:rsidRPr="00690BA2" w:rsidRDefault="00D00D82" w:rsidP="00D00D82">
            <w:pPr>
              <w:rPr>
                <w:sz w:val="16"/>
                <w:szCs w:val="16"/>
              </w:rPr>
            </w:pPr>
            <w:r w:rsidRPr="00690BA2">
              <w:rPr>
                <w:sz w:val="16"/>
                <w:szCs w:val="16"/>
              </w:rPr>
              <w:t>275</w:t>
            </w:r>
          </w:p>
        </w:tc>
        <w:tc>
          <w:tcPr>
            <w:tcW w:w="5710" w:type="dxa"/>
            <w:noWrap/>
            <w:hideMark/>
          </w:tcPr>
          <w:p w14:paraId="5259EC9C" w14:textId="77777777" w:rsidR="00D00D82" w:rsidRPr="00690BA2" w:rsidRDefault="00D00D82" w:rsidP="00D00D82">
            <w:pPr>
              <w:rPr>
                <w:sz w:val="16"/>
                <w:szCs w:val="16"/>
              </w:rPr>
            </w:pPr>
            <w:r w:rsidRPr="00690BA2">
              <w:rPr>
                <w:sz w:val="16"/>
                <w:szCs w:val="16"/>
              </w:rPr>
              <w:t>Occupied Palestinian Territory</w:t>
            </w:r>
          </w:p>
        </w:tc>
        <w:tc>
          <w:tcPr>
            <w:tcW w:w="1061" w:type="dxa"/>
            <w:noWrap/>
            <w:hideMark/>
          </w:tcPr>
          <w:p w14:paraId="5ED6EF04" w14:textId="77777777" w:rsidR="00D00D82" w:rsidRPr="00690BA2" w:rsidRDefault="00D00D82" w:rsidP="00D00D82">
            <w:pPr>
              <w:rPr>
                <w:sz w:val="16"/>
                <w:szCs w:val="16"/>
              </w:rPr>
            </w:pPr>
            <w:r w:rsidRPr="00690BA2">
              <w:rPr>
                <w:sz w:val="16"/>
                <w:szCs w:val="16"/>
              </w:rPr>
              <w:t>26/0</w:t>
            </w:r>
          </w:p>
        </w:tc>
      </w:tr>
      <w:tr w:rsidR="00D00D82" w:rsidRPr="00690BA2" w14:paraId="7DC4A786" w14:textId="77777777" w:rsidTr="00D00D82">
        <w:trPr>
          <w:trHeight w:val="198"/>
        </w:trPr>
        <w:tc>
          <w:tcPr>
            <w:tcW w:w="1061" w:type="dxa"/>
            <w:noWrap/>
            <w:hideMark/>
          </w:tcPr>
          <w:p w14:paraId="67D673A9" w14:textId="77777777" w:rsidR="00D00D82" w:rsidRPr="00690BA2" w:rsidRDefault="00D00D82" w:rsidP="00D00D82">
            <w:pPr>
              <w:rPr>
                <w:sz w:val="16"/>
                <w:szCs w:val="16"/>
              </w:rPr>
            </w:pPr>
            <w:r w:rsidRPr="00690BA2">
              <w:rPr>
                <w:sz w:val="16"/>
                <w:szCs w:val="16"/>
              </w:rPr>
              <w:t>512</w:t>
            </w:r>
          </w:p>
        </w:tc>
        <w:tc>
          <w:tcPr>
            <w:tcW w:w="5710" w:type="dxa"/>
            <w:noWrap/>
            <w:hideMark/>
          </w:tcPr>
          <w:p w14:paraId="29200FF5" w14:textId="77777777" w:rsidR="00D00D82" w:rsidRPr="00690BA2" w:rsidRDefault="00D00D82" w:rsidP="00D00D82">
            <w:pPr>
              <w:rPr>
                <w:sz w:val="16"/>
                <w:szCs w:val="16"/>
              </w:rPr>
            </w:pPr>
            <w:r w:rsidRPr="00690BA2">
              <w:rPr>
                <w:sz w:val="16"/>
                <w:szCs w:val="16"/>
              </w:rPr>
              <w:t>Oman</w:t>
            </w:r>
          </w:p>
        </w:tc>
        <w:tc>
          <w:tcPr>
            <w:tcW w:w="1061" w:type="dxa"/>
            <w:noWrap/>
            <w:hideMark/>
          </w:tcPr>
          <w:p w14:paraId="4E11039E" w14:textId="77777777" w:rsidR="00D00D82" w:rsidRPr="00690BA2" w:rsidRDefault="00D00D82" w:rsidP="00D00D82">
            <w:pPr>
              <w:rPr>
                <w:sz w:val="16"/>
                <w:szCs w:val="16"/>
              </w:rPr>
            </w:pPr>
            <w:r w:rsidRPr="00690BA2">
              <w:rPr>
                <w:sz w:val="16"/>
                <w:szCs w:val="16"/>
              </w:rPr>
              <w:t>26/0</w:t>
            </w:r>
          </w:p>
        </w:tc>
      </w:tr>
      <w:tr w:rsidR="00D00D82" w:rsidRPr="00690BA2" w14:paraId="1A1C0EE9" w14:textId="77777777" w:rsidTr="00D00D82">
        <w:trPr>
          <w:trHeight w:val="198"/>
        </w:trPr>
        <w:tc>
          <w:tcPr>
            <w:tcW w:w="1061" w:type="dxa"/>
            <w:noWrap/>
            <w:hideMark/>
          </w:tcPr>
          <w:p w14:paraId="7C5BCBCB" w14:textId="77777777" w:rsidR="00D00D82" w:rsidRPr="00690BA2" w:rsidRDefault="00D00D82" w:rsidP="00D00D82">
            <w:pPr>
              <w:rPr>
                <w:sz w:val="16"/>
                <w:szCs w:val="16"/>
              </w:rPr>
            </w:pPr>
            <w:r w:rsidRPr="00690BA2">
              <w:rPr>
                <w:sz w:val="16"/>
                <w:szCs w:val="16"/>
              </w:rPr>
              <w:t>586</w:t>
            </w:r>
          </w:p>
        </w:tc>
        <w:tc>
          <w:tcPr>
            <w:tcW w:w="5710" w:type="dxa"/>
            <w:noWrap/>
            <w:hideMark/>
          </w:tcPr>
          <w:p w14:paraId="68A61E5C" w14:textId="77777777" w:rsidR="00D00D82" w:rsidRPr="00690BA2" w:rsidRDefault="00D00D82" w:rsidP="00D00D82">
            <w:pPr>
              <w:rPr>
                <w:sz w:val="16"/>
                <w:szCs w:val="16"/>
              </w:rPr>
            </w:pPr>
            <w:r w:rsidRPr="00690BA2">
              <w:rPr>
                <w:sz w:val="16"/>
                <w:szCs w:val="16"/>
              </w:rPr>
              <w:t>Pakistan</w:t>
            </w:r>
          </w:p>
        </w:tc>
        <w:tc>
          <w:tcPr>
            <w:tcW w:w="1061" w:type="dxa"/>
            <w:noWrap/>
            <w:hideMark/>
          </w:tcPr>
          <w:p w14:paraId="47E793C0" w14:textId="77777777" w:rsidR="00D00D82" w:rsidRPr="00690BA2" w:rsidRDefault="00D00D82" w:rsidP="00D00D82">
            <w:pPr>
              <w:rPr>
                <w:sz w:val="16"/>
                <w:szCs w:val="16"/>
              </w:rPr>
            </w:pPr>
            <w:r w:rsidRPr="00690BA2">
              <w:rPr>
                <w:sz w:val="16"/>
                <w:szCs w:val="16"/>
              </w:rPr>
              <w:t>26/0</w:t>
            </w:r>
          </w:p>
        </w:tc>
      </w:tr>
      <w:tr w:rsidR="00D00D82" w:rsidRPr="00690BA2" w14:paraId="5DF9D2EF" w14:textId="77777777" w:rsidTr="00D00D82">
        <w:trPr>
          <w:trHeight w:val="198"/>
        </w:trPr>
        <w:tc>
          <w:tcPr>
            <w:tcW w:w="1061" w:type="dxa"/>
            <w:noWrap/>
            <w:hideMark/>
          </w:tcPr>
          <w:p w14:paraId="4174B22C" w14:textId="77777777" w:rsidR="00D00D82" w:rsidRPr="00690BA2" w:rsidRDefault="00D00D82" w:rsidP="00D00D82">
            <w:pPr>
              <w:rPr>
                <w:sz w:val="16"/>
                <w:szCs w:val="16"/>
              </w:rPr>
            </w:pPr>
            <w:r w:rsidRPr="00690BA2">
              <w:rPr>
                <w:sz w:val="16"/>
                <w:szCs w:val="16"/>
              </w:rPr>
              <w:t>591</w:t>
            </w:r>
          </w:p>
        </w:tc>
        <w:tc>
          <w:tcPr>
            <w:tcW w:w="5710" w:type="dxa"/>
            <w:noWrap/>
            <w:hideMark/>
          </w:tcPr>
          <w:p w14:paraId="34E41E4C" w14:textId="77777777" w:rsidR="00D00D82" w:rsidRPr="00690BA2" w:rsidRDefault="00D00D82" w:rsidP="00D00D82">
            <w:pPr>
              <w:rPr>
                <w:sz w:val="16"/>
                <w:szCs w:val="16"/>
              </w:rPr>
            </w:pPr>
            <w:r w:rsidRPr="00690BA2">
              <w:rPr>
                <w:sz w:val="16"/>
                <w:szCs w:val="16"/>
              </w:rPr>
              <w:t>Panama</w:t>
            </w:r>
          </w:p>
        </w:tc>
        <w:tc>
          <w:tcPr>
            <w:tcW w:w="1061" w:type="dxa"/>
            <w:noWrap/>
            <w:hideMark/>
          </w:tcPr>
          <w:p w14:paraId="2E6B1B0F" w14:textId="77777777" w:rsidR="00D00D82" w:rsidRPr="00690BA2" w:rsidRDefault="00D00D82" w:rsidP="00D00D82">
            <w:pPr>
              <w:rPr>
                <w:sz w:val="16"/>
                <w:szCs w:val="16"/>
              </w:rPr>
            </w:pPr>
            <w:r w:rsidRPr="00690BA2">
              <w:rPr>
                <w:sz w:val="16"/>
                <w:szCs w:val="16"/>
              </w:rPr>
              <w:t>26/0</w:t>
            </w:r>
          </w:p>
        </w:tc>
      </w:tr>
      <w:tr w:rsidR="00D00D82" w:rsidRPr="00690BA2" w14:paraId="2300F4F3" w14:textId="77777777" w:rsidTr="00D00D82">
        <w:trPr>
          <w:trHeight w:val="198"/>
        </w:trPr>
        <w:tc>
          <w:tcPr>
            <w:tcW w:w="1061" w:type="dxa"/>
            <w:noWrap/>
            <w:hideMark/>
          </w:tcPr>
          <w:p w14:paraId="541DF569" w14:textId="77777777" w:rsidR="00D00D82" w:rsidRPr="00690BA2" w:rsidRDefault="00D00D82" w:rsidP="00D00D82">
            <w:pPr>
              <w:rPr>
                <w:sz w:val="16"/>
                <w:szCs w:val="16"/>
              </w:rPr>
            </w:pPr>
            <w:r w:rsidRPr="00690BA2">
              <w:rPr>
                <w:sz w:val="16"/>
                <w:szCs w:val="16"/>
              </w:rPr>
              <w:t>598</w:t>
            </w:r>
          </w:p>
        </w:tc>
        <w:tc>
          <w:tcPr>
            <w:tcW w:w="5710" w:type="dxa"/>
            <w:noWrap/>
            <w:hideMark/>
          </w:tcPr>
          <w:p w14:paraId="1C5CAE24" w14:textId="77777777" w:rsidR="00D00D82" w:rsidRPr="00690BA2" w:rsidRDefault="00D00D82" w:rsidP="00D00D82">
            <w:pPr>
              <w:rPr>
                <w:sz w:val="16"/>
                <w:szCs w:val="16"/>
              </w:rPr>
            </w:pPr>
            <w:r w:rsidRPr="00690BA2">
              <w:rPr>
                <w:sz w:val="16"/>
                <w:szCs w:val="16"/>
              </w:rPr>
              <w:t>Papua New Guinea</w:t>
            </w:r>
          </w:p>
        </w:tc>
        <w:tc>
          <w:tcPr>
            <w:tcW w:w="1061" w:type="dxa"/>
            <w:noWrap/>
            <w:hideMark/>
          </w:tcPr>
          <w:p w14:paraId="2A914B42" w14:textId="77777777" w:rsidR="00D00D82" w:rsidRPr="00690BA2" w:rsidRDefault="00D00D82" w:rsidP="00D00D82">
            <w:pPr>
              <w:rPr>
                <w:sz w:val="16"/>
                <w:szCs w:val="16"/>
              </w:rPr>
            </w:pPr>
            <w:r w:rsidRPr="00690BA2">
              <w:rPr>
                <w:sz w:val="16"/>
                <w:szCs w:val="16"/>
              </w:rPr>
              <w:t>26/0</w:t>
            </w:r>
          </w:p>
        </w:tc>
      </w:tr>
      <w:tr w:rsidR="00D00D82" w:rsidRPr="00690BA2" w14:paraId="7C827694" w14:textId="77777777" w:rsidTr="00D00D82">
        <w:trPr>
          <w:trHeight w:val="198"/>
        </w:trPr>
        <w:tc>
          <w:tcPr>
            <w:tcW w:w="1061" w:type="dxa"/>
            <w:noWrap/>
            <w:hideMark/>
          </w:tcPr>
          <w:p w14:paraId="76C1DD2C" w14:textId="77777777" w:rsidR="00D00D82" w:rsidRPr="00690BA2" w:rsidRDefault="00D00D82" w:rsidP="00D00D82">
            <w:pPr>
              <w:rPr>
                <w:sz w:val="16"/>
                <w:szCs w:val="16"/>
              </w:rPr>
            </w:pPr>
            <w:r w:rsidRPr="00690BA2">
              <w:rPr>
                <w:sz w:val="16"/>
                <w:szCs w:val="16"/>
              </w:rPr>
              <w:t>600</w:t>
            </w:r>
          </w:p>
        </w:tc>
        <w:tc>
          <w:tcPr>
            <w:tcW w:w="5710" w:type="dxa"/>
            <w:noWrap/>
            <w:hideMark/>
          </w:tcPr>
          <w:p w14:paraId="064EEB75" w14:textId="77777777" w:rsidR="00D00D82" w:rsidRPr="00690BA2" w:rsidRDefault="00D00D82" w:rsidP="00D00D82">
            <w:pPr>
              <w:rPr>
                <w:sz w:val="16"/>
                <w:szCs w:val="16"/>
              </w:rPr>
            </w:pPr>
            <w:r w:rsidRPr="00690BA2">
              <w:rPr>
                <w:sz w:val="16"/>
                <w:szCs w:val="16"/>
              </w:rPr>
              <w:t>Paraguay</w:t>
            </w:r>
          </w:p>
        </w:tc>
        <w:tc>
          <w:tcPr>
            <w:tcW w:w="1061" w:type="dxa"/>
            <w:noWrap/>
            <w:hideMark/>
          </w:tcPr>
          <w:p w14:paraId="1CAB8E65" w14:textId="77777777" w:rsidR="00D00D82" w:rsidRPr="00690BA2" w:rsidRDefault="00D00D82" w:rsidP="00D00D82">
            <w:pPr>
              <w:rPr>
                <w:sz w:val="16"/>
                <w:szCs w:val="16"/>
              </w:rPr>
            </w:pPr>
            <w:r w:rsidRPr="00690BA2">
              <w:rPr>
                <w:sz w:val="16"/>
                <w:szCs w:val="16"/>
              </w:rPr>
              <w:t>34/47</w:t>
            </w:r>
          </w:p>
        </w:tc>
      </w:tr>
      <w:tr w:rsidR="00D00D82" w:rsidRPr="00690BA2" w14:paraId="6ACF44FB" w14:textId="77777777" w:rsidTr="00D00D82">
        <w:trPr>
          <w:trHeight w:val="198"/>
        </w:trPr>
        <w:tc>
          <w:tcPr>
            <w:tcW w:w="1061" w:type="dxa"/>
            <w:noWrap/>
            <w:hideMark/>
          </w:tcPr>
          <w:p w14:paraId="340C0D51" w14:textId="77777777" w:rsidR="00D00D82" w:rsidRPr="00690BA2" w:rsidRDefault="00D00D82" w:rsidP="00D00D82">
            <w:pPr>
              <w:rPr>
                <w:sz w:val="16"/>
                <w:szCs w:val="16"/>
              </w:rPr>
            </w:pPr>
            <w:r w:rsidRPr="00690BA2">
              <w:rPr>
                <w:sz w:val="16"/>
                <w:szCs w:val="16"/>
              </w:rPr>
              <w:t>604</w:t>
            </w:r>
          </w:p>
        </w:tc>
        <w:tc>
          <w:tcPr>
            <w:tcW w:w="5710" w:type="dxa"/>
            <w:noWrap/>
            <w:hideMark/>
          </w:tcPr>
          <w:p w14:paraId="4D67B883" w14:textId="77777777" w:rsidR="00D00D82" w:rsidRPr="00690BA2" w:rsidRDefault="00D00D82" w:rsidP="00D00D82">
            <w:pPr>
              <w:rPr>
                <w:sz w:val="16"/>
                <w:szCs w:val="16"/>
              </w:rPr>
            </w:pPr>
            <w:r w:rsidRPr="00690BA2">
              <w:rPr>
                <w:sz w:val="16"/>
                <w:szCs w:val="16"/>
              </w:rPr>
              <w:t>Peru</w:t>
            </w:r>
          </w:p>
        </w:tc>
        <w:tc>
          <w:tcPr>
            <w:tcW w:w="1061" w:type="dxa"/>
            <w:noWrap/>
            <w:hideMark/>
          </w:tcPr>
          <w:p w14:paraId="1F1E5C7F" w14:textId="77777777" w:rsidR="00D00D82" w:rsidRPr="00690BA2" w:rsidRDefault="00D00D82" w:rsidP="00D00D82">
            <w:pPr>
              <w:rPr>
                <w:sz w:val="16"/>
                <w:szCs w:val="16"/>
              </w:rPr>
            </w:pPr>
            <w:r w:rsidRPr="00690BA2">
              <w:rPr>
                <w:sz w:val="16"/>
                <w:szCs w:val="16"/>
              </w:rPr>
              <w:t>46/46</w:t>
            </w:r>
          </w:p>
        </w:tc>
      </w:tr>
      <w:tr w:rsidR="00D00D82" w:rsidRPr="00690BA2" w14:paraId="295A6D4E" w14:textId="77777777" w:rsidTr="00D00D82">
        <w:trPr>
          <w:trHeight w:val="198"/>
        </w:trPr>
        <w:tc>
          <w:tcPr>
            <w:tcW w:w="1061" w:type="dxa"/>
            <w:noWrap/>
            <w:hideMark/>
          </w:tcPr>
          <w:p w14:paraId="2C965103" w14:textId="77777777" w:rsidR="00D00D82" w:rsidRPr="00690BA2" w:rsidRDefault="00D00D82" w:rsidP="00D00D82">
            <w:pPr>
              <w:rPr>
                <w:sz w:val="16"/>
                <w:szCs w:val="16"/>
              </w:rPr>
            </w:pPr>
            <w:r w:rsidRPr="00690BA2">
              <w:rPr>
                <w:sz w:val="16"/>
                <w:szCs w:val="16"/>
              </w:rPr>
              <w:t>608</w:t>
            </w:r>
          </w:p>
        </w:tc>
        <w:tc>
          <w:tcPr>
            <w:tcW w:w="5710" w:type="dxa"/>
            <w:noWrap/>
            <w:hideMark/>
          </w:tcPr>
          <w:p w14:paraId="1DAEB570" w14:textId="77777777" w:rsidR="00D00D82" w:rsidRPr="00690BA2" w:rsidRDefault="00D00D82" w:rsidP="00D00D82">
            <w:pPr>
              <w:rPr>
                <w:sz w:val="16"/>
                <w:szCs w:val="16"/>
              </w:rPr>
            </w:pPr>
            <w:r w:rsidRPr="00690BA2">
              <w:rPr>
                <w:sz w:val="16"/>
                <w:szCs w:val="16"/>
              </w:rPr>
              <w:t>Philippines</w:t>
            </w:r>
          </w:p>
        </w:tc>
        <w:tc>
          <w:tcPr>
            <w:tcW w:w="1061" w:type="dxa"/>
            <w:noWrap/>
            <w:hideMark/>
          </w:tcPr>
          <w:p w14:paraId="527338E4" w14:textId="77777777" w:rsidR="00D00D82" w:rsidRPr="00690BA2" w:rsidRDefault="00D00D82" w:rsidP="00D00D82">
            <w:pPr>
              <w:rPr>
                <w:sz w:val="16"/>
                <w:szCs w:val="16"/>
              </w:rPr>
            </w:pPr>
            <w:r w:rsidRPr="00690BA2">
              <w:rPr>
                <w:sz w:val="16"/>
                <w:szCs w:val="16"/>
              </w:rPr>
              <w:t>0/77</w:t>
            </w:r>
          </w:p>
        </w:tc>
      </w:tr>
      <w:tr w:rsidR="00D00D82" w:rsidRPr="00690BA2" w14:paraId="70BD8738" w14:textId="77777777" w:rsidTr="00D00D82">
        <w:trPr>
          <w:trHeight w:val="198"/>
        </w:trPr>
        <w:tc>
          <w:tcPr>
            <w:tcW w:w="1061" w:type="dxa"/>
            <w:noWrap/>
            <w:hideMark/>
          </w:tcPr>
          <w:p w14:paraId="0D200116" w14:textId="77777777" w:rsidR="00D00D82" w:rsidRPr="00690BA2" w:rsidRDefault="00D00D82" w:rsidP="00D00D82">
            <w:pPr>
              <w:rPr>
                <w:sz w:val="16"/>
                <w:szCs w:val="16"/>
              </w:rPr>
            </w:pPr>
            <w:r w:rsidRPr="00690BA2">
              <w:rPr>
                <w:sz w:val="16"/>
                <w:szCs w:val="16"/>
              </w:rPr>
              <w:t>616</w:t>
            </w:r>
          </w:p>
        </w:tc>
        <w:tc>
          <w:tcPr>
            <w:tcW w:w="5710" w:type="dxa"/>
            <w:noWrap/>
            <w:hideMark/>
          </w:tcPr>
          <w:p w14:paraId="1FD661DD" w14:textId="77777777" w:rsidR="00D00D82" w:rsidRPr="00690BA2" w:rsidRDefault="00D00D82" w:rsidP="00D00D82">
            <w:pPr>
              <w:rPr>
                <w:sz w:val="16"/>
                <w:szCs w:val="16"/>
              </w:rPr>
            </w:pPr>
            <w:r w:rsidRPr="00690BA2">
              <w:rPr>
                <w:sz w:val="16"/>
                <w:szCs w:val="16"/>
              </w:rPr>
              <w:t>Poland</w:t>
            </w:r>
          </w:p>
        </w:tc>
        <w:tc>
          <w:tcPr>
            <w:tcW w:w="1061" w:type="dxa"/>
            <w:noWrap/>
            <w:hideMark/>
          </w:tcPr>
          <w:p w14:paraId="7E752FF3" w14:textId="77777777" w:rsidR="00D00D82" w:rsidRPr="00690BA2" w:rsidRDefault="00D00D82" w:rsidP="00D00D82">
            <w:pPr>
              <w:rPr>
                <w:sz w:val="16"/>
                <w:szCs w:val="16"/>
              </w:rPr>
            </w:pPr>
            <w:r w:rsidRPr="00690BA2">
              <w:rPr>
                <w:sz w:val="16"/>
                <w:szCs w:val="16"/>
              </w:rPr>
              <w:t>61/61</w:t>
            </w:r>
          </w:p>
        </w:tc>
      </w:tr>
      <w:tr w:rsidR="00D00D82" w:rsidRPr="00690BA2" w14:paraId="2CA4552E" w14:textId="77777777" w:rsidTr="00D00D82">
        <w:trPr>
          <w:trHeight w:val="198"/>
        </w:trPr>
        <w:tc>
          <w:tcPr>
            <w:tcW w:w="1061" w:type="dxa"/>
            <w:noWrap/>
            <w:hideMark/>
          </w:tcPr>
          <w:p w14:paraId="31F9589F" w14:textId="77777777" w:rsidR="00D00D82" w:rsidRPr="00690BA2" w:rsidRDefault="00D00D82" w:rsidP="00D00D82">
            <w:pPr>
              <w:rPr>
                <w:sz w:val="16"/>
                <w:szCs w:val="16"/>
              </w:rPr>
            </w:pPr>
            <w:r w:rsidRPr="00690BA2">
              <w:rPr>
                <w:sz w:val="16"/>
                <w:szCs w:val="16"/>
              </w:rPr>
              <w:t>620</w:t>
            </w:r>
          </w:p>
        </w:tc>
        <w:tc>
          <w:tcPr>
            <w:tcW w:w="5710" w:type="dxa"/>
            <w:noWrap/>
            <w:hideMark/>
          </w:tcPr>
          <w:p w14:paraId="45C9872E" w14:textId="77777777" w:rsidR="00D00D82" w:rsidRPr="00690BA2" w:rsidRDefault="00D00D82" w:rsidP="00D00D82">
            <w:pPr>
              <w:rPr>
                <w:sz w:val="16"/>
                <w:szCs w:val="16"/>
              </w:rPr>
            </w:pPr>
            <w:r w:rsidRPr="00690BA2">
              <w:rPr>
                <w:sz w:val="16"/>
                <w:szCs w:val="16"/>
              </w:rPr>
              <w:t>Portugal</w:t>
            </w:r>
          </w:p>
        </w:tc>
        <w:tc>
          <w:tcPr>
            <w:tcW w:w="1061" w:type="dxa"/>
            <w:noWrap/>
            <w:hideMark/>
          </w:tcPr>
          <w:p w14:paraId="5F53CB1F" w14:textId="77777777" w:rsidR="00D00D82" w:rsidRPr="00690BA2" w:rsidRDefault="00D00D82" w:rsidP="00D00D82">
            <w:pPr>
              <w:rPr>
                <w:sz w:val="16"/>
                <w:szCs w:val="16"/>
              </w:rPr>
            </w:pPr>
            <w:r w:rsidRPr="00690BA2">
              <w:rPr>
                <w:sz w:val="16"/>
                <w:szCs w:val="16"/>
              </w:rPr>
              <w:t>61/61</w:t>
            </w:r>
          </w:p>
        </w:tc>
      </w:tr>
      <w:tr w:rsidR="00D00D82" w:rsidRPr="00690BA2" w14:paraId="612A9593" w14:textId="77777777" w:rsidTr="00D00D82">
        <w:trPr>
          <w:trHeight w:val="198"/>
        </w:trPr>
        <w:tc>
          <w:tcPr>
            <w:tcW w:w="1061" w:type="dxa"/>
            <w:noWrap/>
            <w:hideMark/>
          </w:tcPr>
          <w:p w14:paraId="37649549" w14:textId="77777777" w:rsidR="00D00D82" w:rsidRPr="00690BA2" w:rsidRDefault="00D00D82" w:rsidP="00D00D82">
            <w:pPr>
              <w:rPr>
                <w:sz w:val="16"/>
                <w:szCs w:val="16"/>
              </w:rPr>
            </w:pPr>
            <w:r w:rsidRPr="00690BA2">
              <w:rPr>
                <w:sz w:val="16"/>
                <w:szCs w:val="16"/>
              </w:rPr>
              <w:t>634</w:t>
            </w:r>
          </w:p>
        </w:tc>
        <w:tc>
          <w:tcPr>
            <w:tcW w:w="5710" w:type="dxa"/>
            <w:noWrap/>
            <w:hideMark/>
          </w:tcPr>
          <w:p w14:paraId="28BFE79D" w14:textId="77777777" w:rsidR="00D00D82" w:rsidRPr="00690BA2" w:rsidRDefault="00D00D82" w:rsidP="00D00D82">
            <w:pPr>
              <w:rPr>
                <w:sz w:val="16"/>
                <w:szCs w:val="16"/>
              </w:rPr>
            </w:pPr>
            <w:r w:rsidRPr="00690BA2">
              <w:rPr>
                <w:sz w:val="16"/>
                <w:szCs w:val="16"/>
              </w:rPr>
              <w:t>Qatar</w:t>
            </w:r>
          </w:p>
        </w:tc>
        <w:tc>
          <w:tcPr>
            <w:tcW w:w="1061" w:type="dxa"/>
            <w:noWrap/>
            <w:hideMark/>
          </w:tcPr>
          <w:p w14:paraId="6525408F" w14:textId="77777777" w:rsidR="00D00D82" w:rsidRPr="00690BA2" w:rsidRDefault="00D00D82" w:rsidP="00D00D82">
            <w:pPr>
              <w:rPr>
                <w:sz w:val="16"/>
                <w:szCs w:val="16"/>
              </w:rPr>
            </w:pPr>
            <w:r w:rsidRPr="00690BA2">
              <w:rPr>
                <w:sz w:val="16"/>
                <w:szCs w:val="16"/>
              </w:rPr>
              <w:t>26/0</w:t>
            </w:r>
          </w:p>
        </w:tc>
      </w:tr>
      <w:tr w:rsidR="00D00D82" w:rsidRPr="00690BA2" w14:paraId="228A3C82" w14:textId="77777777" w:rsidTr="00D00D82">
        <w:trPr>
          <w:trHeight w:val="198"/>
        </w:trPr>
        <w:tc>
          <w:tcPr>
            <w:tcW w:w="1061" w:type="dxa"/>
            <w:noWrap/>
            <w:hideMark/>
          </w:tcPr>
          <w:p w14:paraId="39B90A42" w14:textId="77777777" w:rsidR="00D00D82" w:rsidRPr="00690BA2" w:rsidRDefault="00D00D82" w:rsidP="00D00D82">
            <w:pPr>
              <w:rPr>
                <w:sz w:val="16"/>
                <w:szCs w:val="16"/>
              </w:rPr>
            </w:pPr>
            <w:r w:rsidRPr="00690BA2">
              <w:rPr>
                <w:sz w:val="16"/>
                <w:szCs w:val="16"/>
              </w:rPr>
              <w:t>410</w:t>
            </w:r>
          </w:p>
        </w:tc>
        <w:tc>
          <w:tcPr>
            <w:tcW w:w="5710" w:type="dxa"/>
            <w:noWrap/>
            <w:hideMark/>
          </w:tcPr>
          <w:p w14:paraId="0ACB685C" w14:textId="77777777" w:rsidR="00D00D82" w:rsidRPr="00690BA2" w:rsidRDefault="00D00D82" w:rsidP="00D00D82">
            <w:pPr>
              <w:rPr>
                <w:sz w:val="16"/>
                <w:szCs w:val="16"/>
              </w:rPr>
            </w:pPr>
            <w:r w:rsidRPr="00690BA2">
              <w:rPr>
                <w:sz w:val="16"/>
                <w:szCs w:val="16"/>
              </w:rPr>
              <w:t>Republic of Korea</w:t>
            </w:r>
          </w:p>
        </w:tc>
        <w:tc>
          <w:tcPr>
            <w:tcW w:w="1061" w:type="dxa"/>
            <w:noWrap/>
            <w:hideMark/>
          </w:tcPr>
          <w:p w14:paraId="386F57DB" w14:textId="77777777" w:rsidR="00D00D82" w:rsidRPr="00690BA2" w:rsidRDefault="00D00D82" w:rsidP="00D00D82">
            <w:pPr>
              <w:rPr>
                <w:sz w:val="16"/>
                <w:szCs w:val="16"/>
              </w:rPr>
            </w:pPr>
            <w:r w:rsidRPr="00690BA2">
              <w:rPr>
                <w:sz w:val="16"/>
                <w:szCs w:val="16"/>
              </w:rPr>
              <w:t>0/78</w:t>
            </w:r>
          </w:p>
        </w:tc>
      </w:tr>
      <w:tr w:rsidR="00D00D82" w:rsidRPr="00690BA2" w14:paraId="1A5BC544" w14:textId="77777777" w:rsidTr="00D00D82">
        <w:trPr>
          <w:trHeight w:val="198"/>
        </w:trPr>
        <w:tc>
          <w:tcPr>
            <w:tcW w:w="1061" w:type="dxa"/>
            <w:noWrap/>
            <w:hideMark/>
          </w:tcPr>
          <w:p w14:paraId="2C4019CD" w14:textId="77777777" w:rsidR="00D00D82" w:rsidRPr="00690BA2" w:rsidRDefault="00D00D82" w:rsidP="00D00D82">
            <w:pPr>
              <w:rPr>
                <w:sz w:val="16"/>
                <w:szCs w:val="16"/>
              </w:rPr>
            </w:pPr>
            <w:r w:rsidRPr="00690BA2">
              <w:rPr>
                <w:sz w:val="16"/>
                <w:szCs w:val="16"/>
              </w:rPr>
              <w:t>498</w:t>
            </w:r>
          </w:p>
        </w:tc>
        <w:tc>
          <w:tcPr>
            <w:tcW w:w="5710" w:type="dxa"/>
            <w:noWrap/>
            <w:hideMark/>
          </w:tcPr>
          <w:p w14:paraId="322A8765" w14:textId="77777777" w:rsidR="00D00D82" w:rsidRPr="00690BA2" w:rsidRDefault="00D00D82" w:rsidP="00D00D82">
            <w:pPr>
              <w:rPr>
                <w:sz w:val="16"/>
                <w:szCs w:val="16"/>
              </w:rPr>
            </w:pPr>
            <w:r w:rsidRPr="00690BA2">
              <w:rPr>
                <w:sz w:val="16"/>
                <w:szCs w:val="16"/>
              </w:rPr>
              <w:t>Republic of Moldova</w:t>
            </w:r>
          </w:p>
        </w:tc>
        <w:tc>
          <w:tcPr>
            <w:tcW w:w="1061" w:type="dxa"/>
            <w:noWrap/>
            <w:hideMark/>
          </w:tcPr>
          <w:p w14:paraId="2498F0D4" w14:textId="77777777" w:rsidR="00D00D82" w:rsidRPr="00690BA2" w:rsidRDefault="00D00D82" w:rsidP="00D00D82">
            <w:pPr>
              <w:rPr>
                <w:sz w:val="16"/>
                <w:szCs w:val="16"/>
              </w:rPr>
            </w:pPr>
            <w:r w:rsidRPr="00690BA2">
              <w:rPr>
                <w:sz w:val="16"/>
                <w:szCs w:val="16"/>
              </w:rPr>
              <w:t>26/0</w:t>
            </w:r>
          </w:p>
        </w:tc>
      </w:tr>
      <w:tr w:rsidR="00D00D82" w:rsidRPr="00690BA2" w14:paraId="15F69D43" w14:textId="77777777" w:rsidTr="00D00D82">
        <w:trPr>
          <w:trHeight w:val="198"/>
        </w:trPr>
        <w:tc>
          <w:tcPr>
            <w:tcW w:w="1061" w:type="dxa"/>
            <w:noWrap/>
            <w:hideMark/>
          </w:tcPr>
          <w:p w14:paraId="4DAB89C9" w14:textId="77777777" w:rsidR="00D00D82" w:rsidRPr="00690BA2" w:rsidRDefault="00D00D82" w:rsidP="00D00D82">
            <w:pPr>
              <w:rPr>
                <w:sz w:val="16"/>
                <w:szCs w:val="16"/>
              </w:rPr>
            </w:pPr>
            <w:r w:rsidRPr="00690BA2">
              <w:rPr>
                <w:sz w:val="16"/>
                <w:szCs w:val="16"/>
              </w:rPr>
              <w:t>642</w:t>
            </w:r>
          </w:p>
        </w:tc>
        <w:tc>
          <w:tcPr>
            <w:tcW w:w="5710" w:type="dxa"/>
            <w:noWrap/>
            <w:hideMark/>
          </w:tcPr>
          <w:p w14:paraId="48D1B3D1" w14:textId="77777777" w:rsidR="00D00D82" w:rsidRPr="00690BA2" w:rsidRDefault="00D00D82" w:rsidP="00D00D82">
            <w:pPr>
              <w:rPr>
                <w:sz w:val="16"/>
                <w:szCs w:val="16"/>
              </w:rPr>
            </w:pPr>
            <w:r w:rsidRPr="00690BA2">
              <w:rPr>
                <w:sz w:val="16"/>
                <w:szCs w:val="16"/>
              </w:rPr>
              <w:t>Romania</w:t>
            </w:r>
          </w:p>
        </w:tc>
        <w:tc>
          <w:tcPr>
            <w:tcW w:w="1061" w:type="dxa"/>
            <w:noWrap/>
            <w:hideMark/>
          </w:tcPr>
          <w:p w14:paraId="2FEC43ED" w14:textId="77777777" w:rsidR="00D00D82" w:rsidRPr="00690BA2" w:rsidRDefault="00D00D82" w:rsidP="00D00D82">
            <w:pPr>
              <w:rPr>
                <w:sz w:val="16"/>
                <w:szCs w:val="16"/>
              </w:rPr>
            </w:pPr>
            <w:r w:rsidRPr="00690BA2">
              <w:rPr>
                <w:sz w:val="16"/>
                <w:szCs w:val="16"/>
              </w:rPr>
              <w:t>61/61</w:t>
            </w:r>
          </w:p>
        </w:tc>
      </w:tr>
      <w:tr w:rsidR="00D00D82" w:rsidRPr="00690BA2" w14:paraId="3900BE09" w14:textId="77777777" w:rsidTr="00D00D82">
        <w:trPr>
          <w:trHeight w:val="198"/>
        </w:trPr>
        <w:tc>
          <w:tcPr>
            <w:tcW w:w="1061" w:type="dxa"/>
            <w:noWrap/>
            <w:hideMark/>
          </w:tcPr>
          <w:p w14:paraId="30FBD5BA" w14:textId="77777777" w:rsidR="00D00D82" w:rsidRPr="00690BA2" w:rsidRDefault="00D00D82" w:rsidP="00D00D82">
            <w:pPr>
              <w:rPr>
                <w:sz w:val="16"/>
                <w:szCs w:val="16"/>
              </w:rPr>
            </w:pPr>
            <w:r w:rsidRPr="00690BA2">
              <w:rPr>
                <w:sz w:val="16"/>
                <w:szCs w:val="16"/>
              </w:rPr>
              <w:t>643</w:t>
            </w:r>
          </w:p>
        </w:tc>
        <w:tc>
          <w:tcPr>
            <w:tcW w:w="5710" w:type="dxa"/>
            <w:noWrap/>
            <w:hideMark/>
          </w:tcPr>
          <w:p w14:paraId="484317DD" w14:textId="77777777" w:rsidR="00D00D82" w:rsidRPr="00690BA2" w:rsidRDefault="00D00D82" w:rsidP="00D00D82">
            <w:pPr>
              <w:rPr>
                <w:sz w:val="16"/>
                <w:szCs w:val="16"/>
              </w:rPr>
            </w:pPr>
            <w:r w:rsidRPr="00690BA2">
              <w:rPr>
                <w:sz w:val="16"/>
                <w:szCs w:val="16"/>
              </w:rPr>
              <w:t>Russian Federation</w:t>
            </w:r>
          </w:p>
        </w:tc>
        <w:tc>
          <w:tcPr>
            <w:tcW w:w="1061" w:type="dxa"/>
            <w:noWrap/>
            <w:hideMark/>
          </w:tcPr>
          <w:p w14:paraId="50F74436" w14:textId="77777777" w:rsidR="00D00D82" w:rsidRPr="00690BA2" w:rsidRDefault="00D00D82" w:rsidP="00D00D82">
            <w:pPr>
              <w:rPr>
                <w:sz w:val="16"/>
                <w:szCs w:val="16"/>
              </w:rPr>
            </w:pPr>
            <w:r w:rsidRPr="00690BA2">
              <w:rPr>
                <w:sz w:val="16"/>
                <w:szCs w:val="16"/>
              </w:rPr>
              <w:t>49/0</w:t>
            </w:r>
          </w:p>
        </w:tc>
      </w:tr>
      <w:tr w:rsidR="00D00D82" w:rsidRPr="00690BA2" w14:paraId="4BA4471E" w14:textId="77777777" w:rsidTr="00D00D82">
        <w:trPr>
          <w:trHeight w:val="198"/>
        </w:trPr>
        <w:tc>
          <w:tcPr>
            <w:tcW w:w="1061" w:type="dxa"/>
            <w:noWrap/>
            <w:hideMark/>
          </w:tcPr>
          <w:p w14:paraId="6C8720C1" w14:textId="77777777" w:rsidR="00D00D82" w:rsidRPr="00690BA2" w:rsidRDefault="00D00D82" w:rsidP="00D00D82">
            <w:pPr>
              <w:rPr>
                <w:sz w:val="16"/>
                <w:szCs w:val="16"/>
              </w:rPr>
            </w:pPr>
            <w:r w:rsidRPr="00690BA2">
              <w:rPr>
                <w:sz w:val="16"/>
                <w:szCs w:val="16"/>
              </w:rPr>
              <w:t>646</w:t>
            </w:r>
          </w:p>
        </w:tc>
        <w:tc>
          <w:tcPr>
            <w:tcW w:w="5710" w:type="dxa"/>
            <w:noWrap/>
            <w:hideMark/>
          </w:tcPr>
          <w:p w14:paraId="170082E1" w14:textId="77777777" w:rsidR="00D00D82" w:rsidRPr="00690BA2" w:rsidRDefault="00D00D82" w:rsidP="00D00D82">
            <w:pPr>
              <w:rPr>
                <w:sz w:val="16"/>
                <w:szCs w:val="16"/>
              </w:rPr>
            </w:pPr>
            <w:r w:rsidRPr="00690BA2">
              <w:rPr>
                <w:sz w:val="16"/>
                <w:szCs w:val="16"/>
              </w:rPr>
              <w:t>Rwanda</w:t>
            </w:r>
          </w:p>
        </w:tc>
        <w:tc>
          <w:tcPr>
            <w:tcW w:w="1061" w:type="dxa"/>
            <w:noWrap/>
            <w:hideMark/>
          </w:tcPr>
          <w:p w14:paraId="09A9A179" w14:textId="77777777" w:rsidR="00D00D82" w:rsidRPr="00690BA2" w:rsidRDefault="00D00D82" w:rsidP="00D00D82">
            <w:pPr>
              <w:rPr>
                <w:sz w:val="16"/>
                <w:szCs w:val="16"/>
              </w:rPr>
            </w:pPr>
            <w:r w:rsidRPr="00690BA2">
              <w:rPr>
                <w:sz w:val="16"/>
                <w:szCs w:val="16"/>
              </w:rPr>
              <w:t>26/0</w:t>
            </w:r>
          </w:p>
        </w:tc>
      </w:tr>
      <w:tr w:rsidR="00D00D82" w:rsidRPr="00690BA2" w14:paraId="032CFB59" w14:textId="77777777" w:rsidTr="00D00D82">
        <w:trPr>
          <w:trHeight w:val="198"/>
        </w:trPr>
        <w:tc>
          <w:tcPr>
            <w:tcW w:w="1061" w:type="dxa"/>
            <w:noWrap/>
            <w:hideMark/>
          </w:tcPr>
          <w:p w14:paraId="78493185" w14:textId="77777777" w:rsidR="00D00D82" w:rsidRPr="00690BA2" w:rsidRDefault="00D00D82" w:rsidP="00D00D82">
            <w:pPr>
              <w:rPr>
                <w:sz w:val="16"/>
                <w:szCs w:val="16"/>
              </w:rPr>
            </w:pPr>
            <w:r w:rsidRPr="00690BA2">
              <w:rPr>
                <w:sz w:val="16"/>
                <w:szCs w:val="16"/>
              </w:rPr>
              <w:t>882</w:t>
            </w:r>
          </w:p>
        </w:tc>
        <w:tc>
          <w:tcPr>
            <w:tcW w:w="5710" w:type="dxa"/>
            <w:noWrap/>
            <w:hideMark/>
          </w:tcPr>
          <w:p w14:paraId="2AFDC38A" w14:textId="77777777" w:rsidR="00D00D82" w:rsidRPr="00690BA2" w:rsidRDefault="00D00D82" w:rsidP="00D00D82">
            <w:pPr>
              <w:rPr>
                <w:sz w:val="16"/>
                <w:szCs w:val="16"/>
              </w:rPr>
            </w:pPr>
            <w:r w:rsidRPr="00690BA2">
              <w:rPr>
                <w:sz w:val="16"/>
                <w:szCs w:val="16"/>
              </w:rPr>
              <w:t>Samoa</w:t>
            </w:r>
          </w:p>
        </w:tc>
        <w:tc>
          <w:tcPr>
            <w:tcW w:w="1061" w:type="dxa"/>
            <w:noWrap/>
            <w:hideMark/>
          </w:tcPr>
          <w:p w14:paraId="6443414C" w14:textId="77777777" w:rsidR="00D00D82" w:rsidRPr="00690BA2" w:rsidRDefault="00D00D82" w:rsidP="00D00D82">
            <w:pPr>
              <w:rPr>
                <w:sz w:val="16"/>
                <w:szCs w:val="16"/>
              </w:rPr>
            </w:pPr>
            <w:r w:rsidRPr="00690BA2">
              <w:rPr>
                <w:sz w:val="16"/>
                <w:szCs w:val="16"/>
              </w:rPr>
              <w:t>26/0</w:t>
            </w:r>
          </w:p>
        </w:tc>
      </w:tr>
      <w:tr w:rsidR="00D00D82" w:rsidRPr="00690BA2" w14:paraId="74FD96BD" w14:textId="77777777" w:rsidTr="00D00D82">
        <w:trPr>
          <w:trHeight w:val="198"/>
        </w:trPr>
        <w:tc>
          <w:tcPr>
            <w:tcW w:w="1061" w:type="dxa"/>
            <w:noWrap/>
            <w:hideMark/>
          </w:tcPr>
          <w:p w14:paraId="6FB326AC" w14:textId="77777777" w:rsidR="00D00D82" w:rsidRPr="00690BA2" w:rsidRDefault="00D00D82" w:rsidP="00D00D82">
            <w:pPr>
              <w:rPr>
                <w:sz w:val="16"/>
                <w:szCs w:val="16"/>
              </w:rPr>
            </w:pPr>
            <w:r w:rsidRPr="00690BA2">
              <w:rPr>
                <w:sz w:val="16"/>
                <w:szCs w:val="16"/>
              </w:rPr>
              <w:t>674</w:t>
            </w:r>
          </w:p>
        </w:tc>
        <w:tc>
          <w:tcPr>
            <w:tcW w:w="5710" w:type="dxa"/>
            <w:noWrap/>
            <w:hideMark/>
          </w:tcPr>
          <w:p w14:paraId="46DF8E2C" w14:textId="77777777" w:rsidR="00D00D82" w:rsidRPr="00690BA2" w:rsidRDefault="00D00D82" w:rsidP="00D00D82">
            <w:pPr>
              <w:rPr>
                <w:sz w:val="16"/>
                <w:szCs w:val="16"/>
              </w:rPr>
            </w:pPr>
            <w:r w:rsidRPr="00690BA2">
              <w:rPr>
                <w:sz w:val="16"/>
                <w:szCs w:val="16"/>
              </w:rPr>
              <w:t>San Marino</w:t>
            </w:r>
          </w:p>
        </w:tc>
        <w:tc>
          <w:tcPr>
            <w:tcW w:w="1061" w:type="dxa"/>
            <w:noWrap/>
            <w:hideMark/>
          </w:tcPr>
          <w:p w14:paraId="095DF7F1" w14:textId="77777777" w:rsidR="00D00D82" w:rsidRPr="00690BA2" w:rsidRDefault="00D00D82" w:rsidP="00D00D82">
            <w:pPr>
              <w:rPr>
                <w:sz w:val="16"/>
                <w:szCs w:val="16"/>
              </w:rPr>
            </w:pPr>
            <w:r w:rsidRPr="00690BA2">
              <w:rPr>
                <w:sz w:val="16"/>
                <w:szCs w:val="16"/>
              </w:rPr>
              <w:t>26/0</w:t>
            </w:r>
          </w:p>
        </w:tc>
      </w:tr>
      <w:tr w:rsidR="00D00D82" w:rsidRPr="00690BA2" w14:paraId="75292911" w14:textId="77777777" w:rsidTr="00D00D82">
        <w:trPr>
          <w:trHeight w:val="198"/>
        </w:trPr>
        <w:tc>
          <w:tcPr>
            <w:tcW w:w="1061" w:type="dxa"/>
            <w:noWrap/>
            <w:hideMark/>
          </w:tcPr>
          <w:p w14:paraId="3F8CC7B9" w14:textId="77777777" w:rsidR="00D00D82" w:rsidRPr="00690BA2" w:rsidRDefault="00D00D82" w:rsidP="00D00D82">
            <w:pPr>
              <w:rPr>
                <w:sz w:val="16"/>
                <w:szCs w:val="16"/>
              </w:rPr>
            </w:pPr>
            <w:r w:rsidRPr="00690BA2">
              <w:rPr>
                <w:sz w:val="16"/>
                <w:szCs w:val="16"/>
              </w:rPr>
              <w:t>678</w:t>
            </w:r>
          </w:p>
        </w:tc>
        <w:tc>
          <w:tcPr>
            <w:tcW w:w="5710" w:type="dxa"/>
            <w:noWrap/>
            <w:hideMark/>
          </w:tcPr>
          <w:p w14:paraId="16D6CFD0" w14:textId="77777777" w:rsidR="00D00D82" w:rsidRPr="00690BA2" w:rsidRDefault="00D00D82" w:rsidP="00D00D82">
            <w:pPr>
              <w:rPr>
                <w:sz w:val="16"/>
                <w:szCs w:val="16"/>
              </w:rPr>
            </w:pPr>
            <w:r w:rsidRPr="00690BA2">
              <w:rPr>
                <w:sz w:val="16"/>
                <w:szCs w:val="16"/>
              </w:rPr>
              <w:t>Sao Tome and Principe</w:t>
            </w:r>
          </w:p>
        </w:tc>
        <w:tc>
          <w:tcPr>
            <w:tcW w:w="1061" w:type="dxa"/>
            <w:noWrap/>
            <w:hideMark/>
          </w:tcPr>
          <w:p w14:paraId="49EF1C9A" w14:textId="77777777" w:rsidR="00D00D82" w:rsidRPr="00690BA2" w:rsidRDefault="00D00D82" w:rsidP="00D00D82">
            <w:pPr>
              <w:rPr>
                <w:sz w:val="16"/>
                <w:szCs w:val="16"/>
              </w:rPr>
            </w:pPr>
            <w:r w:rsidRPr="00690BA2">
              <w:rPr>
                <w:sz w:val="16"/>
                <w:szCs w:val="16"/>
              </w:rPr>
              <w:t>26/0</w:t>
            </w:r>
          </w:p>
        </w:tc>
      </w:tr>
      <w:tr w:rsidR="00D00D82" w:rsidRPr="00690BA2" w14:paraId="6A9AADDA" w14:textId="77777777" w:rsidTr="00D00D82">
        <w:trPr>
          <w:trHeight w:val="198"/>
        </w:trPr>
        <w:tc>
          <w:tcPr>
            <w:tcW w:w="1061" w:type="dxa"/>
            <w:noWrap/>
            <w:hideMark/>
          </w:tcPr>
          <w:p w14:paraId="47196B4F" w14:textId="77777777" w:rsidR="00D00D82" w:rsidRPr="00690BA2" w:rsidRDefault="00D00D82" w:rsidP="00D00D82">
            <w:pPr>
              <w:rPr>
                <w:sz w:val="16"/>
                <w:szCs w:val="16"/>
              </w:rPr>
            </w:pPr>
            <w:r w:rsidRPr="00690BA2">
              <w:rPr>
                <w:sz w:val="16"/>
                <w:szCs w:val="16"/>
              </w:rPr>
              <w:t>682</w:t>
            </w:r>
          </w:p>
        </w:tc>
        <w:tc>
          <w:tcPr>
            <w:tcW w:w="5710" w:type="dxa"/>
            <w:noWrap/>
            <w:hideMark/>
          </w:tcPr>
          <w:p w14:paraId="35369289" w14:textId="77777777" w:rsidR="00D00D82" w:rsidRPr="00690BA2" w:rsidRDefault="00D00D82" w:rsidP="00D00D82">
            <w:pPr>
              <w:rPr>
                <w:sz w:val="16"/>
                <w:szCs w:val="16"/>
              </w:rPr>
            </w:pPr>
            <w:r w:rsidRPr="00690BA2">
              <w:rPr>
                <w:sz w:val="16"/>
                <w:szCs w:val="16"/>
              </w:rPr>
              <w:t>Saudi Arabia</w:t>
            </w:r>
          </w:p>
        </w:tc>
        <w:tc>
          <w:tcPr>
            <w:tcW w:w="1061" w:type="dxa"/>
            <w:noWrap/>
            <w:hideMark/>
          </w:tcPr>
          <w:p w14:paraId="09A06DA3" w14:textId="77777777" w:rsidR="00D00D82" w:rsidRPr="00690BA2" w:rsidRDefault="00D00D82" w:rsidP="00D00D82">
            <w:pPr>
              <w:rPr>
                <w:sz w:val="16"/>
                <w:szCs w:val="16"/>
              </w:rPr>
            </w:pPr>
            <w:r w:rsidRPr="00690BA2">
              <w:rPr>
                <w:sz w:val="16"/>
                <w:szCs w:val="16"/>
              </w:rPr>
              <w:t>26/0</w:t>
            </w:r>
          </w:p>
        </w:tc>
      </w:tr>
      <w:tr w:rsidR="00D00D82" w:rsidRPr="00690BA2" w14:paraId="78B732E6" w14:textId="77777777" w:rsidTr="00D00D82">
        <w:trPr>
          <w:trHeight w:val="198"/>
        </w:trPr>
        <w:tc>
          <w:tcPr>
            <w:tcW w:w="1061" w:type="dxa"/>
            <w:noWrap/>
            <w:hideMark/>
          </w:tcPr>
          <w:p w14:paraId="4B0C6168" w14:textId="77777777" w:rsidR="00D00D82" w:rsidRPr="00690BA2" w:rsidRDefault="00D00D82" w:rsidP="00D00D82">
            <w:pPr>
              <w:rPr>
                <w:sz w:val="16"/>
                <w:szCs w:val="16"/>
              </w:rPr>
            </w:pPr>
            <w:r w:rsidRPr="00690BA2">
              <w:rPr>
                <w:sz w:val="16"/>
                <w:szCs w:val="16"/>
              </w:rPr>
              <w:t>686</w:t>
            </w:r>
          </w:p>
        </w:tc>
        <w:tc>
          <w:tcPr>
            <w:tcW w:w="5710" w:type="dxa"/>
            <w:noWrap/>
            <w:hideMark/>
          </w:tcPr>
          <w:p w14:paraId="3501AB1F" w14:textId="77777777" w:rsidR="00D00D82" w:rsidRPr="00690BA2" w:rsidRDefault="00D00D82" w:rsidP="00D00D82">
            <w:pPr>
              <w:rPr>
                <w:sz w:val="16"/>
                <w:szCs w:val="16"/>
              </w:rPr>
            </w:pPr>
            <w:r w:rsidRPr="00690BA2">
              <w:rPr>
                <w:sz w:val="16"/>
                <w:szCs w:val="16"/>
              </w:rPr>
              <w:t>Senegal</w:t>
            </w:r>
          </w:p>
        </w:tc>
        <w:tc>
          <w:tcPr>
            <w:tcW w:w="1061" w:type="dxa"/>
            <w:noWrap/>
            <w:hideMark/>
          </w:tcPr>
          <w:p w14:paraId="1C0EA406" w14:textId="77777777" w:rsidR="00D00D82" w:rsidRPr="00690BA2" w:rsidRDefault="00D00D82" w:rsidP="00D00D82">
            <w:pPr>
              <w:rPr>
                <w:sz w:val="16"/>
                <w:szCs w:val="16"/>
              </w:rPr>
            </w:pPr>
            <w:r w:rsidRPr="00690BA2">
              <w:rPr>
                <w:sz w:val="16"/>
                <w:szCs w:val="16"/>
              </w:rPr>
              <w:t>26/0</w:t>
            </w:r>
          </w:p>
        </w:tc>
      </w:tr>
      <w:tr w:rsidR="00D00D82" w:rsidRPr="00690BA2" w14:paraId="7A3A10AE" w14:textId="77777777" w:rsidTr="00D00D82">
        <w:trPr>
          <w:trHeight w:val="198"/>
        </w:trPr>
        <w:tc>
          <w:tcPr>
            <w:tcW w:w="1061" w:type="dxa"/>
            <w:noWrap/>
            <w:hideMark/>
          </w:tcPr>
          <w:p w14:paraId="27288EA7" w14:textId="77777777" w:rsidR="00D00D82" w:rsidRPr="00690BA2" w:rsidRDefault="00D00D82" w:rsidP="00D00D82">
            <w:pPr>
              <w:rPr>
                <w:sz w:val="16"/>
                <w:szCs w:val="16"/>
              </w:rPr>
            </w:pPr>
            <w:r w:rsidRPr="00690BA2">
              <w:rPr>
                <w:sz w:val="16"/>
                <w:szCs w:val="16"/>
              </w:rPr>
              <w:t>688</w:t>
            </w:r>
          </w:p>
        </w:tc>
        <w:tc>
          <w:tcPr>
            <w:tcW w:w="5710" w:type="dxa"/>
            <w:noWrap/>
            <w:hideMark/>
          </w:tcPr>
          <w:p w14:paraId="59F56220" w14:textId="77777777" w:rsidR="00D00D82" w:rsidRPr="00690BA2" w:rsidRDefault="00D00D82" w:rsidP="00D00D82">
            <w:pPr>
              <w:rPr>
                <w:sz w:val="16"/>
                <w:szCs w:val="16"/>
              </w:rPr>
            </w:pPr>
            <w:r w:rsidRPr="00690BA2">
              <w:rPr>
                <w:sz w:val="16"/>
                <w:szCs w:val="16"/>
              </w:rPr>
              <w:t>Serbia</w:t>
            </w:r>
          </w:p>
        </w:tc>
        <w:tc>
          <w:tcPr>
            <w:tcW w:w="1061" w:type="dxa"/>
            <w:noWrap/>
            <w:hideMark/>
          </w:tcPr>
          <w:p w14:paraId="35C24E13" w14:textId="77777777" w:rsidR="00D00D82" w:rsidRPr="00690BA2" w:rsidRDefault="00D00D82" w:rsidP="00D00D82">
            <w:pPr>
              <w:rPr>
                <w:sz w:val="16"/>
                <w:szCs w:val="16"/>
              </w:rPr>
            </w:pPr>
            <w:r w:rsidRPr="00690BA2">
              <w:rPr>
                <w:sz w:val="16"/>
                <w:szCs w:val="16"/>
              </w:rPr>
              <w:t>26/0</w:t>
            </w:r>
          </w:p>
        </w:tc>
      </w:tr>
      <w:tr w:rsidR="00D00D82" w:rsidRPr="00690BA2" w14:paraId="489310EE" w14:textId="77777777" w:rsidTr="00D00D82">
        <w:trPr>
          <w:trHeight w:val="198"/>
        </w:trPr>
        <w:tc>
          <w:tcPr>
            <w:tcW w:w="1061" w:type="dxa"/>
            <w:noWrap/>
            <w:hideMark/>
          </w:tcPr>
          <w:p w14:paraId="209EE4FD" w14:textId="77777777" w:rsidR="00D00D82" w:rsidRPr="00690BA2" w:rsidRDefault="00D00D82" w:rsidP="00D00D82">
            <w:pPr>
              <w:rPr>
                <w:sz w:val="16"/>
                <w:szCs w:val="16"/>
              </w:rPr>
            </w:pPr>
            <w:r w:rsidRPr="00690BA2">
              <w:rPr>
                <w:sz w:val="16"/>
                <w:szCs w:val="16"/>
              </w:rPr>
              <w:t>690</w:t>
            </w:r>
          </w:p>
        </w:tc>
        <w:tc>
          <w:tcPr>
            <w:tcW w:w="5710" w:type="dxa"/>
            <w:noWrap/>
            <w:hideMark/>
          </w:tcPr>
          <w:p w14:paraId="0AC38878" w14:textId="77777777" w:rsidR="00D00D82" w:rsidRPr="00690BA2" w:rsidRDefault="00D00D82" w:rsidP="00D00D82">
            <w:pPr>
              <w:rPr>
                <w:sz w:val="16"/>
                <w:szCs w:val="16"/>
              </w:rPr>
            </w:pPr>
            <w:r w:rsidRPr="00690BA2">
              <w:rPr>
                <w:sz w:val="16"/>
                <w:szCs w:val="16"/>
              </w:rPr>
              <w:t>Seychelles</w:t>
            </w:r>
          </w:p>
        </w:tc>
        <w:tc>
          <w:tcPr>
            <w:tcW w:w="1061" w:type="dxa"/>
            <w:noWrap/>
            <w:hideMark/>
          </w:tcPr>
          <w:p w14:paraId="0A570CCF" w14:textId="77777777" w:rsidR="00D00D82" w:rsidRPr="00690BA2" w:rsidRDefault="00D00D82" w:rsidP="00D00D82">
            <w:pPr>
              <w:rPr>
                <w:sz w:val="16"/>
                <w:szCs w:val="16"/>
              </w:rPr>
            </w:pPr>
            <w:r w:rsidRPr="00690BA2">
              <w:rPr>
                <w:sz w:val="16"/>
                <w:szCs w:val="16"/>
              </w:rPr>
              <w:t>26/0</w:t>
            </w:r>
          </w:p>
        </w:tc>
      </w:tr>
      <w:tr w:rsidR="00D00D82" w:rsidRPr="00690BA2" w14:paraId="666FBA7C" w14:textId="77777777" w:rsidTr="00D00D82">
        <w:trPr>
          <w:trHeight w:val="198"/>
        </w:trPr>
        <w:tc>
          <w:tcPr>
            <w:tcW w:w="1061" w:type="dxa"/>
            <w:noWrap/>
            <w:hideMark/>
          </w:tcPr>
          <w:p w14:paraId="4CFD48FC" w14:textId="77777777" w:rsidR="00D00D82" w:rsidRPr="00690BA2" w:rsidRDefault="00D00D82" w:rsidP="00D00D82">
            <w:pPr>
              <w:rPr>
                <w:sz w:val="16"/>
                <w:szCs w:val="16"/>
              </w:rPr>
            </w:pPr>
            <w:r w:rsidRPr="00690BA2">
              <w:rPr>
                <w:sz w:val="16"/>
                <w:szCs w:val="16"/>
              </w:rPr>
              <w:t>694</w:t>
            </w:r>
          </w:p>
        </w:tc>
        <w:tc>
          <w:tcPr>
            <w:tcW w:w="5710" w:type="dxa"/>
            <w:noWrap/>
            <w:hideMark/>
          </w:tcPr>
          <w:p w14:paraId="2BE5D32D" w14:textId="77777777" w:rsidR="00D00D82" w:rsidRPr="00690BA2" w:rsidRDefault="00D00D82" w:rsidP="00D00D82">
            <w:pPr>
              <w:rPr>
                <w:sz w:val="16"/>
                <w:szCs w:val="16"/>
              </w:rPr>
            </w:pPr>
            <w:r w:rsidRPr="00690BA2">
              <w:rPr>
                <w:sz w:val="16"/>
                <w:szCs w:val="16"/>
              </w:rPr>
              <w:t>Sierra Leone</w:t>
            </w:r>
          </w:p>
        </w:tc>
        <w:tc>
          <w:tcPr>
            <w:tcW w:w="1061" w:type="dxa"/>
            <w:noWrap/>
            <w:hideMark/>
          </w:tcPr>
          <w:p w14:paraId="2AE320D8" w14:textId="77777777" w:rsidR="00D00D82" w:rsidRPr="00690BA2" w:rsidRDefault="00D00D82" w:rsidP="00D00D82">
            <w:pPr>
              <w:rPr>
                <w:sz w:val="16"/>
                <w:szCs w:val="16"/>
              </w:rPr>
            </w:pPr>
            <w:r w:rsidRPr="00690BA2">
              <w:rPr>
                <w:sz w:val="16"/>
                <w:szCs w:val="16"/>
              </w:rPr>
              <w:t>26/0</w:t>
            </w:r>
          </w:p>
        </w:tc>
      </w:tr>
      <w:tr w:rsidR="00D00D82" w:rsidRPr="00690BA2" w14:paraId="0CFCDB56" w14:textId="77777777" w:rsidTr="00D00D82">
        <w:trPr>
          <w:trHeight w:val="198"/>
        </w:trPr>
        <w:tc>
          <w:tcPr>
            <w:tcW w:w="1061" w:type="dxa"/>
            <w:noWrap/>
            <w:hideMark/>
          </w:tcPr>
          <w:p w14:paraId="675213D7" w14:textId="77777777" w:rsidR="00D00D82" w:rsidRPr="00690BA2" w:rsidRDefault="00D00D82" w:rsidP="00D00D82">
            <w:pPr>
              <w:rPr>
                <w:sz w:val="16"/>
                <w:szCs w:val="16"/>
              </w:rPr>
            </w:pPr>
            <w:r w:rsidRPr="00690BA2">
              <w:rPr>
                <w:sz w:val="16"/>
                <w:szCs w:val="16"/>
              </w:rPr>
              <w:t>702</w:t>
            </w:r>
          </w:p>
        </w:tc>
        <w:tc>
          <w:tcPr>
            <w:tcW w:w="5710" w:type="dxa"/>
            <w:noWrap/>
            <w:hideMark/>
          </w:tcPr>
          <w:p w14:paraId="52D0156B" w14:textId="77777777" w:rsidR="00D00D82" w:rsidRPr="00690BA2" w:rsidRDefault="00D00D82" w:rsidP="00D00D82">
            <w:pPr>
              <w:rPr>
                <w:sz w:val="16"/>
                <w:szCs w:val="16"/>
              </w:rPr>
            </w:pPr>
            <w:r w:rsidRPr="00690BA2">
              <w:rPr>
                <w:sz w:val="16"/>
                <w:szCs w:val="16"/>
              </w:rPr>
              <w:t>Singapore</w:t>
            </w:r>
          </w:p>
        </w:tc>
        <w:tc>
          <w:tcPr>
            <w:tcW w:w="1061" w:type="dxa"/>
            <w:noWrap/>
            <w:hideMark/>
          </w:tcPr>
          <w:p w14:paraId="13D27C72" w14:textId="77777777" w:rsidR="00D00D82" w:rsidRPr="00690BA2" w:rsidRDefault="00D00D82" w:rsidP="00D00D82">
            <w:pPr>
              <w:rPr>
                <w:sz w:val="16"/>
                <w:szCs w:val="16"/>
              </w:rPr>
            </w:pPr>
            <w:r w:rsidRPr="00690BA2">
              <w:rPr>
                <w:sz w:val="16"/>
                <w:szCs w:val="16"/>
              </w:rPr>
              <w:t>154/154</w:t>
            </w:r>
          </w:p>
        </w:tc>
      </w:tr>
      <w:tr w:rsidR="00D00D82" w:rsidRPr="00690BA2" w14:paraId="1CEE3293" w14:textId="77777777" w:rsidTr="00D00D82">
        <w:trPr>
          <w:trHeight w:val="198"/>
        </w:trPr>
        <w:tc>
          <w:tcPr>
            <w:tcW w:w="1061" w:type="dxa"/>
            <w:noWrap/>
            <w:hideMark/>
          </w:tcPr>
          <w:p w14:paraId="5B773560" w14:textId="77777777" w:rsidR="00D00D82" w:rsidRPr="00690BA2" w:rsidRDefault="00D00D82" w:rsidP="00D00D82">
            <w:pPr>
              <w:rPr>
                <w:sz w:val="16"/>
                <w:szCs w:val="16"/>
              </w:rPr>
            </w:pPr>
            <w:r w:rsidRPr="00690BA2">
              <w:rPr>
                <w:sz w:val="16"/>
                <w:szCs w:val="16"/>
              </w:rPr>
              <w:t>703</w:t>
            </w:r>
          </w:p>
        </w:tc>
        <w:tc>
          <w:tcPr>
            <w:tcW w:w="5710" w:type="dxa"/>
            <w:noWrap/>
            <w:hideMark/>
          </w:tcPr>
          <w:p w14:paraId="07479A7E" w14:textId="77777777" w:rsidR="00D00D82" w:rsidRPr="00690BA2" w:rsidRDefault="00D00D82" w:rsidP="00D00D82">
            <w:pPr>
              <w:rPr>
                <w:sz w:val="16"/>
                <w:szCs w:val="16"/>
              </w:rPr>
            </w:pPr>
            <w:r w:rsidRPr="00690BA2">
              <w:rPr>
                <w:sz w:val="16"/>
                <w:szCs w:val="16"/>
              </w:rPr>
              <w:t>Slovakia</w:t>
            </w:r>
          </w:p>
        </w:tc>
        <w:tc>
          <w:tcPr>
            <w:tcW w:w="1061" w:type="dxa"/>
            <w:noWrap/>
            <w:hideMark/>
          </w:tcPr>
          <w:p w14:paraId="60FE757D" w14:textId="77777777" w:rsidR="00D00D82" w:rsidRPr="00690BA2" w:rsidRDefault="00D00D82" w:rsidP="00D00D82">
            <w:pPr>
              <w:rPr>
                <w:sz w:val="16"/>
                <w:szCs w:val="16"/>
              </w:rPr>
            </w:pPr>
            <w:r w:rsidRPr="00690BA2">
              <w:rPr>
                <w:sz w:val="16"/>
                <w:szCs w:val="16"/>
              </w:rPr>
              <w:t>61/61</w:t>
            </w:r>
          </w:p>
        </w:tc>
      </w:tr>
      <w:tr w:rsidR="00D00D82" w:rsidRPr="00690BA2" w14:paraId="3B291A4D" w14:textId="77777777" w:rsidTr="00D00D82">
        <w:trPr>
          <w:trHeight w:val="198"/>
        </w:trPr>
        <w:tc>
          <w:tcPr>
            <w:tcW w:w="1061" w:type="dxa"/>
            <w:noWrap/>
            <w:hideMark/>
          </w:tcPr>
          <w:p w14:paraId="7916F609" w14:textId="77777777" w:rsidR="00D00D82" w:rsidRPr="00690BA2" w:rsidRDefault="00D00D82" w:rsidP="00D00D82">
            <w:pPr>
              <w:rPr>
                <w:sz w:val="16"/>
                <w:szCs w:val="16"/>
              </w:rPr>
            </w:pPr>
            <w:r w:rsidRPr="00690BA2">
              <w:rPr>
                <w:sz w:val="16"/>
                <w:szCs w:val="16"/>
              </w:rPr>
              <w:t>705</w:t>
            </w:r>
          </w:p>
        </w:tc>
        <w:tc>
          <w:tcPr>
            <w:tcW w:w="5710" w:type="dxa"/>
            <w:noWrap/>
            <w:hideMark/>
          </w:tcPr>
          <w:p w14:paraId="00E99FCC" w14:textId="77777777" w:rsidR="00D00D82" w:rsidRPr="00690BA2" w:rsidRDefault="00D00D82" w:rsidP="00D00D82">
            <w:pPr>
              <w:rPr>
                <w:sz w:val="16"/>
                <w:szCs w:val="16"/>
              </w:rPr>
            </w:pPr>
            <w:r w:rsidRPr="00690BA2">
              <w:rPr>
                <w:sz w:val="16"/>
                <w:szCs w:val="16"/>
              </w:rPr>
              <w:t>Slovenia</w:t>
            </w:r>
          </w:p>
        </w:tc>
        <w:tc>
          <w:tcPr>
            <w:tcW w:w="1061" w:type="dxa"/>
            <w:noWrap/>
            <w:hideMark/>
          </w:tcPr>
          <w:p w14:paraId="1DA41793" w14:textId="77777777" w:rsidR="00D00D82" w:rsidRPr="00690BA2" w:rsidRDefault="00D00D82" w:rsidP="00D00D82">
            <w:pPr>
              <w:rPr>
                <w:sz w:val="16"/>
                <w:szCs w:val="16"/>
              </w:rPr>
            </w:pPr>
            <w:r w:rsidRPr="00690BA2">
              <w:rPr>
                <w:sz w:val="16"/>
                <w:szCs w:val="16"/>
              </w:rPr>
              <w:t>61/61</w:t>
            </w:r>
          </w:p>
        </w:tc>
      </w:tr>
      <w:tr w:rsidR="00D00D82" w:rsidRPr="00690BA2" w14:paraId="31C3A13B" w14:textId="77777777" w:rsidTr="00D00D82">
        <w:trPr>
          <w:trHeight w:val="198"/>
        </w:trPr>
        <w:tc>
          <w:tcPr>
            <w:tcW w:w="1061" w:type="dxa"/>
            <w:noWrap/>
            <w:hideMark/>
          </w:tcPr>
          <w:p w14:paraId="32E2CE48" w14:textId="77777777" w:rsidR="00D00D82" w:rsidRPr="00690BA2" w:rsidRDefault="00D00D82" w:rsidP="00D00D82">
            <w:pPr>
              <w:rPr>
                <w:sz w:val="16"/>
                <w:szCs w:val="16"/>
              </w:rPr>
            </w:pPr>
            <w:r w:rsidRPr="00690BA2">
              <w:rPr>
                <w:sz w:val="16"/>
                <w:szCs w:val="16"/>
              </w:rPr>
              <w:t>706</w:t>
            </w:r>
          </w:p>
        </w:tc>
        <w:tc>
          <w:tcPr>
            <w:tcW w:w="5710" w:type="dxa"/>
            <w:noWrap/>
            <w:hideMark/>
          </w:tcPr>
          <w:p w14:paraId="42107B45" w14:textId="77777777" w:rsidR="00D00D82" w:rsidRPr="00690BA2" w:rsidRDefault="00D00D82" w:rsidP="00D00D82">
            <w:pPr>
              <w:rPr>
                <w:sz w:val="16"/>
                <w:szCs w:val="16"/>
              </w:rPr>
            </w:pPr>
            <w:r w:rsidRPr="00690BA2">
              <w:rPr>
                <w:sz w:val="16"/>
                <w:szCs w:val="16"/>
              </w:rPr>
              <w:t>Somalia</w:t>
            </w:r>
          </w:p>
        </w:tc>
        <w:tc>
          <w:tcPr>
            <w:tcW w:w="1061" w:type="dxa"/>
            <w:noWrap/>
            <w:hideMark/>
          </w:tcPr>
          <w:p w14:paraId="0D55DB1D" w14:textId="77777777" w:rsidR="00D00D82" w:rsidRPr="00690BA2" w:rsidRDefault="00D00D82" w:rsidP="00D00D82">
            <w:pPr>
              <w:rPr>
                <w:sz w:val="16"/>
                <w:szCs w:val="16"/>
              </w:rPr>
            </w:pPr>
            <w:r w:rsidRPr="00690BA2">
              <w:rPr>
                <w:sz w:val="16"/>
                <w:szCs w:val="16"/>
              </w:rPr>
              <w:t>26/0</w:t>
            </w:r>
          </w:p>
        </w:tc>
      </w:tr>
      <w:tr w:rsidR="00D00D82" w:rsidRPr="00690BA2" w14:paraId="4469E4C6" w14:textId="77777777" w:rsidTr="00D00D82">
        <w:trPr>
          <w:trHeight w:val="198"/>
        </w:trPr>
        <w:tc>
          <w:tcPr>
            <w:tcW w:w="1061" w:type="dxa"/>
            <w:noWrap/>
            <w:hideMark/>
          </w:tcPr>
          <w:p w14:paraId="390D2907" w14:textId="77777777" w:rsidR="00D00D82" w:rsidRPr="00690BA2" w:rsidRDefault="00D00D82" w:rsidP="00D00D82">
            <w:pPr>
              <w:rPr>
                <w:sz w:val="16"/>
                <w:szCs w:val="16"/>
              </w:rPr>
            </w:pPr>
            <w:r w:rsidRPr="00690BA2">
              <w:rPr>
                <w:sz w:val="16"/>
                <w:szCs w:val="16"/>
              </w:rPr>
              <w:t>710</w:t>
            </w:r>
          </w:p>
        </w:tc>
        <w:tc>
          <w:tcPr>
            <w:tcW w:w="5710" w:type="dxa"/>
            <w:noWrap/>
            <w:hideMark/>
          </w:tcPr>
          <w:p w14:paraId="48EBCE27" w14:textId="77777777" w:rsidR="00D00D82" w:rsidRPr="00690BA2" w:rsidRDefault="00D00D82" w:rsidP="00D00D82">
            <w:pPr>
              <w:rPr>
                <w:sz w:val="16"/>
                <w:szCs w:val="16"/>
              </w:rPr>
            </w:pPr>
            <w:r w:rsidRPr="00690BA2">
              <w:rPr>
                <w:sz w:val="16"/>
                <w:szCs w:val="16"/>
              </w:rPr>
              <w:t>South Africa</w:t>
            </w:r>
          </w:p>
        </w:tc>
        <w:tc>
          <w:tcPr>
            <w:tcW w:w="1061" w:type="dxa"/>
            <w:noWrap/>
            <w:hideMark/>
          </w:tcPr>
          <w:p w14:paraId="19509B7E" w14:textId="77777777" w:rsidR="00D00D82" w:rsidRPr="00690BA2" w:rsidRDefault="00D00D82" w:rsidP="00D00D82">
            <w:pPr>
              <w:rPr>
                <w:sz w:val="16"/>
                <w:szCs w:val="16"/>
              </w:rPr>
            </w:pPr>
            <w:r w:rsidRPr="00690BA2">
              <w:rPr>
                <w:sz w:val="16"/>
                <w:szCs w:val="16"/>
              </w:rPr>
              <w:t>95/96</w:t>
            </w:r>
          </w:p>
        </w:tc>
      </w:tr>
      <w:tr w:rsidR="00D00D82" w:rsidRPr="00690BA2" w14:paraId="6C034A87" w14:textId="77777777" w:rsidTr="00D00D82">
        <w:trPr>
          <w:trHeight w:val="198"/>
        </w:trPr>
        <w:tc>
          <w:tcPr>
            <w:tcW w:w="1061" w:type="dxa"/>
            <w:noWrap/>
            <w:hideMark/>
          </w:tcPr>
          <w:p w14:paraId="2D7A5C05" w14:textId="77777777" w:rsidR="00D00D82" w:rsidRPr="00690BA2" w:rsidRDefault="00D00D82" w:rsidP="00D00D82">
            <w:pPr>
              <w:rPr>
                <w:sz w:val="16"/>
                <w:szCs w:val="16"/>
              </w:rPr>
            </w:pPr>
            <w:r w:rsidRPr="00690BA2">
              <w:rPr>
                <w:sz w:val="16"/>
                <w:szCs w:val="16"/>
              </w:rPr>
              <w:t>724</w:t>
            </w:r>
          </w:p>
        </w:tc>
        <w:tc>
          <w:tcPr>
            <w:tcW w:w="5710" w:type="dxa"/>
            <w:noWrap/>
            <w:hideMark/>
          </w:tcPr>
          <w:p w14:paraId="4A28E85C" w14:textId="77777777" w:rsidR="00D00D82" w:rsidRPr="00690BA2" w:rsidRDefault="00D00D82" w:rsidP="00D00D82">
            <w:pPr>
              <w:rPr>
                <w:sz w:val="16"/>
                <w:szCs w:val="16"/>
              </w:rPr>
            </w:pPr>
            <w:r w:rsidRPr="00690BA2">
              <w:rPr>
                <w:sz w:val="16"/>
                <w:szCs w:val="16"/>
              </w:rPr>
              <w:t>Spain</w:t>
            </w:r>
          </w:p>
        </w:tc>
        <w:tc>
          <w:tcPr>
            <w:tcW w:w="1061" w:type="dxa"/>
            <w:noWrap/>
            <w:hideMark/>
          </w:tcPr>
          <w:p w14:paraId="1E66E246" w14:textId="77777777" w:rsidR="00D00D82" w:rsidRPr="00690BA2" w:rsidRDefault="00D00D82" w:rsidP="00D00D82">
            <w:pPr>
              <w:rPr>
                <w:sz w:val="16"/>
                <w:szCs w:val="16"/>
              </w:rPr>
            </w:pPr>
            <w:r w:rsidRPr="00690BA2">
              <w:rPr>
                <w:sz w:val="16"/>
                <w:szCs w:val="16"/>
              </w:rPr>
              <w:t>76/119</w:t>
            </w:r>
          </w:p>
        </w:tc>
      </w:tr>
      <w:tr w:rsidR="00D00D82" w:rsidRPr="00690BA2" w14:paraId="004A0327" w14:textId="77777777" w:rsidTr="00D00D82">
        <w:trPr>
          <w:trHeight w:val="198"/>
        </w:trPr>
        <w:tc>
          <w:tcPr>
            <w:tcW w:w="1061" w:type="dxa"/>
            <w:noWrap/>
            <w:hideMark/>
          </w:tcPr>
          <w:p w14:paraId="554F1899" w14:textId="77777777" w:rsidR="00D00D82" w:rsidRPr="00690BA2" w:rsidRDefault="00D00D82" w:rsidP="00D00D82">
            <w:pPr>
              <w:rPr>
                <w:sz w:val="16"/>
                <w:szCs w:val="16"/>
              </w:rPr>
            </w:pPr>
            <w:r w:rsidRPr="00690BA2">
              <w:rPr>
                <w:sz w:val="16"/>
                <w:szCs w:val="16"/>
              </w:rPr>
              <w:t>144</w:t>
            </w:r>
          </w:p>
        </w:tc>
        <w:tc>
          <w:tcPr>
            <w:tcW w:w="5710" w:type="dxa"/>
            <w:noWrap/>
            <w:hideMark/>
          </w:tcPr>
          <w:p w14:paraId="566F93A7" w14:textId="77777777" w:rsidR="00D00D82" w:rsidRPr="00690BA2" w:rsidRDefault="00D00D82" w:rsidP="00D00D82">
            <w:pPr>
              <w:rPr>
                <w:sz w:val="16"/>
                <w:szCs w:val="16"/>
              </w:rPr>
            </w:pPr>
            <w:r w:rsidRPr="00690BA2">
              <w:rPr>
                <w:sz w:val="16"/>
                <w:szCs w:val="16"/>
              </w:rPr>
              <w:t>Sri Lanka</w:t>
            </w:r>
          </w:p>
        </w:tc>
        <w:tc>
          <w:tcPr>
            <w:tcW w:w="1061" w:type="dxa"/>
            <w:noWrap/>
            <w:hideMark/>
          </w:tcPr>
          <w:p w14:paraId="118040FE" w14:textId="77777777" w:rsidR="00D00D82" w:rsidRPr="00690BA2" w:rsidRDefault="00D00D82" w:rsidP="00D00D82">
            <w:pPr>
              <w:rPr>
                <w:sz w:val="16"/>
                <w:szCs w:val="16"/>
              </w:rPr>
            </w:pPr>
            <w:r w:rsidRPr="00690BA2">
              <w:rPr>
                <w:sz w:val="16"/>
                <w:szCs w:val="16"/>
              </w:rPr>
              <w:t>26/0</w:t>
            </w:r>
          </w:p>
        </w:tc>
      </w:tr>
      <w:tr w:rsidR="00D00D82" w:rsidRPr="00690BA2" w14:paraId="4964CAAA" w14:textId="77777777" w:rsidTr="00D00D82">
        <w:trPr>
          <w:trHeight w:val="198"/>
        </w:trPr>
        <w:tc>
          <w:tcPr>
            <w:tcW w:w="1061" w:type="dxa"/>
            <w:noWrap/>
            <w:hideMark/>
          </w:tcPr>
          <w:p w14:paraId="3267AF75" w14:textId="77777777" w:rsidR="00D00D82" w:rsidRPr="00690BA2" w:rsidRDefault="00D00D82" w:rsidP="00D00D82">
            <w:pPr>
              <w:rPr>
                <w:sz w:val="16"/>
                <w:szCs w:val="16"/>
              </w:rPr>
            </w:pPr>
            <w:r w:rsidRPr="00690BA2">
              <w:rPr>
                <w:sz w:val="16"/>
                <w:szCs w:val="16"/>
              </w:rPr>
              <w:t>736</w:t>
            </w:r>
          </w:p>
        </w:tc>
        <w:tc>
          <w:tcPr>
            <w:tcW w:w="5710" w:type="dxa"/>
            <w:noWrap/>
            <w:hideMark/>
          </w:tcPr>
          <w:p w14:paraId="4EC2EF80" w14:textId="77777777" w:rsidR="00D00D82" w:rsidRPr="00690BA2" w:rsidRDefault="00D00D82" w:rsidP="00D00D82">
            <w:pPr>
              <w:rPr>
                <w:sz w:val="16"/>
                <w:szCs w:val="16"/>
              </w:rPr>
            </w:pPr>
            <w:r w:rsidRPr="00690BA2">
              <w:rPr>
                <w:sz w:val="16"/>
                <w:szCs w:val="16"/>
              </w:rPr>
              <w:t>Sudan</w:t>
            </w:r>
          </w:p>
        </w:tc>
        <w:tc>
          <w:tcPr>
            <w:tcW w:w="1061" w:type="dxa"/>
            <w:noWrap/>
            <w:hideMark/>
          </w:tcPr>
          <w:p w14:paraId="276ADB1E" w14:textId="77777777" w:rsidR="00D00D82" w:rsidRPr="00690BA2" w:rsidRDefault="00D00D82" w:rsidP="00D00D82">
            <w:pPr>
              <w:rPr>
                <w:sz w:val="16"/>
                <w:szCs w:val="16"/>
              </w:rPr>
            </w:pPr>
            <w:r w:rsidRPr="00690BA2">
              <w:rPr>
                <w:sz w:val="16"/>
                <w:szCs w:val="16"/>
              </w:rPr>
              <w:t>26/0</w:t>
            </w:r>
          </w:p>
        </w:tc>
      </w:tr>
      <w:tr w:rsidR="00D00D82" w:rsidRPr="00690BA2" w14:paraId="274C1FD5" w14:textId="77777777" w:rsidTr="00D00D82">
        <w:trPr>
          <w:trHeight w:val="198"/>
        </w:trPr>
        <w:tc>
          <w:tcPr>
            <w:tcW w:w="1061" w:type="dxa"/>
            <w:noWrap/>
            <w:hideMark/>
          </w:tcPr>
          <w:p w14:paraId="3ABFC183" w14:textId="77777777" w:rsidR="00D00D82" w:rsidRPr="00690BA2" w:rsidRDefault="00D00D82" w:rsidP="00D00D82">
            <w:pPr>
              <w:rPr>
                <w:sz w:val="16"/>
                <w:szCs w:val="16"/>
              </w:rPr>
            </w:pPr>
            <w:r w:rsidRPr="00690BA2">
              <w:rPr>
                <w:sz w:val="16"/>
                <w:szCs w:val="16"/>
              </w:rPr>
              <w:t>740</w:t>
            </w:r>
          </w:p>
        </w:tc>
        <w:tc>
          <w:tcPr>
            <w:tcW w:w="5710" w:type="dxa"/>
            <w:noWrap/>
            <w:hideMark/>
          </w:tcPr>
          <w:p w14:paraId="696F8BB0" w14:textId="77777777" w:rsidR="00D00D82" w:rsidRPr="00690BA2" w:rsidRDefault="00D00D82" w:rsidP="00D00D82">
            <w:pPr>
              <w:rPr>
                <w:sz w:val="16"/>
                <w:szCs w:val="16"/>
              </w:rPr>
            </w:pPr>
            <w:r w:rsidRPr="00690BA2">
              <w:rPr>
                <w:sz w:val="16"/>
                <w:szCs w:val="16"/>
              </w:rPr>
              <w:t>Suriname</w:t>
            </w:r>
          </w:p>
        </w:tc>
        <w:tc>
          <w:tcPr>
            <w:tcW w:w="1061" w:type="dxa"/>
            <w:noWrap/>
            <w:hideMark/>
          </w:tcPr>
          <w:p w14:paraId="774EDB9D" w14:textId="77777777" w:rsidR="00D00D82" w:rsidRPr="00690BA2" w:rsidRDefault="00D00D82" w:rsidP="00D00D82">
            <w:pPr>
              <w:rPr>
                <w:sz w:val="16"/>
                <w:szCs w:val="16"/>
              </w:rPr>
            </w:pPr>
            <w:r w:rsidRPr="00690BA2">
              <w:rPr>
                <w:sz w:val="16"/>
                <w:szCs w:val="16"/>
              </w:rPr>
              <w:t>26/0</w:t>
            </w:r>
          </w:p>
        </w:tc>
      </w:tr>
      <w:tr w:rsidR="00D00D82" w:rsidRPr="00690BA2" w14:paraId="443D00EF" w14:textId="77777777" w:rsidTr="00D00D82">
        <w:trPr>
          <w:trHeight w:val="198"/>
        </w:trPr>
        <w:tc>
          <w:tcPr>
            <w:tcW w:w="1061" w:type="dxa"/>
            <w:noWrap/>
            <w:hideMark/>
          </w:tcPr>
          <w:p w14:paraId="2E6DE35B" w14:textId="77777777" w:rsidR="00D00D82" w:rsidRPr="00690BA2" w:rsidRDefault="00D00D82" w:rsidP="00D00D82">
            <w:pPr>
              <w:rPr>
                <w:sz w:val="16"/>
                <w:szCs w:val="16"/>
              </w:rPr>
            </w:pPr>
            <w:r w:rsidRPr="00690BA2">
              <w:rPr>
                <w:sz w:val="16"/>
                <w:szCs w:val="16"/>
              </w:rPr>
              <w:t>748</w:t>
            </w:r>
          </w:p>
        </w:tc>
        <w:tc>
          <w:tcPr>
            <w:tcW w:w="5710" w:type="dxa"/>
            <w:noWrap/>
            <w:hideMark/>
          </w:tcPr>
          <w:p w14:paraId="48B7DDA5" w14:textId="77777777" w:rsidR="00D00D82" w:rsidRPr="00690BA2" w:rsidRDefault="00D00D82" w:rsidP="00D00D82">
            <w:pPr>
              <w:rPr>
                <w:sz w:val="16"/>
                <w:szCs w:val="16"/>
              </w:rPr>
            </w:pPr>
            <w:r w:rsidRPr="00690BA2">
              <w:rPr>
                <w:sz w:val="16"/>
                <w:szCs w:val="16"/>
              </w:rPr>
              <w:t>Swaziland</w:t>
            </w:r>
          </w:p>
        </w:tc>
        <w:tc>
          <w:tcPr>
            <w:tcW w:w="1061" w:type="dxa"/>
            <w:noWrap/>
            <w:hideMark/>
          </w:tcPr>
          <w:p w14:paraId="50BED6A3" w14:textId="77777777" w:rsidR="00D00D82" w:rsidRPr="00690BA2" w:rsidRDefault="00D00D82" w:rsidP="00D00D82">
            <w:pPr>
              <w:rPr>
                <w:sz w:val="16"/>
                <w:szCs w:val="16"/>
              </w:rPr>
            </w:pPr>
            <w:r w:rsidRPr="00690BA2">
              <w:rPr>
                <w:sz w:val="16"/>
                <w:szCs w:val="16"/>
              </w:rPr>
              <w:t>26/0</w:t>
            </w:r>
          </w:p>
        </w:tc>
      </w:tr>
      <w:tr w:rsidR="00D00D82" w:rsidRPr="00690BA2" w14:paraId="6F658B92" w14:textId="77777777" w:rsidTr="00D00D82">
        <w:trPr>
          <w:trHeight w:val="198"/>
        </w:trPr>
        <w:tc>
          <w:tcPr>
            <w:tcW w:w="1061" w:type="dxa"/>
            <w:noWrap/>
            <w:hideMark/>
          </w:tcPr>
          <w:p w14:paraId="7359A2DE" w14:textId="77777777" w:rsidR="00D00D82" w:rsidRPr="00690BA2" w:rsidRDefault="00D00D82" w:rsidP="00D00D82">
            <w:pPr>
              <w:rPr>
                <w:sz w:val="16"/>
                <w:szCs w:val="16"/>
              </w:rPr>
            </w:pPr>
            <w:r w:rsidRPr="00690BA2">
              <w:rPr>
                <w:sz w:val="16"/>
                <w:szCs w:val="16"/>
              </w:rPr>
              <w:t>752</w:t>
            </w:r>
          </w:p>
        </w:tc>
        <w:tc>
          <w:tcPr>
            <w:tcW w:w="5710" w:type="dxa"/>
            <w:noWrap/>
            <w:hideMark/>
          </w:tcPr>
          <w:p w14:paraId="50CA1AE1" w14:textId="77777777" w:rsidR="00D00D82" w:rsidRPr="00690BA2" w:rsidRDefault="00D00D82" w:rsidP="00D00D82">
            <w:pPr>
              <w:rPr>
                <w:sz w:val="16"/>
                <w:szCs w:val="16"/>
              </w:rPr>
            </w:pPr>
            <w:r w:rsidRPr="00690BA2">
              <w:rPr>
                <w:sz w:val="16"/>
                <w:szCs w:val="16"/>
              </w:rPr>
              <w:t>Sweden</w:t>
            </w:r>
          </w:p>
        </w:tc>
        <w:tc>
          <w:tcPr>
            <w:tcW w:w="1061" w:type="dxa"/>
            <w:noWrap/>
            <w:hideMark/>
          </w:tcPr>
          <w:p w14:paraId="747609DE" w14:textId="77777777" w:rsidR="00D00D82" w:rsidRPr="00690BA2" w:rsidRDefault="00D00D82" w:rsidP="00D00D82">
            <w:pPr>
              <w:rPr>
                <w:sz w:val="16"/>
                <w:szCs w:val="16"/>
              </w:rPr>
            </w:pPr>
            <w:r w:rsidRPr="00690BA2">
              <w:rPr>
                <w:sz w:val="16"/>
                <w:szCs w:val="16"/>
              </w:rPr>
              <w:t>61/61</w:t>
            </w:r>
          </w:p>
        </w:tc>
      </w:tr>
      <w:tr w:rsidR="00D00D82" w:rsidRPr="00690BA2" w14:paraId="1242F376" w14:textId="77777777" w:rsidTr="00D00D82">
        <w:trPr>
          <w:trHeight w:val="198"/>
        </w:trPr>
        <w:tc>
          <w:tcPr>
            <w:tcW w:w="1061" w:type="dxa"/>
            <w:noWrap/>
            <w:hideMark/>
          </w:tcPr>
          <w:p w14:paraId="25A85F0B" w14:textId="77777777" w:rsidR="00D00D82" w:rsidRPr="00690BA2" w:rsidRDefault="00D00D82" w:rsidP="00D00D82">
            <w:pPr>
              <w:rPr>
                <w:sz w:val="16"/>
                <w:szCs w:val="16"/>
              </w:rPr>
            </w:pPr>
            <w:r w:rsidRPr="00690BA2">
              <w:rPr>
                <w:sz w:val="16"/>
                <w:szCs w:val="16"/>
              </w:rPr>
              <w:t>756</w:t>
            </w:r>
          </w:p>
        </w:tc>
        <w:tc>
          <w:tcPr>
            <w:tcW w:w="5710" w:type="dxa"/>
            <w:noWrap/>
            <w:hideMark/>
          </w:tcPr>
          <w:p w14:paraId="4752FE57" w14:textId="77777777" w:rsidR="00D00D82" w:rsidRPr="00690BA2" w:rsidRDefault="00D00D82" w:rsidP="00D00D82">
            <w:pPr>
              <w:rPr>
                <w:sz w:val="16"/>
                <w:szCs w:val="16"/>
              </w:rPr>
            </w:pPr>
            <w:r w:rsidRPr="00690BA2">
              <w:rPr>
                <w:sz w:val="16"/>
                <w:szCs w:val="16"/>
              </w:rPr>
              <w:t>Switzerland</w:t>
            </w:r>
          </w:p>
        </w:tc>
        <w:tc>
          <w:tcPr>
            <w:tcW w:w="1061" w:type="dxa"/>
            <w:noWrap/>
            <w:hideMark/>
          </w:tcPr>
          <w:p w14:paraId="55F4252C" w14:textId="77777777" w:rsidR="00D00D82" w:rsidRPr="00690BA2" w:rsidRDefault="00D00D82" w:rsidP="00D00D82">
            <w:pPr>
              <w:rPr>
                <w:sz w:val="16"/>
                <w:szCs w:val="16"/>
              </w:rPr>
            </w:pPr>
            <w:r w:rsidRPr="00690BA2">
              <w:rPr>
                <w:sz w:val="16"/>
                <w:szCs w:val="16"/>
              </w:rPr>
              <w:t>43/43</w:t>
            </w:r>
          </w:p>
        </w:tc>
      </w:tr>
      <w:tr w:rsidR="00D00D82" w:rsidRPr="00690BA2" w14:paraId="3D8D25E1" w14:textId="77777777" w:rsidTr="00D00D82">
        <w:trPr>
          <w:trHeight w:val="198"/>
        </w:trPr>
        <w:tc>
          <w:tcPr>
            <w:tcW w:w="1061" w:type="dxa"/>
            <w:noWrap/>
            <w:hideMark/>
          </w:tcPr>
          <w:p w14:paraId="2D82AD9E" w14:textId="77777777" w:rsidR="00D00D82" w:rsidRPr="00690BA2" w:rsidRDefault="00D00D82" w:rsidP="00D00D82">
            <w:pPr>
              <w:rPr>
                <w:sz w:val="16"/>
                <w:szCs w:val="16"/>
              </w:rPr>
            </w:pPr>
            <w:r w:rsidRPr="00690BA2">
              <w:rPr>
                <w:sz w:val="16"/>
                <w:szCs w:val="16"/>
              </w:rPr>
              <w:t>760</w:t>
            </w:r>
          </w:p>
        </w:tc>
        <w:tc>
          <w:tcPr>
            <w:tcW w:w="5710" w:type="dxa"/>
            <w:noWrap/>
            <w:hideMark/>
          </w:tcPr>
          <w:p w14:paraId="094B3F46" w14:textId="77777777" w:rsidR="00D00D82" w:rsidRPr="00690BA2" w:rsidRDefault="00D00D82" w:rsidP="00D00D82">
            <w:pPr>
              <w:rPr>
                <w:sz w:val="16"/>
                <w:szCs w:val="16"/>
              </w:rPr>
            </w:pPr>
            <w:r w:rsidRPr="00690BA2">
              <w:rPr>
                <w:sz w:val="16"/>
                <w:szCs w:val="16"/>
              </w:rPr>
              <w:t>Syrian Arab Republic</w:t>
            </w:r>
          </w:p>
        </w:tc>
        <w:tc>
          <w:tcPr>
            <w:tcW w:w="1061" w:type="dxa"/>
            <w:noWrap/>
            <w:hideMark/>
          </w:tcPr>
          <w:p w14:paraId="26C70EBD" w14:textId="77777777" w:rsidR="00D00D82" w:rsidRPr="00690BA2" w:rsidRDefault="00D00D82" w:rsidP="00D00D82">
            <w:pPr>
              <w:rPr>
                <w:sz w:val="16"/>
                <w:szCs w:val="16"/>
              </w:rPr>
            </w:pPr>
            <w:r w:rsidRPr="00690BA2">
              <w:rPr>
                <w:sz w:val="16"/>
                <w:szCs w:val="16"/>
              </w:rPr>
              <w:t>26/0</w:t>
            </w:r>
          </w:p>
        </w:tc>
      </w:tr>
      <w:tr w:rsidR="00D00D82" w:rsidRPr="00690BA2" w14:paraId="626A9A1C" w14:textId="77777777" w:rsidTr="00D00D82">
        <w:trPr>
          <w:trHeight w:val="198"/>
        </w:trPr>
        <w:tc>
          <w:tcPr>
            <w:tcW w:w="1061" w:type="dxa"/>
            <w:noWrap/>
            <w:hideMark/>
          </w:tcPr>
          <w:p w14:paraId="6AF2EB92" w14:textId="77777777" w:rsidR="00D00D82" w:rsidRPr="00690BA2" w:rsidRDefault="00D00D82" w:rsidP="00D00D82">
            <w:pPr>
              <w:rPr>
                <w:sz w:val="16"/>
                <w:szCs w:val="16"/>
              </w:rPr>
            </w:pPr>
            <w:r w:rsidRPr="00690BA2">
              <w:rPr>
                <w:sz w:val="16"/>
                <w:szCs w:val="16"/>
              </w:rPr>
              <w:t>761</w:t>
            </w:r>
          </w:p>
        </w:tc>
        <w:tc>
          <w:tcPr>
            <w:tcW w:w="5710" w:type="dxa"/>
            <w:noWrap/>
            <w:hideMark/>
          </w:tcPr>
          <w:p w14:paraId="04444125" w14:textId="77777777" w:rsidR="00D00D82" w:rsidRPr="00690BA2" w:rsidRDefault="00D00D82" w:rsidP="00D00D82">
            <w:pPr>
              <w:rPr>
                <w:sz w:val="16"/>
                <w:szCs w:val="16"/>
              </w:rPr>
            </w:pPr>
            <w:r w:rsidRPr="00690BA2">
              <w:rPr>
                <w:sz w:val="16"/>
                <w:szCs w:val="16"/>
              </w:rPr>
              <w:t>Taiwan</w:t>
            </w:r>
          </w:p>
        </w:tc>
        <w:tc>
          <w:tcPr>
            <w:tcW w:w="1061" w:type="dxa"/>
            <w:noWrap/>
            <w:hideMark/>
          </w:tcPr>
          <w:p w14:paraId="4983DAB8" w14:textId="77777777" w:rsidR="00D00D82" w:rsidRPr="00690BA2" w:rsidRDefault="00D00D82" w:rsidP="00D00D82">
            <w:pPr>
              <w:rPr>
                <w:sz w:val="16"/>
                <w:szCs w:val="16"/>
              </w:rPr>
            </w:pPr>
            <w:r w:rsidRPr="00690BA2">
              <w:rPr>
                <w:sz w:val="16"/>
                <w:szCs w:val="16"/>
              </w:rPr>
              <w:t>0/163</w:t>
            </w:r>
          </w:p>
        </w:tc>
      </w:tr>
      <w:tr w:rsidR="00D00D82" w:rsidRPr="00690BA2" w14:paraId="6044F30F" w14:textId="77777777" w:rsidTr="00D00D82">
        <w:trPr>
          <w:trHeight w:val="198"/>
        </w:trPr>
        <w:tc>
          <w:tcPr>
            <w:tcW w:w="1061" w:type="dxa"/>
            <w:noWrap/>
            <w:hideMark/>
          </w:tcPr>
          <w:p w14:paraId="2EA71923" w14:textId="77777777" w:rsidR="00D00D82" w:rsidRPr="00690BA2" w:rsidRDefault="00D00D82" w:rsidP="00D00D82">
            <w:pPr>
              <w:rPr>
                <w:sz w:val="16"/>
                <w:szCs w:val="16"/>
              </w:rPr>
            </w:pPr>
            <w:r w:rsidRPr="00690BA2">
              <w:rPr>
                <w:sz w:val="16"/>
                <w:szCs w:val="16"/>
              </w:rPr>
              <w:t>762</w:t>
            </w:r>
          </w:p>
        </w:tc>
        <w:tc>
          <w:tcPr>
            <w:tcW w:w="5710" w:type="dxa"/>
            <w:noWrap/>
            <w:hideMark/>
          </w:tcPr>
          <w:p w14:paraId="5B7C1BF2" w14:textId="77777777" w:rsidR="00D00D82" w:rsidRPr="00690BA2" w:rsidRDefault="00D00D82" w:rsidP="00D00D82">
            <w:pPr>
              <w:rPr>
                <w:sz w:val="16"/>
                <w:szCs w:val="16"/>
              </w:rPr>
            </w:pPr>
            <w:r w:rsidRPr="00690BA2">
              <w:rPr>
                <w:sz w:val="16"/>
                <w:szCs w:val="16"/>
              </w:rPr>
              <w:t>Tajikistan</w:t>
            </w:r>
          </w:p>
        </w:tc>
        <w:tc>
          <w:tcPr>
            <w:tcW w:w="1061" w:type="dxa"/>
            <w:noWrap/>
            <w:hideMark/>
          </w:tcPr>
          <w:p w14:paraId="4348F0A6" w14:textId="77777777" w:rsidR="00D00D82" w:rsidRPr="00690BA2" w:rsidRDefault="00D00D82" w:rsidP="00D00D82">
            <w:pPr>
              <w:rPr>
                <w:sz w:val="16"/>
                <w:szCs w:val="16"/>
              </w:rPr>
            </w:pPr>
            <w:r w:rsidRPr="00690BA2">
              <w:rPr>
                <w:sz w:val="16"/>
                <w:szCs w:val="16"/>
              </w:rPr>
              <w:t>26/0</w:t>
            </w:r>
          </w:p>
        </w:tc>
      </w:tr>
      <w:tr w:rsidR="00D00D82" w:rsidRPr="00690BA2" w14:paraId="56B076E4" w14:textId="77777777" w:rsidTr="00D00D82">
        <w:trPr>
          <w:trHeight w:val="198"/>
        </w:trPr>
        <w:tc>
          <w:tcPr>
            <w:tcW w:w="1061" w:type="dxa"/>
            <w:noWrap/>
            <w:hideMark/>
          </w:tcPr>
          <w:p w14:paraId="502D6FB9" w14:textId="77777777" w:rsidR="00D00D82" w:rsidRPr="00690BA2" w:rsidRDefault="00D00D82" w:rsidP="00D00D82">
            <w:pPr>
              <w:rPr>
                <w:sz w:val="16"/>
                <w:szCs w:val="16"/>
              </w:rPr>
            </w:pPr>
            <w:r w:rsidRPr="00690BA2">
              <w:rPr>
                <w:sz w:val="16"/>
                <w:szCs w:val="16"/>
              </w:rPr>
              <w:t>764</w:t>
            </w:r>
          </w:p>
        </w:tc>
        <w:tc>
          <w:tcPr>
            <w:tcW w:w="5710" w:type="dxa"/>
            <w:noWrap/>
            <w:hideMark/>
          </w:tcPr>
          <w:p w14:paraId="7A23EDE9" w14:textId="77777777" w:rsidR="00D00D82" w:rsidRPr="00690BA2" w:rsidRDefault="00D00D82" w:rsidP="00D00D82">
            <w:pPr>
              <w:rPr>
                <w:sz w:val="16"/>
                <w:szCs w:val="16"/>
              </w:rPr>
            </w:pPr>
            <w:r w:rsidRPr="00690BA2">
              <w:rPr>
                <w:sz w:val="16"/>
                <w:szCs w:val="16"/>
              </w:rPr>
              <w:t>Thailand</w:t>
            </w:r>
          </w:p>
        </w:tc>
        <w:tc>
          <w:tcPr>
            <w:tcW w:w="1061" w:type="dxa"/>
            <w:noWrap/>
            <w:hideMark/>
          </w:tcPr>
          <w:p w14:paraId="4F6AFE74" w14:textId="77777777" w:rsidR="00D00D82" w:rsidRPr="00690BA2" w:rsidRDefault="00D00D82" w:rsidP="00D00D82">
            <w:pPr>
              <w:rPr>
                <w:sz w:val="16"/>
                <w:szCs w:val="16"/>
              </w:rPr>
            </w:pPr>
            <w:r w:rsidRPr="00690BA2">
              <w:rPr>
                <w:sz w:val="16"/>
                <w:szCs w:val="16"/>
              </w:rPr>
              <w:t>0/180</w:t>
            </w:r>
          </w:p>
        </w:tc>
      </w:tr>
      <w:tr w:rsidR="00D00D82" w:rsidRPr="00690BA2" w14:paraId="5A9DE701" w14:textId="77777777" w:rsidTr="00D00D82">
        <w:trPr>
          <w:trHeight w:val="198"/>
        </w:trPr>
        <w:tc>
          <w:tcPr>
            <w:tcW w:w="1061" w:type="dxa"/>
            <w:noWrap/>
            <w:hideMark/>
          </w:tcPr>
          <w:p w14:paraId="4ACDDEFF" w14:textId="77777777" w:rsidR="00D00D82" w:rsidRPr="00690BA2" w:rsidRDefault="00D00D82" w:rsidP="00D00D82">
            <w:pPr>
              <w:rPr>
                <w:sz w:val="16"/>
                <w:szCs w:val="16"/>
              </w:rPr>
            </w:pPr>
            <w:r w:rsidRPr="00690BA2">
              <w:rPr>
                <w:sz w:val="16"/>
                <w:szCs w:val="16"/>
              </w:rPr>
              <w:t>807</w:t>
            </w:r>
          </w:p>
        </w:tc>
        <w:tc>
          <w:tcPr>
            <w:tcW w:w="5710" w:type="dxa"/>
            <w:noWrap/>
            <w:hideMark/>
          </w:tcPr>
          <w:p w14:paraId="56F0B221" w14:textId="77777777" w:rsidR="00D00D82" w:rsidRPr="00690BA2" w:rsidRDefault="00D00D82" w:rsidP="00D00D82">
            <w:pPr>
              <w:rPr>
                <w:sz w:val="16"/>
                <w:szCs w:val="16"/>
              </w:rPr>
            </w:pPr>
            <w:r w:rsidRPr="00690BA2">
              <w:rPr>
                <w:sz w:val="16"/>
                <w:szCs w:val="16"/>
              </w:rPr>
              <w:t>Macedonia</w:t>
            </w:r>
          </w:p>
        </w:tc>
        <w:tc>
          <w:tcPr>
            <w:tcW w:w="1061" w:type="dxa"/>
            <w:noWrap/>
            <w:hideMark/>
          </w:tcPr>
          <w:p w14:paraId="6AEE7F7E" w14:textId="77777777" w:rsidR="00D00D82" w:rsidRPr="00690BA2" w:rsidRDefault="00D00D82" w:rsidP="00D00D82">
            <w:pPr>
              <w:rPr>
                <w:sz w:val="16"/>
                <w:szCs w:val="16"/>
              </w:rPr>
            </w:pPr>
            <w:r w:rsidRPr="00690BA2">
              <w:rPr>
                <w:sz w:val="16"/>
                <w:szCs w:val="16"/>
              </w:rPr>
              <w:t>61/61</w:t>
            </w:r>
          </w:p>
        </w:tc>
      </w:tr>
      <w:tr w:rsidR="00D00D82" w:rsidRPr="00690BA2" w14:paraId="63988138" w14:textId="77777777" w:rsidTr="00D00D82">
        <w:trPr>
          <w:trHeight w:val="198"/>
        </w:trPr>
        <w:tc>
          <w:tcPr>
            <w:tcW w:w="1061" w:type="dxa"/>
            <w:noWrap/>
            <w:hideMark/>
          </w:tcPr>
          <w:p w14:paraId="76B3F04B" w14:textId="77777777" w:rsidR="00D00D82" w:rsidRPr="00690BA2" w:rsidRDefault="00D00D82" w:rsidP="00D00D82">
            <w:pPr>
              <w:rPr>
                <w:sz w:val="16"/>
                <w:szCs w:val="16"/>
              </w:rPr>
            </w:pPr>
            <w:r w:rsidRPr="00690BA2">
              <w:rPr>
                <w:sz w:val="16"/>
                <w:szCs w:val="16"/>
              </w:rPr>
              <w:t>768</w:t>
            </w:r>
          </w:p>
        </w:tc>
        <w:tc>
          <w:tcPr>
            <w:tcW w:w="5710" w:type="dxa"/>
            <w:noWrap/>
            <w:hideMark/>
          </w:tcPr>
          <w:p w14:paraId="701672C4" w14:textId="77777777" w:rsidR="00D00D82" w:rsidRPr="00690BA2" w:rsidRDefault="00D00D82" w:rsidP="00D00D82">
            <w:pPr>
              <w:rPr>
                <w:sz w:val="16"/>
                <w:szCs w:val="16"/>
              </w:rPr>
            </w:pPr>
            <w:r w:rsidRPr="00690BA2">
              <w:rPr>
                <w:sz w:val="16"/>
                <w:szCs w:val="16"/>
              </w:rPr>
              <w:t>Togo</w:t>
            </w:r>
          </w:p>
        </w:tc>
        <w:tc>
          <w:tcPr>
            <w:tcW w:w="1061" w:type="dxa"/>
            <w:noWrap/>
            <w:hideMark/>
          </w:tcPr>
          <w:p w14:paraId="283DBD6B" w14:textId="77777777" w:rsidR="00D00D82" w:rsidRPr="00690BA2" w:rsidRDefault="00D00D82" w:rsidP="00D00D82">
            <w:pPr>
              <w:rPr>
                <w:sz w:val="16"/>
                <w:szCs w:val="16"/>
              </w:rPr>
            </w:pPr>
            <w:r w:rsidRPr="00690BA2">
              <w:rPr>
                <w:sz w:val="16"/>
                <w:szCs w:val="16"/>
              </w:rPr>
              <w:t>26/0</w:t>
            </w:r>
          </w:p>
        </w:tc>
      </w:tr>
      <w:tr w:rsidR="00D00D82" w:rsidRPr="00690BA2" w14:paraId="11E1B080" w14:textId="77777777" w:rsidTr="00D00D82">
        <w:trPr>
          <w:trHeight w:val="198"/>
        </w:trPr>
        <w:tc>
          <w:tcPr>
            <w:tcW w:w="1061" w:type="dxa"/>
            <w:noWrap/>
            <w:hideMark/>
          </w:tcPr>
          <w:p w14:paraId="6CA228E4" w14:textId="77777777" w:rsidR="00D00D82" w:rsidRPr="00690BA2" w:rsidRDefault="00D00D82" w:rsidP="00D00D82">
            <w:pPr>
              <w:rPr>
                <w:sz w:val="16"/>
                <w:szCs w:val="16"/>
              </w:rPr>
            </w:pPr>
            <w:r w:rsidRPr="00690BA2">
              <w:rPr>
                <w:sz w:val="16"/>
                <w:szCs w:val="16"/>
              </w:rPr>
              <w:t>780</w:t>
            </w:r>
          </w:p>
        </w:tc>
        <w:tc>
          <w:tcPr>
            <w:tcW w:w="5710" w:type="dxa"/>
            <w:noWrap/>
            <w:hideMark/>
          </w:tcPr>
          <w:p w14:paraId="2407B415" w14:textId="77777777" w:rsidR="00D00D82" w:rsidRPr="00690BA2" w:rsidRDefault="00D00D82" w:rsidP="00D00D82">
            <w:pPr>
              <w:rPr>
                <w:sz w:val="16"/>
                <w:szCs w:val="16"/>
              </w:rPr>
            </w:pPr>
            <w:r w:rsidRPr="00690BA2">
              <w:rPr>
                <w:sz w:val="16"/>
                <w:szCs w:val="16"/>
              </w:rPr>
              <w:t>Trinidad and Tobago</w:t>
            </w:r>
          </w:p>
        </w:tc>
        <w:tc>
          <w:tcPr>
            <w:tcW w:w="1061" w:type="dxa"/>
            <w:noWrap/>
            <w:hideMark/>
          </w:tcPr>
          <w:p w14:paraId="569449D7" w14:textId="77777777" w:rsidR="00D00D82" w:rsidRPr="00690BA2" w:rsidRDefault="00D00D82" w:rsidP="00D00D82">
            <w:pPr>
              <w:rPr>
                <w:sz w:val="16"/>
                <w:szCs w:val="16"/>
              </w:rPr>
            </w:pPr>
            <w:r w:rsidRPr="00690BA2">
              <w:rPr>
                <w:sz w:val="16"/>
                <w:szCs w:val="16"/>
              </w:rPr>
              <w:t>26/0</w:t>
            </w:r>
          </w:p>
        </w:tc>
      </w:tr>
      <w:tr w:rsidR="00D00D82" w:rsidRPr="00690BA2" w14:paraId="58BAC918" w14:textId="77777777" w:rsidTr="00D00D82">
        <w:trPr>
          <w:trHeight w:val="198"/>
        </w:trPr>
        <w:tc>
          <w:tcPr>
            <w:tcW w:w="1061" w:type="dxa"/>
            <w:noWrap/>
            <w:hideMark/>
          </w:tcPr>
          <w:p w14:paraId="1A3CC77D" w14:textId="77777777" w:rsidR="00D00D82" w:rsidRPr="00690BA2" w:rsidRDefault="00D00D82" w:rsidP="00D00D82">
            <w:pPr>
              <w:rPr>
                <w:sz w:val="16"/>
                <w:szCs w:val="16"/>
              </w:rPr>
            </w:pPr>
            <w:r w:rsidRPr="00690BA2">
              <w:rPr>
                <w:sz w:val="16"/>
                <w:szCs w:val="16"/>
              </w:rPr>
              <w:t>788</w:t>
            </w:r>
          </w:p>
        </w:tc>
        <w:tc>
          <w:tcPr>
            <w:tcW w:w="5710" w:type="dxa"/>
            <w:noWrap/>
            <w:hideMark/>
          </w:tcPr>
          <w:p w14:paraId="28BDC799" w14:textId="77777777" w:rsidR="00D00D82" w:rsidRPr="00690BA2" w:rsidRDefault="00D00D82" w:rsidP="00D00D82">
            <w:pPr>
              <w:rPr>
                <w:sz w:val="16"/>
                <w:szCs w:val="16"/>
              </w:rPr>
            </w:pPr>
            <w:r w:rsidRPr="00690BA2">
              <w:rPr>
                <w:sz w:val="16"/>
                <w:szCs w:val="16"/>
              </w:rPr>
              <w:t>Tunisia</w:t>
            </w:r>
          </w:p>
        </w:tc>
        <w:tc>
          <w:tcPr>
            <w:tcW w:w="1061" w:type="dxa"/>
            <w:noWrap/>
            <w:hideMark/>
          </w:tcPr>
          <w:p w14:paraId="139F1379" w14:textId="77777777" w:rsidR="00D00D82" w:rsidRPr="00690BA2" w:rsidRDefault="00D00D82" w:rsidP="00D00D82">
            <w:pPr>
              <w:rPr>
                <w:sz w:val="16"/>
                <w:szCs w:val="16"/>
              </w:rPr>
            </w:pPr>
            <w:r w:rsidRPr="00690BA2">
              <w:rPr>
                <w:sz w:val="16"/>
                <w:szCs w:val="16"/>
              </w:rPr>
              <w:t>26/0</w:t>
            </w:r>
          </w:p>
        </w:tc>
      </w:tr>
      <w:tr w:rsidR="00D00D82" w:rsidRPr="00690BA2" w14:paraId="4026FBC1" w14:textId="77777777" w:rsidTr="00D00D82">
        <w:trPr>
          <w:trHeight w:val="198"/>
        </w:trPr>
        <w:tc>
          <w:tcPr>
            <w:tcW w:w="1061" w:type="dxa"/>
            <w:noWrap/>
            <w:hideMark/>
          </w:tcPr>
          <w:p w14:paraId="10C18A25" w14:textId="77777777" w:rsidR="00D00D82" w:rsidRPr="00690BA2" w:rsidRDefault="00D00D82" w:rsidP="00D00D82">
            <w:pPr>
              <w:rPr>
                <w:sz w:val="16"/>
                <w:szCs w:val="16"/>
              </w:rPr>
            </w:pPr>
            <w:r w:rsidRPr="00690BA2">
              <w:rPr>
                <w:sz w:val="16"/>
                <w:szCs w:val="16"/>
              </w:rPr>
              <w:t>792</w:t>
            </w:r>
          </w:p>
        </w:tc>
        <w:tc>
          <w:tcPr>
            <w:tcW w:w="5710" w:type="dxa"/>
            <w:noWrap/>
            <w:hideMark/>
          </w:tcPr>
          <w:p w14:paraId="6BDD5A8C" w14:textId="77777777" w:rsidR="00D00D82" w:rsidRPr="00690BA2" w:rsidRDefault="00D00D82" w:rsidP="00D00D82">
            <w:pPr>
              <w:rPr>
                <w:sz w:val="16"/>
                <w:szCs w:val="16"/>
              </w:rPr>
            </w:pPr>
            <w:r w:rsidRPr="00690BA2">
              <w:rPr>
                <w:sz w:val="16"/>
                <w:szCs w:val="16"/>
              </w:rPr>
              <w:t>Turkey</w:t>
            </w:r>
          </w:p>
        </w:tc>
        <w:tc>
          <w:tcPr>
            <w:tcW w:w="1061" w:type="dxa"/>
            <w:noWrap/>
            <w:hideMark/>
          </w:tcPr>
          <w:p w14:paraId="25E7940A" w14:textId="77777777" w:rsidR="00D00D82" w:rsidRPr="00690BA2" w:rsidRDefault="00D00D82" w:rsidP="00D00D82">
            <w:pPr>
              <w:rPr>
                <w:sz w:val="16"/>
                <w:szCs w:val="16"/>
              </w:rPr>
            </w:pPr>
            <w:r w:rsidRPr="00690BA2">
              <w:rPr>
                <w:sz w:val="16"/>
                <w:szCs w:val="16"/>
              </w:rPr>
              <w:t>61/61</w:t>
            </w:r>
          </w:p>
        </w:tc>
      </w:tr>
      <w:tr w:rsidR="00D00D82" w:rsidRPr="00690BA2" w14:paraId="5A04796F" w14:textId="77777777" w:rsidTr="00D00D82">
        <w:trPr>
          <w:trHeight w:val="198"/>
        </w:trPr>
        <w:tc>
          <w:tcPr>
            <w:tcW w:w="1061" w:type="dxa"/>
            <w:noWrap/>
            <w:hideMark/>
          </w:tcPr>
          <w:p w14:paraId="3294F6D4" w14:textId="77777777" w:rsidR="00D00D82" w:rsidRPr="00690BA2" w:rsidRDefault="00D00D82" w:rsidP="00D00D82">
            <w:pPr>
              <w:rPr>
                <w:sz w:val="16"/>
                <w:szCs w:val="16"/>
              </w:rPr>
            </w:pPr>
            <w:r w:rsidRPr="00690BA2">
              <w:rPr>
                <w:sz w:val="16"/>
                <w:szCs w:val="16"/>
              </w:rPr>
              <w:t>795</w:t>
            </w:r>
          </w:p>
        </w:tc>
        <w:tc>
          <w:tcPr>
            <w:tcW w:w="5710" w:type="dxa"/>
            <w:noWrap/>
            <w:hideMark/>
          </w:tcPr>
          <w:p w14:paraId="17CDE315" w14:textId="77777777" w:rsidR="00D00D82" w:rsidRPr="00690BA2" w:rsidRDefault="00D00D82" w:rsidP="00D00D82">
            <w:pPr>
              <w:rPr>
                <w:sz w:val="16"/>
                <w:szCs w:val="16"/>
              </w:rPr>
            </w:pPr>
            <w:r w:rsidRPr="00690BA2">
              <w:rPr>
                <w:sz w:val="16"/>
                <w:szCs w:val="16"/>
              </w:rPr>
              <w:t>Turkmenistan</w:t>
            </w:r>
          </w:p>
        </w:tc>
        <w:tc>
          <w:tcPr>
            <w:tcW w:w="1061" w:type="dxa"/>
            <w:noWrap/>
            <w:hideMark/>
          </w:tcPr>
          <w:p w14:paraId="508D5BB8" w14:textId="77777777" w:rsidR="00D00D82" w:rsidRPr="00690BA2" w:rsidRDefault="00D00D82" w:rsidP="00D00D82">
            <w:pPr>
              <w:rPr>
                <w:sz w:val="16"/>
                <w:szCs w:val="16"/>
              </w:rPr>
            </w:pPr>
            <w:r w:rsidRPr="00690BA2">
              <w:rPr>
                <w:sz w:val="16"/>
                <w:szCs w:val="16"/>
              </w:rPr>
              <w:t>26/0</w:t>
            </w:r>
          </w:p>
        </w:tc>
      </w:tr>
      <w:tr w:rsidR="00D00D82" w:rsidRPr="00690BA2" w14:paraId="5A4A545E" w14:textId="77777777" w:rsidTr="00D00D82">
        <w:trPr>
          <w:trHeight w:val="198"/>
        </w:trPr>
        <w:tc>
          <w:tcPr>
            <w:tcW w:w="1061" w:type="dxa"/>
            <w:noWrap/>
            <w:hideMark/>
          </w:tcPr>
          <w:p w14:paraId="78B37E1F" w14:textId="77777777" w:rsidR="00D00D82" w:rsidRPr="00690BA2" w:rsidRDefault="00D00D82" w:rsidP="00D00D82">
            <w:pPr>
              <w:rPr>
                <w:sz w:val="16"/>
                <w:szCs w:val="16"/>
              </w:rPr>
            </w:pPr>
            <w:r w:rsidRPr="00690BA2">
              <w:rPr>
                <w:sz w:val="16"/>
                <w:szCs w:val="16"/>
              </w:rPr>
              <w:t>800</w:t>
            </w:r>
          </w:p>
        </w:tc>
        <w:tc>
          <w:tcPr>
            <w:tcW w:w="5710" w:type="dxa"/>
            <w:noWrap/>
            <w:hideMark/>
          </w:tcPr>
          <w:p w14:paraId="18FA738F" w14:textId="77777777" w:rsidR="00D00D82" w:rsidRPr="00690BA2" w:rsidRDefault="00D00D82" w:rsidP="00D00D82">
            <w:pPr>
              <w:rPr>
                <w:sz w:val="16"/>
                <w:szCs w:val="16"/>
              </w:rPr>
            </w:pPr>
            <w:r w:rsidRPr="00690BA2">
              <w:rPr>
                <w:sz w:val="16"/>
                <w:szCs w:val="16"/>
              </w:rPr>
              <w:t>Uganda</w:t>
            </w:r>
          </w:p>
        </w:tc>
        <w:tc>
          <w:tcPr>
            <w:tcW w:w="1061" w:type="dxa"/>
            <w:noWrap/>
            <w:hideMark/>
          </w:tcPr>
          <w:p w14:paraId="5B2FF802" w14:textId="77777777" w:rsidR="00D00D82" w:rsidRPr="00690BA2" w:rsidRDefault="00D00D82" w:rsidP="00D00D82">
            <w:pPr>
              <w:rPr>
                <w:sz w:val="16"/>
                <w:szCs w:val="16"/>
              </w:rPr>
            </w:pPr>
            <w:r w:rsidRPr="00690BA2">
              <w:rPr>
                <w:sz w:val="16"/>
                <w:szCs w:val="16"/>
              </w:rPr>
              <w:t>26/0</w:t>
            </w:r>
          </w:p>
        </w:tc>
      </w:tr>
      <w:tr w:rsidR="00D00D82" w:rsidRPr="00690BA2" w14:paraId="71928A74" w14:textId="77777777" w:rsidTr="00D00D82">
        <w:trPr>
          <w:trHeight w:val="198"/>
        </w:trPr>
        <w:tc>
          <w:tcPr>
            <w:tcW w:w="1061" w:type="dxa"/>
            <w:noWrap/>
            <w:hideMark/>
          </w:tcPr>
          <w:p w14:paraId="70938CB6" w14:textId="77777777" w:rsidR="00D00D82" w:rsidRPr="00690BA2" w:rsidRDefault="00D00D82" w:rsidP="00D00D82">
            <w:pPr>
              <w:rPr>
                <w:sz w:val="16"/>
                <w:szCs w:val="16"/>
              </w:rPr>
            </w:pPr>
            <w:r w:rsidRPr="00690BA2">
              <w:rPr>
                <w:sz w:val="16"/>
                <w:szCs w:val="16"/>
              </w:rPr>
              <w:t>804</w:t>
            </w:r>
          </w:p>
        </w:tc>
        <w:tc>
          <w:tcPr>
            <w:tcW w:w="5710" w:type="dxa"/>
            <w:noWrap/>
            <w:hideMark/>
          </w:tcPr>
          <w:p w14:paraId="678A17E7" w14:textId="77777777" w:rsidR="00D00D82" w:rsidRPr="00690BA2" w:rsidRDefault="00D00D82" w:rsidP="00D00D82">
            <w:pPr>
              <w:rPr>
                <w:sz w:val="16"/>
                <w:szCs w:val="16"/>
              </w:rPr>
            </w:pPr>
            <w:r w:rsidRPr="00690BA2">
              <w:rPr>
                <w:sz w:val="16"/>
                <w:szCs w:val="16"/>
              </w:rPr>
              <w:t>Ukraine</w:t>
            </w:r>
          </w:p>
        </w:tc>
        <w:tc>
          <w:tcPr>
            <w:tcW w:w="1061" w:type="dxa"/>
            <w:noWrap/>
            <w:hideMark/>
          </w:tcPr>
          <w:p w14:paraId="37C3E770" w14:textId="77777777" w:rsidR="00D00D82" w:rsidRPr="00690BA2" w:rsidRDefault="00D00D82" w:rsidP="00D00D82">
            <w:pPr>
              <w:rPr>
                <w:sz w:val="16"/>
                <w:szCs w:val="16"/>
              </w:rPr>
            </w:pPr>
            <w:r w:rsidRPr="00690BA2">
              <w:rPr>
                <w:sz w:val="16"/>
                <w:szCs w:val="16"/>
              </w:rPr>
              <w:t>0/121</w:t>
            </w:r>
          </w:p>
        </w:tc>
      </w:tr>
      <w:tr w:rsidR="00D00D82" w:rsidRPr="00690BA2" w14:paraId="4ACF16AD" w14:textId="77777777" w:rsidTr="00D00D82">
        <w:trPr>
          <w:trHeight w:val="198"/>
        </w:trPr>
        <w:tc>
          <w:tcPr>
            <w:tcW w:w="1061" w:type="dxa"/>
            <w:noWrap/>
            <w:hideMark/>
          </w:tcPr>
          <w:p w14:paraId="1DD66B05" w14:textId="77777777" w:rsidR="00D00D82" w:rsidRPr="00690BA2" w:rsidRDefault="00D00D82" w:rsidP="00D00D82">
            <w:pPr>
              <w:rPr>
                <w:sz w:val="16"/>
                <w:szCs w:val="16"/>
              </w:rPr>
            </w:pPr>
            <w:r w:rsidRPr="00690BA2">
              <w:rPr>
                <w:sz w:val="16"/>
                <w:szCs w:val="16"/>
              </w:rPr>
              <w:t>784</w:t>
            </w:r>
          </w:p>
        </w:tc>
        <w:tc>
          <w:tcPr>
            <w:tcW w:w="5710" w:type="dxa"/>
            <w:noWrap/>
            <w:hideMark/>
          </w:tcPr>
          <w:p w14:paraId="45D4616D" w14:textId="77777777" w:rsidR="00D00D82" w:rsidRPr="00690BA2" w:rsidRDefault="00D00D82" w:rsidP="00D00D82">
            <w:pPr>
              <w:rPr>
                <w:sz w:val="16"/>
                <w:szCs w:val="16"/>
              </w:rPr>
            </w:pPr>
            <w:r w:rsidRPr="00690BA2">
              <w:rPr>
                <w:sz w:val="16"/>
                <w:szCs w:val="16"/>
              </w:rPr>
              <w:t>United Arab Emirates</w:t>
            </w:r>
          </w:p>
        </w:tc>
        <w:tc>
          <w:tcPr>
            <w:tcW w:w="1061" w:type="dxa"/>
            <w:noWrap/>
            <w:hideMark/>
          </w:tcPr>
          <w:p w14:paraId="7FAA7ECA" w14:textId="77777777" w:rsidR="00D00D82" w:rsidRPr="00690BA2" w:rsidRDefault="00D00D82" w:rsidP="00D00D82">
            <w:pPr>
              <w:rPr>
                <w:sz w:val="16"/>
                <w:szCs w:val="16"/>
              </w:rPr>
            </w:pPr>
            <w:r w:rsidRPr="00690BA2">
              <w:rPr>
                <w:sz w:val="16"/>
                <w:szCs w:val="16"/>
              </w:rPr>
              <w:t>26/0</w:t>
            </w:r>
          </w:p>
        </w:tc>
      </w:tr>
      <w:tr w:rsidR="00D00D82" w:rsidRPr="00690BA2" w14:paraId="270EF0FA" w14:textId="77777777" w:rsidTr="00D00D82">
        <w:trPr>
          <w:trHeight w:val="198"/>
        </w:trPr>
        <w:tc>
          <w:tcPr>
            <w:tcW w:w="1061" w:type="dxa"/>
            <w:noWrap/>
            <w:hideMark/>
          </w:tcPr>
          <w:p w14:paraId="05A5B81A" w14:textId="77777777" w:rsidR="00D00D82" w:rsidRPr="00690BA2" w:rsidRDefault="00D00D82" w:rsidP="00D00D82">
            <w:pPr>
              <w:rPr>
                <w:sz w:val="16"/>
                <w:szCs w:val="16"/>
              </w:rPr>
            </w:pPr>
            <w:r w:rsidRPr="00690BA2">
              <w:rPr>
                <w:sz w:val="16"/>
                <w:szCs w:val="16"/>
              </w:rPr>
              <w:t>826</w:t>
            </w:r>
          </w:p>
        </w:tc>
        <w:tc>
          <w:tcPr>
            <w:tcW w:w="5710" w:type="dxa"/>
            <w:noWrap/>
            <w:hideMark/>
          </w:tcPr>
          <w:p w14:paraId="41947B56" w14:textId="77777777" w:rsidR="00D00D82" w:rsidRPr="00690BA2" w:rsidRDefault="00D00D82" w:rsidP="00D00D82">
            <w:pPr>
              <w:rPr>
                <w:sz w:val="16"/>
                <w:szCs w:val="16"/>
              </w:rPr>
            </w:pPr>
            <w:r w:rsidRPr="00690BA2">
              <w:rPr>
                <w:sz w:val="16"/>
                <w:szCs w:val="16"/>
              </w:rPr>
              <w:t>United Kingdom</w:t>
            </w:r>
          </w:p>
        </w:tc>
        <w:tc>
          <w:tcPr>
            <w:tcW w:w="1061" w:type="dxa"/>
            <w:noWrap/>
            <w:hideMark/>
          </w:tcPr>
          <w:p w14:paraId="784C6D6D" w14:textId="77777777" w:rsidR="00D00D82" w:rsidRPr="00690BA2" w:rsidRDefault="00D00D82" w:rsidP="00D00D82">
            <w:pPr>
              <w:rPr>
                <w:sz w:val="16"/>
                <w:szCs w:val="16"/>
              </w:rPr>
            </w:pPr>
            <w:r w:rsidRPr="00690BA2">
              <w:rPr>
                <w:sz w:val="16"/>
                <w:szCs w:val="16"/>
              </w:rPr>
              <w:t>511/511</w:t>
            </w:r>
          </w:p>
        </w:tc>
      </w:tr>
      <w:tr w:rsidR="00D00D82" w:rsidRPr="00690BA2" w14:paraId="3DF23BC4" w14:textId="77777777" w:rsidTr="00D00D82">
        <w:trPr>
          <w:trHeight w:val="198"/>
        </w:trPr>
        <w:tc>
          <w:tcPr>
            <w:tcW w:w="1061" w:type="dxa"/>
            <w:noWrap/>
            <w:hideMark/>
          </w:tcPr>
          <w:p w14:paraId="033F5C66" w14:textId="77777777" w:rsidR="00D00D82" w:rsidRPr="00690BA2" w:rsidRDefault="00D00D82" w:rsidP="00D00D82">
            <w:pPr>
              <w:rPr>
                <w:sz w:val="16"/>
                <w:szCs w:val="16"/>
              </w:rPr>
            </w:pPr>
            <w:r w:rsidRPr="00690BA2">
              <w:rPr>
                <w:sz w:val="16"/>
                <w:szCs w:val="16"/>
              </w:rPr>
              <w:t>834</w:t>
            </w:r>
          </w:p>
        </w:tc>
        <w:tc>
          <w:tcPr>
            <w:tcW w:w="5710" w:type="dxa"/>
            <w:noWrap/>
            <w:hideMark/>
          </w:tcPr>
          <w:p w14:paraId="30C863A9" w14:textId="77777777" w:rsidR="00D00D82" w:rsidRPr="00690BA2" w:rsidRDefault="00D00D82" w:rsidP="00D00D82">
            <w:pPr>
              <w:rPr>
                <w:sz w:val="16"/>
                <w:szCs w:val="16"/>
              </w:rPr>
            </w:pPr>
            <w:r w:rsidRPr="00690BA2">
              <w:rPr>
                <w:sz w:val="16"/>
                <w:szCs w:val="16"/>
              </w:rPr>
              <w:t>United Republic of Tanzania</w:t>
            </w:r>
          </w:p>
        </w:tc>
        <w:tc>
          <w:tcPr>
            <w:tcW w:w="1061" w:type="dxa"/>
            <w:noWrap/>
            <w:hideMark/>
          </w:tcPr>
          <w:p w14:paraId="12A4237D" w14:textId="77777777" w:rsidR="00D00D82" w:rsidRPr="00690BA2" w:rsidRDefault="00D00D82" w:rsidP="00D00D82">
            <w:pPr>
              <w:rPr>
                <w:sz w:val="16"/>
                <w:szCs w:val="16"/>
              </w:rPr>
            </w:pPr>
            <w:r w:rsidRPr="00690BA2">
              <w:rPr>
                <w:sz w:val="16"/>
                <w:szCs w:val="16"/>
              </w:rPr>
              <w:t>26/0</w:t>
            </w:r>
          </w:p>
        </w:tc>
      </w:tr>
      <w:tr w:rsidR="00D00D82" w:rsidRPr="00690BA2" w14:paraId="259939C5" w14:textId="77777777" w:rsidTr="00D00D82">
        <w:trPr>
          <w:trHeight w:val="198"/>
        </w:trPr>
        <w:tc>
          <w:tcPr>
            <w:tcW w:w="1061" w:type="dxa"/>
            <w:noWrap/>
            <w:hideMark/>
          </w:tcPr>
          <w:p w14:paraId="10EBA160" w14:textId="77777777" w:rsidR="00D00D82" w:rsidRPr="00690BA2" w:rsidRDefault="00D00D82" w:rsidP="00D00D82">
            <w:pPr>
              <w:rPr>
                <w:sz w:val="16"/>
                <w:szCs w:val="16"/>
              </w:rPr>
            </w:pPr>
            <w:r w:rsidRPr="00690BA2">
              <w:rPr>
                <w:sz w:val="16"/>
                <w:szCs w:val="16"/>
              </w:rPr>
              <w:t>840</w:t>
            </w:r>
          </w:p>
        </w:tc>
        <w:tc>
          <w:tcPr>
            <w:tcW w:w="5710" w:type="dxa"/>
            <w:noWrap/>
            <w:hideMark/>
          </w:tcPr>
          <w:p w14:paraId="3A9AAB2E" w14:textId="77777777" w:rsidR="00D00D82" w:rsidRPr="00690BA2" w:rsidRDefault="00D00D82" w:rsidP="00D00D82">
            <w:pPr>
              <w:rPr>
                <w:sz w:val="16"/>
                <w:szCs w:val="16"/>
              </w:rPr>
            </w:pPr>
            <w:r w:rsidRPr="00690BA2">
              <w:rPr>
                <w:sz w:val="16"/>
                <w:szCs w:val="16"/>
              </w:rPr>
              <w:t>USA</w:t>
            </w:r>
          </w:p>
        </w:tc>
        <w:tc>
          <w:tcPr>
            <w:tcW w:w="1061" w:type="dxa"/>
            <w:noWrap/>
            <w:hideMark/>
          </w:tcPr>
          <w:p w14:paraId="5AA5CC3D" w14:textId="77777777" w:rsidR="00D00D82" w:rsidRPr="00690BA2" w:rsidRDefault="00D00D82" w:rsidP="00D00D82">
            <w:pPr>
              <w:rPr>
                <w:sz w:val="16"/>
                <w:szCs w:val="16"/>
              </w:rPr>
            </w:pPr>
            <w:r w:rsidRPr="00690BA2">
              <w:rPr>
                <w:sz w:val="16"/>
                <w:szCs w:val="16"/>
              </w:rPr>
              <w:t>429/429</w:t>
            </w:r>
          </w:p>
        </w:tc>
      </w:tr>
      <w:tr w:rsidR="00D00D82" w:rsidRPr="00690BA2" w14:paraId="262D543B" w14:textId="77777777" w:rsidTr="00D00D82">
        <w:trPr>
          <w:trHeight w:val="198"/>
        </w:trPr>
        <w:tc>
          <w:tcPr>
            <w:tcW w:w="1061" w:type="dxa"/>
            <w:noWrap/>
            <w:hideMark/>
          </w:tcPr>
          <w:p w14:paraId="024A0CD7" w14:textId="77777777" w:rsidR="00D00D82" w:rsidRPr="00690BA2" w:rsidRDefault="00D00D82" w:rsidP="00D00D82">
            <w:pPr>
              <w:rPr>
                <w:sz w:val="16"/>
                <w:szCs w:val="16"/>
              </w:rPr>
            </w:pPr>
            <w:r w:rsidRPr="00690BA2">
              <w:rPr>
                <w:sz w:val="16"/>
                <w:szCs w:val="16"/>
              </w:rPr>
              <w:t>858</w:t>
            </w:r>
          </w:p>
        </w:tc>
        <w:tc>
          <w:tcPr>
            <w:tcW w:w="5710" w:type="dxa"/>
            <w:noWrap/>
            <w:hideMark/>
          </w:tcPr>
          <w:p w14:paraId="6DDB5883" w14:textId="77777777" w:rsidR="00D00D82" w:rsidRPr="00690BA2" w:rsidRDefault="00D00D82" w:rsidP="00D00D82">
            <w:pPr>
              <w:rPr>
                <w:sz w:val="16"/>
                <w:szCs w:val="16"/>
              </w:rPr>
            </w:pPr>
            <w:r w:rsidRPr="00690BA2">
              <w:rPr>
                <w:sz w:val="16"/>
                <w:szCs w:val="16"/>
              </w:rPr>
              <w:t>Uruguay</w:t>
            </w:r>
          </w:p>
        </w:tc>
        <w:tc>
          <w:tcPr>
            <w:tcW w:w="1061" w:type="dxa"/>
            <w:noWrap/>
            <w:hideMark/>
          </w:tcPr>
          <w:p w14:paraId="12DF9394" w14:textId="77777777" w:rsidR="00D00D82" w:rsidRPr="00690BA2" w:rsidRDefault="00D00D82" w:rsidP="00D00D82">
            <w:pPr>
              <w:rPr>
                <w:sz w:val="16"/>
                <w:szCs w:val="16"/>
              </w:rPr>
            </w:pPr>
            <w:r w:rsidRPr="00690BA2">
              <w:rPr>
                <w:sz w:val="16"/>
                <w:szCs w:val="16"/>
              </w:rPr>
              <w:t>84/103</w:t>
            </w:r>
          </w:p>
        </w:tc>
      </w:tr>
      <w:tr w:rsidR="00D00D82" w:rsidRPr="00690BA2" w14:paraId="1EA3D65B" w14:textId="77777777" w:rsidTr="00D00D82">
        <w:trPr>
          <w:trHeight w:val="198"/>
        </w:trPr>
        <w:tc>
          <w:tcPr>
            <w:tcW w:w="1061" w:type="dxa"/>
            <w:noWrap/>
            <w:hideMark/>
          </w:tcPr>
          <w:p w14:paraId="34052F81" w14:textId="77777777" w:rsidR="00D00D82" w:rsidRPr="00690BA2" w:rsidRDefault="00D00D82" w:rsidP="00D00D82">
            <w:pPr>
              <w:rPr>
                <w:sz w:val="16"/>
                <w:szCs w:val="16"/>
              </w:rPr>
            </w:pPr>
            <w:r w:rsidRPr="00690BA2">
              <w:rPr>
                <w:sz w:val="16"/>
                <w:szCs w:val="16"/>
              </w:rPr>
              <w:t>860</w:t>
            </w:r>
          </w:p>
        </w:tc>
        <w:tc>
          <w:tcPr>
            <w:tcW w:w="5710" w:type="dxa"/>
            <w:noWrap/>
            <w:hideMark/>
          </w:tcPr>
          <w:p w14:paraId="45FC3A0F" w14:textId="77777777" w:rsidR="00D00D82" w:rsidRPr="00690BA2" w:rsidRDefault="00D00D82" w:rsidP="00D00D82">
            <w:pPr>
              <w:rPr>
                <w:sz w:val="16"/>
                <w:szCs w:val="16"/>
              </w:rPr>
            </w:pPr>
            <w:r w:rsidRPr="00690BA2">
              <w:rPr>
                <w:sz w:val="16"/>
                <w:szCs w:val="16"/>
              </w:rPr>
              <w:t>Uzbekistan</w:t>
            </w:r>
          </w:p>
        </w:tc>
        <w:tc>
          <w:tcPr>
            <w:tcW w:w="1061" w:type="dxa"/>
            <w:noWrap/>
            <w:hideMark/>
          </w:tcPr>
          <w:p w14:paraId="784C3540" w14:textId="77777777" w:rsidR="00D00D82" w:rsidRPr="00690BA2" w:rsidRDefault="00D00D82" w:rsidP="00D00D82">
            <w:pPr>
              <w:rPr>
                <w:sz w:val="16"/>
                <w:szCs w:val="16"/>
              </w:rPr>
            </w:pPr>
            <w:r w:rsidRPr="00690BA2">
              <w:rPr>
                <w:sz w:val="16"/>
                <w:szCs w:val="16"/>
              </w:rPr>
              <w:t>0/123</w:t>
            </w:r>
          </w:p>
        </w:tc>
      </w:tr>
      <w:tr w:rsidR="00D00D82" w:rsidRPr="00690BA2" w14:paraId="02637347" w14:textId="77777777" w:rsidTr="00D00D82">
        <w:trPr>
          <w:trHeight w:val="198"/>
        </w:trPr>
        <w:tc>
          <w:tcPr>
            <w:tcW w:w="1061" w:type="dxa"/>
            <w:noWrap/>
            <w:hideMark/>
          </w:tcPr>
          <w:p w14:paraId="0E632F83" w14:textId="77777777" w:rsidR="00D00D82" w:rsidRPr="00690BA2" w:rsidRDefault="00D00D82" w:rsidP="00D00D82">
            <w:pPr>
              <w:rPr>
                <w:sz w:val="16"/>
                <w:szCs w:val="16"/>
              </w:rPr>
            </w:pPr>
            <w:r w:rsidRPr="00690BA2">
              <w:rPr>
                <w:sz w:val="16"/>
                <w:szCs w:val="16"/>
              </w:rPr>
              <w:t>548</w:t>
            </w:r>
          </w:p>
        </w:tc>
        <w:tc>
          <w:tcPr>
            <w:tcW w:w="5710" w:type="dxa"/>
            <w:noWrap/>
            <w:hideMark/>
          </w:tcPr>
          <w:p w14:paraId="0E226EE3" w14:textId="77777777" w:rsidR="00D00D82" w:rsidRPr="00690BA2" w:rsidRDefault="00D00D82" w:rsidP="00D00D82">
            <w:pPr>
              <w:rPr>
                <w:sz w:val="16"/>
                <w:szCs w:val="16"/>
              </w:rPr>
            </w:pPr>
            <w:r w:rsidRPr="00690BA2">
              <w:rPr>
                <w:sz w:val="16"/>
                <w:szCs w:val="16"/>
              </w:rPr>
              <w:t>Vanuatu</w:t>
            </w:r>
          </w:p>
        </w:tc>
        <w:tc>
          <w:tcPr>
            <w:tcW w:w="1061" w:type="dxa"/>
            <w:noWrap/>
            <w:hideMark/>
          </w:tcPr>
          <w:p w14:paraId="5A04BA14" w14:textId="77777777" w:rsidR="00D00D82" w:rsidRPr="00690BA2" w:rsidRDefault="00D00D82" w:rsidP="00D00D82">
            <w:pPr>
              <w:rPr>
                <w:sz w:val="16"/>
                <w:szCs w:val="16"/>
              </w:rPr>
            </w:pPr>
            <w:r w:rsidRPr="00690BA2">
              <w:rPr>
                <w:sz w:val="16"/>
                <w:szCs w:val="16"/>
              </w:rPr>
              <w:t>26/0</w:t>
            </w:r>
          </w:p>
        </w:tc>
      </w:tr>
      <w:tr w:rsidR="00D00D82" w:rsidRPr="00690BA2" w14:paraId="6264C842" w14:textId="77777777" w:rsidTr="00D00D82">
        <w:trPr>
          <w:trHeight w:val="198"/>
        </w:trPr>
        <w:tc>
          <w:tcPr>
            <w:tcW w:w="1061" w:type="dxa"/>
            <w:noWrap/>
            <w:hideMark/>
          </w:tcPr>
          <w:p w14:paraId="3C4A0E62" w14:textId="77777777" w:rsidR="00D00D82" w:rsidRPr="00690BA2" w:rsidRDefault="00D00D82" w:rsidP="00D00D82">
            <w:pPr>
              <w:rPr>
                <w:sz w:val="16"/>
                <w:szCs w:val="16"/>
              </w:rPr>
            </w:pPr>
            <w:r w:rsidRPr="00690BA2">
              <w:rPr>
                <w:sz w:val="16"/>
                <w:szCs w:val="16"/>
              </w:rPr>
              <w:t>862</w:t>
            </w:r>
          </w:p>
        </w:tc>
        <w:tc>
          <w:tcPr>
            <w:tcW w:w="5710" w:type="dxa"/>
            <w:noWrap/>
            <w:hideMark/>
          </w:tcPr>
          <w:p w14:paraId="0016AA29" w14:textId="77777777" w:rsidR="00D00D82" w:rsidRPr="00690BA2" w:rsidRDefault="00D00D82" w:rsidP="00D00D82">
            <w:pPr>
              <w:rPr>
                <w:sz w:val="16"/>
                <w:szCs w:val="16"/>
              </w:rPr>
            </w:pPr>
            <w:r w:rsidRPr="00690BA2">
              <w:rPr>
                <w:sz w:val="16"/>
                <w:szCs w:val="16"/>
              </w:rPr>
              <w:t>Venezuela</w:t>
            </w:r>
          </w:p>
        </w:tc>
        <w:tc>
          <w:tcPr>
            <w:tcW w:w="1061" w:type="dxa"/>
            <w:noWrap/>
            <w:hideMark/>
          </w:tcPr>
          <w:p w14:paraId="008AA83C" w14:textId="77777777" w:rsidR="00D00D82" w:rsidRPr="00690BA2" w:rsidRDefault="00D00D82" w:rsidP="00D00D82">
            <w:pPr>
              <w:rPr>
                <w:sz w:val="16"/>
                <w:szCs w:val="16"/>
              </w:rPr>
            </w:pPr>
            <w:r w:rsidRPr="00690BA2">
              <w:rPr>
                <w:sz w:val="16"/>
                <w:szCs w:val="16"/>
              </w:rPr>
              <w:t>122/122</w:t>
            </w:r>
          </w:p>
        </w:tc>
      </w:tr>
      <w:tr w:rsidR="00D00D82" w:rsidRPr="00690BA2" w14:paraId="251E0B70" w14:textId="77777777" w:rsidTr="00D00D82">
        <w:trPr>
          <w:trHeight w:val="198"/>
        </w:trPr>
        <w:tc>
          <w:tcPr>
            <w:tcW w:w="1061" w:type="dxa"/>
            <w:noWrap/>
            <w:hideMark/>
          </w:tcPr>
          <w:p w14:paraId="4F6377E4" w14:textId="77777777" w:rsidR="00D00D82" w:rsidRPr="00690BA2" w:rsidRDefault="00D00D82" w:rsidP="00D00D82">
            <w:pPr>
              <w:rPr>
                <w:sz w:val="16"/>
                <w:szCs w:val="16"/>
              </w:rPr>
            </w:pPr>
            <w:r w:rsidRPr="00690BA2">
              <w:rPr>
                <w:sz w:val="16"/>
                <w:szCs w:val="16"/>
              </w:rPr>
              <w:t>704</w:t>
            </w:r>
          </w:p>
        </w:tc>
        <w:tc>
          <w:tcPr>
            <w:tcW w:w="5710" w:type="dxa"/>
            <w:noWrap/>
            <w:hideMark/>
          </w:tcPr>
          <w:p w14:paraId="35FB47AF" w14:textId="77777777" w:rsidR="00D00D82" w:rsidRPr="00690BA2" w:rsidRDefault="00D00D82" w:rsidP="00D00D82">
            <w:pPr>
              <w:rPr>
                <w:sz w:val="16"/>
                <w:szCs w:val="16"/>
              </w:rPr>
            </w:pPr>
            <w:r w:rsidRPr="00690BA2">
              <w:rPr>
                <w:sz w:val="16"/>
                <w:szCs w:val="16"/>
              </w:rPr>
              <w:t>Viet Nam</w:t>
            </w:r>
          </w:p>
        </w:tc>
        <w:tc>
          <w:tcPr>
            <w:tcW w:w="1061" w:type="dxa"/>
            <w:noWrap/>
            <w:hideMark/>
          </w:tcPr>
          <w:p w14:paraId="03F9E6F6" w14:textId="77777777" w:rsidR="00D00D82" w:rsidRPr="00690BA2" w:rsidRDefault="00D00D82" w:rsidP="00D00D82">
            <w:pPr>
              <w:rPr>
                <w:sz w:val="16"/>
                <w:szCs w:val="16"/>
              </w:rPr>
            </w:pPr>
            <w:r w:rsidRPr="00690BA2">
              <w:rPr>
                <w:sz w:val="16"/>
                <w:szCs w:val="16"/>
              </w:rPr>
              <w:t>0/113</w:t>
            </w:r>
          </w:p>
        </w:tc>
      </w:tr>
      <w:tr w:rsidR="00D00D82" w:rsidRPr="00690BA2" w14:paraId="5E9A8078" w14:textId="77777777" w:rsidTr="00D00D82">
        <w:trPr>
          <w:trHeight w:val="198"/>
        </w:trPr>
        <w:tc>
          <w:tcPr>
            <w:tcW w:w="1061" w:type="dxa"/>
            <w:noWrap/>
            <w:hideMark/>
          </w:tcPr>
          <w:p w14:paraId="0CA997A4" w14:textId="77777777" w:rsidR="00D00D82" w:rsidRPr="00690BA2" w:rsidRDefault="00D00D82" w:rsidP="00D00D82">
            <w:pPr>
              <w:rPr>
                <w:sz w:val="16"/>
                <w:szCs w:val="16"/>
              </w:rPr>
            </w:pPr>
            <w:r w:rsidRPr="00690BA2">
              <w:rPr>
                <w:sz w:val="16"/>
                <w:szCs w:val="16"/>
              </w:rPr>
              <w:t>887</w:t>
            </w:r>
          </w:p>
        </w:tc>
        <w:tc>
          <w:tcPr>
            <w:tcW w:w="5710" w:type="dxa"/>
            <w:noWrap/>
            <w:hideMark/>
          </w:tcPr>
          <w:p w14:paraId="612B1AC9" w14:textId="77777777" w:rsidR="00D00D82" w:rsidRPr="00690BA2" w:rsidRDefault="00D00D82" w:rsidP="00D00D82">
            <w:pPr>
              <w:rPr>
                <w:sz w:val="16"/>
                <w:szCs w:val="16"/>
              </w:rPr>
            </w:pPr>
            <w:r w:rsidRPr="00690BA2">
              <w:rPr>
                <w:sz w:val="16"/>
                <w:szCs w:val="16"/>
              </w:rPr>
              <w:t>Yemen</w:t>
            </w:r>
          </w:p>
        </w:tc>
        <w:tc>
          <w:tcPr>
            <w:tcW w:w="1061" w:type="dxa"/>
            <w:noWrap/>
            <w:hideMark/>
          </w:tcPr>
          <w:p w14:paraId="4DAF714D" w14:textId="77777777" w:rsidR="00D00D82" w:rsidRPr="00690BA2" w:rsidRDefault="00D00D82" w:rsidP="00D00D82">
            <w:pPr>
              <w:rPr>
                <w:sz w:val="16"/>
                <w:szCs w:val="16"/>
              </w:rPr>
            </w:pPr>
            <w:r w:rsidRPr="00690BA2">
              <w:rPr>
                <w:sz w:val="16"/>
                <w:szCs w:val="16"/>
              </w:rPr>
              <w:t>26/0</w:t>
            </w:r>
          </w:p>
        </w:tc>
      </w:tr>
      <w:tr w:rsidR="00D00D82" w:rsidRPr="00690BA2" w14:paraId="6B1DECA1" w14:textId="77777777" w:rsidTr="00D00D82">
        <w:trPr>
          <w:trHeight w:val="198"/>
        </w:trPr>
        <w:tc>
          <w:tcPr>
            <w:tcW w:w="1061" w:type="dxa"/>
            <w:noWrap/>
            <w:hideMark/>
          </w:tcPr>
          <w:p w14:paraId="683F7234" w14:textId="77777777" w:rsidR="00D00D82" w:rsidRPr="00690BA2" w:rsidRDefault="00D00D82" w:rsidP="00D00D82">
            <w:pPr>
              <w:rPr>
                <w:sz w:val="16"/>
                <w:szCs w:val="16"/>
              </w:rPr>
            </w:pPr>
            <w:r w:rsidRPr="00690BA2">
              <w:rPr>
                <w:sz w:val="16"/>
                <w:szCs w:val="16"/>
              </w:rPr>
              <w:t>894</w:t>
            </w:r>
          </w:p>
        </w:tc>
        <w:tc>
          <w:tcPr>
            <w:tcW w:w="5710" w:type="dxa"/>
            <w:noWrap/>
            <w:hideMark/>
          </w:tcPr>
          <w:p w14:paraId="650D2355" w14:textId="77777777" w:rsidR="00D00D82" w:rsidRPr="00690BA2" w:rsidRDefault="00D00D82" w:rsidP="00D00D82">
            <w:pPr>
              <w:rPr>
                <w:sz w:val="16"/>
                <w:szCs w:val="16"/>
              </w:rPr>
            </w:pPr>
            <w:r w:rsidRPr="00690BA2">
              <w:rPr>
                <w:sz w:val="16"/>
                <w:szCs w:val="16"/>
              </w:rPr>
              <w:t>Zambia</w:t>
            </w:r>
          </w:p>
        </w:tc>
        <w:tc>
          <w:tcPr>
            <w:tcW w:w="1061" w:type="dxa"/>
            <w:noWrap/>
            <w:hideMark/>
          </w:tcPr>
          <w:p w14:paraId="44116A0A" w14:textId="77777777" w:rsidR="00D00D82" w:rsidRPr="00690BA2" w:rsidRDefault="00D00D82" w:rsidP="00D00D82">
            <w:pPr>
              <w:rPr>
                <w:sz w:val="16"/>
                <w:szCs w:val="16"/>
              </w:rPr>
            </w:pPr>
            <w:r w:rsidRPr="00690BA2">
              <w:rPr>
                <w:sz w:val="16"/>
                <w:szCs w:val="16"/>
              </w:rPr>
              <w:t>26/0</w:t>
            </w:r>
          </w:p>
        </w:tc>
      </w:tr>
      <w:tr w:rsidR="00D00D82" w:rsidRPr="00690BA2" w14:paraId="76CC1CBE" w14:textId="77777777" w:rsidTr="00D00D82">
        <w:trPr>
          <w:trHeight w:val="198"/>
        </w:trPr>
        <w:tc>
          <w:tcPr>
            <w:tcW w:w="1061" w:type="dxa"/>
            <w:tcBorders>
              <w:bottom w:val="single" w:sz="4" w:space="0" w:color="auto"/>
            </w:tcBorders>
            <w:noWrap/>
            <w:hideMark/>
          </w:tcPr>
          <w:p w14:paraId="760BC503" w14:textId="77777777" w:rsidR="00D00D82" w:rsidRPr="00690BA2" w:rsidRDefault="00D00D82" w:rsidP="00D00D82">
            <w:pPr>
              <w:rPr>
                <w:sz w:val="16"/>
                <w:szCs w:val="16"/>
              </w:rPr>
            </w:pPr>
            <w:r w:rsidRPr="00690BA2">
              <w:rPr>
                <w:sz w:val="16"/>
                <w:szCs w:val="16"/>
              </w:rPr>
              <w:t>716</w:t>
            </w:r>
          </w:p>
        </w:tc>
        <w:tc>
          <w:tcPr>
            <w:tcW w:w="5710" w:type="dxa"/>
            <w:tcBorders>
              <w:bottom w:val="single" w:sz="4" w:space="0" w:color="auto"/>
            </w:tcBorders>
            <w:noWrap/>
            <w:hideMark/>
          </w:tcPr>
          <w:p w14:paraId="3C91ECEA" w14:textId="77777777" w:rsidR="00D00D82" w:rsidRPr="00690BA2" w:rsidRDefault="00D00D82" w:rsidP="00D00D82">
            <w:pPr>
              <w:rPr>
                <w:sz w:val="16"/>
                <w:szCs w:val="16"/>
              </w:rPr>
            </w:pPr>
            <w:r w:rsidRPr="00690BA2">
              <w:rPr>
                <w:sz w:val="16"/>
                <w:szCs w:val="16"/>
              </w:rPr>
              <w:t>Zimbabwe</w:t>
            </w:r>
          </w:p>
        </w:tc>
        <w:tc>
          <w:tcPr>
            <w:tcW w:w="1061" w:type="dxa"/>
            <w:tcBorders>
              <w:bottom w:val="single" w:sz="4" w:space="0" w:color="auto"/>
            </w:tcBorders>
            <w:noWrap/>
            <w:hideMark/>
          </w:tcPr>
          <w:p w14:paraId="453AAB58" w14:textId="77777777" w:rsidR="00D00D82" w:rsidRPr="00690BA2" w:rsidRDefault="00D00D82" w:rsidP="00D00D82">
            <w:pPr>
              <w:rPr>
                <w:sz w:val="16"/>
                <w:szCs w:val="16"/>
              </w:rPr>
            </w:pPr>
            <w:r w:rsidRPr="00690BA2">
              <w:rPr>
                <w:sz w:val="16"/>
                <w:szCs w:val="16"/>
              </w:rPr>
              <w:t>26/0</w:t>
            </w:r>
          </w:p>
        </w:tc>
      </w:tr>
    </w:tbl>
    <w:p w14:paraId="0F7793B2" w14:textId="77777777" w:rsidR="00FD3955" w:rsidRPr="00690BA2" w:rsidRDefault="00FD3955" w:rsidP="00FD3955">
      <w:pPr>
        <w:pStyle w:val="1"/>
        <w:rPr>
          <w:rFonts w:asciiTheme="minorHAnsi" w:hAnsiTheme="minorHAnsi"/>
          <w:b w:val="0"/>
          <w:color w:val="auto"/>
          <w:sz w:val="36"/>
          <w:szCs w:val="36"/>
        </w:rPr>
        <w:sectPr w:rsidR="00FD3955" w:rsidRPr="00690BA2" w:rsidSect="00CE2D33">
          <w:footerReference w:type="default" r:id="rId126"/>
          <w:pgSz w:w="12240" w:h="15840"/>
          <w:pgMar w:top="1440" w:right="1134" w:bottom="1440" w:left="1134" w:header="708" w:footer="283" w:gutter="0"/>
          <w:cols w:space="708"/>
          <w:docGrid w:linePitch="360"/>
        </w:sectPr>
      </w:pPr>
    </w:p>
    <w:p w14:paraId="7969D213" w14:textId="77777777" w:rsidR="00FD3955" w:rsidRPr="00690BA2" w:rsidRDefault="00650ED8" w:rsidP="00650ED8">
      <w:pPr>
        <w:pStyle w:val="afd"/>
        <w:rPr>
          <w:color w:val="auto"/>
          <w:sz w:val="22"/>
          <w:szCs w:val="22"/>
          <w:lang w:val="en-AU"/>
        </w:rPr>
      </w:pPr>
      <w:bookmarkStart w:id="59" w:name="_Toc323745228"/>
      <w:r w:rsidRPr="00690BA2">
        <w:rPr>
          <w:color w:val="auto"/>
          <w:sz w:val="22"/>
          <w:szCs w:val="22"/>
          <w:lang w:val="en-AU"/>
        </w:rPr>
        <w:t>Table S</w:t>
      </w:r>
      <w:r w:rsidR="00F9533E" w:rsidRPr="00690BA2">
        <w:rPr>
          <w:color w:val="auto"/>
          <w:sz w:val="22"/>
          <w:szCs w:val="22"/>
          <w:lang w:val="en-AU"/>
        </w:rPr>
        <w:fldChar w:fldCharType="begin"/>
      </w:r>
      <w:r w:rsidRPr="00690BA2">
        <w:rPr>
          <w:color w:val="auto"/>
          <w:sz w:val="22"/>
          <w:szCs w:val="22"/>
          <w:lang w:val="en-AU"/>
        </w:rPr>
        <w:instrText xml:space="preserve"> SEQ Table \* ARABIC </w:instrText>
      </w:r>
      <w:r w:rsidR="00F9533E" w:rsidRPr="00690BA2">
        <w:rPr>
          <w:color w:val="auto"/>
          <w:sz w:val="22"/>
          <w:szCs w:val="22"/>
          <w:lang w:val="en-AU"/>
        </w:rPr>
        <w:fldChar w:fldCharType="separate"/>
      </w:r>
      <w:r w:rsidR="00043949" w:rsidRPr="00690BA2">
        <w:rPr>
          <w:noProof/>
          <w:color w:val="auto"/>
          <w:sz w:val="22"/>
          <w:szCs w:val="22"/>
          <w:lang w:val="en-AU"/>
        </w:rPr>
        <w:t>3</w:t>
      </w:r>
      <w:r w:rsidR="00F9533E" w:rsidRPr="00690BA2">
        <w:rPr>
          <w:color w:val="auto"/>
          <w:sz w:val="22"/>
          <w:szCs w:val="22"/>
          <w:lang w:val="en-AU"/>
        </w:rPr>
        <w:fldChar w:fldCharType="end"/>
      </w:r>
      <w:r w:rsidR="00FD3955" w:rsidRPr="00690BA2">
        <w:rPr>
          <w:color w:val="auto"/>
          <w:sz w:val="22"/>
          <w:szCs w:val="22"/>
          <w:lang w:val="en-AU"/>
        </w:rPr>
        <w:t>:</w:t>
      </w:r>
      <w:r w:rsidR="00FD3955" w:rsidRPr="00690BA2">
        <w:rPr>
          <w:b w:val="0"/>
          <w:color w:val="auto"/>
          <w:sz w:val="22"/>
          <w:szCs w:val="22"/>
          <w:lang w:val="en-AU"/>
        </w:rPr>
        <w:t xml:space="preserve"> Availability of input-output tables</w:t>
      </w:r>
      <w:bookmarkEnd w:id="59"/>
    </w:p>
    <w:p w14:paraId="6BAD2EDE" w14:textId="77777777" w:rsidR="00FD3955" w:rsidRPr="00690BA2" w:rsidRDefault="00FD3955" w:rsidP="00FD3955">
      <w:pPr>
        <w:rPr>
          <w:lang w:val="en-AU"/>
        </w:rPr>
      </w:pPr>
    </w:p>
    <w:tbl>
      <w:tblPr>
        <w:tblW w:w="13377" w:type="dxa"/>
        <w:tblInd w:w="95" w:type="dxa"/>
        <w:tblLook w:val="04A0" w:firstRow="1" w:lastRow="0" w:firstColumn="1" w:lastColumn="0" w:noHBand="0" w:noVBand="1"/>
      </w:tblPr>
      <w:tblGrid>
        <w:gridCol w:w="1701"/>
        <w:gridCol w:w="556"/>
        <w:gridCol w:w="556"/>
        <w:gridCol w:w="556"/>
        <w:gridCol w:w="556"/>
        <w:gridCol w:w="556"/>
        <w:gridCol w:w="556"/>
        <w:gridCol w:w="556"/>
        <w:gridCol w:w="556"/>
        <w:gridCol w:w="556"/>
        <w:gridCol w:w="556"/>
        <w:gridCol w:w="556"/>
        <w:gridCol w:w="556"/>
        <w:gridCol w:w="556"/>
        <w:gridCol w:w="556"/>
        <w:gridCol w:w="556"/>
        <w:gridCol w:w="556"/>
        <w:gridCol w:w="556"/>
        <w:gridCol w:w="556"/>
        <w:gridCol w:w="556"/>
        <w:gridCol w:w="556"/>
        <w:gridCol w:w="556"/>
      </w:tblGrid>
      <w:tr w:rsidR="00FD3955" w:rsidRPr="00690BA2" w14:paraId="177904BC" w14:textId="77777777" w:rsidTr="00D00D82">
        <w:trPr>
          <w:trHeight w:val="238"/>
        </w:trPr>
        <w:tc>
          <w:tcPr>
            <w:tcW w:w="1701" w:type="dxa"/>
            <w:tcBorders>
              <w:top w:val="single" w:sz="4" w:space="0" w:color="auto"/>
              <w:left w:val="nil"/>
              <w:bottom w:val="single" w:sz="4" w:space="0" w:color="auto"/>
              <w:right w:val="nil"/>
            </w:tcBorders>
            <w:shd w:val="clear" w:color="000000" w:fill="FFFFFF"/>
            <w:noWrap/>
            <w:vAlign w:val="center"/>
            <w:hideMark/>
          </w:tcPr>
          <w:p w14:paraId="6DEBE02C" w14:textId="77777777" w:rsidR="00FD3955" w:rsidRPr="00690BA2" w:rsidRDefault="00FD3955" w:rsidP="00D00D82">
            <w:pPr>
              <w:spacing w:after="0" w:line="240" w:lineRule="auto"/>
              <w:rPr>
                <w:rFonts w:eastAsia="Times New Roman" w:cs="Times New Roman"/>
                <w:color w:val="000000"/>
                <w:sz w:val="16"/>
                <w:szCs w:val="16"/>
                <w:lang w:val="en-AU"/>
              </w:rPr>
            </w:pPr>
          </w:p>
        </w:tc>
        <w:tc>
          <w:tcPr>
            <w:tcW w:w="556" w:type="dxa"/>
            <w:tcBorders>
              <w:top w:val="single" w:sz="4" w:space="0" w:color="auto"/>
              <w:left w:val="nil"/>
              <w:bottom w:val="single" w:sz="4" w:space="0" w:color="auto"/>
              <w:right w:val="nil"/>
            </w:tcBorders>
            <w:shd w:val="clear" w:color="000000" w:fill="FFFFFF"/>
            <w:noWrap/>
            <w:vAlign w:val="center"/>
            <w:hideMark/>
          </w:tcPr>
          <w:p w14:paraId="0D03FCF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1990</w:t>
            </w:r>
          </w:p>
        </w:tc>
        <w:tc>
          <w:tcPr>
            <w:tcW w:w="556" w:type="dxa"/>
            <w:tcBorders>
              <w:top w:val="single" w:sz="4" w:space="0" w:color="auto"/>
              <w:left w:val="nil"/>
              <w:bottom w:val="single" w:sz="4" w:space="0" w:color="auto"/>
              <w:right w:val="nil"/>
            </w:tcBorders>
            <w:shd w:val="clear" w:color="000000" w:fill="FFFFFF"/>
            <w:noWrap/>
            <w:vAlign w:val="center"/>
            <w:hideMark/>
          </w:tcPr>
          <w:p w14:paraId="6D0D12E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1991</w:t>
            </w:r>
          </w:p>
        </w:tc>
        <w:tc>
          <w:tcPr>
            <w:tcW w:w="556" w:type="dxa"/>
            <w:tcBorders>
              <w:top w:val="single" w:sz="4" w:space="0" w:color="auto"/>
              <w:left w:val="nil"/>
              <w:bottom w:val="single" w:sz="4" w:space="0" w:color="auto"/>
              <w:right w:val="nil"/>
            </w:tcBorders>
            <w:shd w:val="clear" w:color="000000" w:fill="FFFFFF"/>
            <w:noWrap/>
            <w:vAlign w:val="center"/>
            <w:hideMark/>
          </w:tcPr>
          <w:p w14:paraId="299B337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1992</w:t>
            </w:r>
          </w:p>
        </w:tc>
        <w:tc>
          <w:tcPr>
            <w:tcW w:w="556" w:type="dxa"/>
            <w:tcBorders>
              <w:top w:val="single" w:sz="4" w:space="0" w:color="auto"/>
              <w:left w:val="nil"/>
              <w:bottom w:val="single" w:sz="4" w:space="0" w:color="auto"/>
              <w:right w:val="nil"/>
            </w:tcBorders>
            <w:shd w:val="clear" w:color="000000" w:fill="FFFFFF"/>
            <w:noWrap/>
            <w:vAlign w:val="center"/>
            <w:hideMark/>
          </w:tcPr>
          <w:p w14:paraId="42110B8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1993</w:t>
            </w:r>
          </w:p>
        </w:tc>
        <w:tc>
          <w:tcPr>
            <w:tcW w:w="556" w:type="dxa"/>
            <w:tcBorders>
              <w:top w:val="single" w:sz="4" w:space="0" w:color="auto"/>
              <w:left w:val="nil"/>
              <w:bottom w:val="single" w:sz="4" w:space="0" w:color="auto"/>
              <w:right w:val="nil"/>
            </w:tcBorders>
            <w:shd w:val="clear" w:color="000000" w:fill="FFFFFF"/>
            <w:noWrap/>
            <w:vAlign w:val="center"/>
            <w:hideMark/>
          </w:tcPr>
          <w:p w14:paraId="22F5257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1994</w:t>
            </w:r>
          </w:p>
        </w:tc>
        <w:tc>
          <w:tcPr>
            <w:tcW w:w="556" w:type="dxa"/>
            <w:tcBorders>
              <w:top w:val="single" w:sz="4" w:space="0" w:color="auto"/>
              <w:left w:val="nil"/>
              <w:bottom w:val="single" w:sz="4" w:space="0" w:color="auto"/>
              <w:right w:val="nil"/>
            </w:tcBorders>
            <w:shd w:val="clear" w:color="000000" w:fill="FFFFFF"/>
            <w:noWrap/>
            <w:vAlign w:val="center"/>
            <w:hideMark/>
          </w:tcPr>
          <w:p w14:paraId="31AA5E9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1995</w:t>
            </w:r>
          </w:p>
        </w:tc>
        <w:tc>
          <w:tcPr>
            <w:tcW w:w="556" w:type="dxa"/>
            <w:tcBorders>
              <w:top w:val="single" w:sz="4" w:space="0" w:color="auto"/>
              <w:left w:val="nil"/>
              <w:bottom w:val="single" w:sz="4" w:space="0" w:color="auto"/>
              <w:right w:val="nil"/>
            </w:tcBorders>
            <w:shd w:val="clear" w:color="000000" w:fill="FFFFFF"/>
            <w:noWrap/>
            <w:vAlign w:val="center"/>
            <w:hideMark/>
          </w:tcPr>
          <w:p w14:paraId="6FFC322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1996</w:t>
            </w:r>
          </w:p>
        </w:tc>
        <w:tc>
          <w:tcPr>
            <w:tcW w:w="556" w:type="dxa"/>
            <w:tcBorders>
              <w:top w:val="single" w:sz="4" w:space="0" w:color="auto"/>
              <w:left w:val="nil"/>
              <w:bottom w:val="single" w:sz="4" w:space="0" w:color="auto"/>
              <w:right w:val="nil"/>
            </w:tcBorders>
            <w:shd w:val="clear" w:color="000000" w:fill="FFFFFF"/>
            <w:noWrap/>
            <w:vAlign w:val="center"/>
            <w:hideMark/>
          </w:tcPr>
          <w:p w14:paraId="391C035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1997</w:t>
            </w:r>
          </w:p>
        </w:tc>
        <w:tc>
          <w:tcPr>
            <w:tcW w:w="556" w:type="dxa"/>
            <w:tcBorders>
              <w:top w:val="single" w:sz="4" w:space="0" w:color="auto"/>
              <w:left w:val="nil"/>
              <w:bottom w:val="single" w:sz="4" w:space="0" w:color="auto"/>
              <w:right w:val="nil"/>
            </w:tcBorders>
            <w:shd w:val="clear" w:color="000000" w:fill="FFFFFF"/>
            <w:noWrap/>
            <w:vAlign w:val="center"/>
            <w:hideMark/>
          </w:tcPr>
          <w:p w14:paraId="02B8007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1998</w:t>
            </w:r>
          </w:p>
        </w:tc>
        <w:tc>
          <w:tcPr>
            <w:tcW w:w="556" w:type="dxa"/>
            <w:tcBorders>
              <w:top w:val="single" w:sz="4" w:space="0" w:color="auto"/>
              <w:left w:val="nil"/>
              <w:bottom w:val="single" w:sz="4" w:space="0" w:color="auto"/>
              <w:right w:val="nil"/>
            </w:tcBorders>
            <w:shd w:val="clear" w:color="000000" w:fill="FFFFFF"/>
            <w:noWrap/>
            <w:vAlign w:val="center"/>
            <w:hideMark/>
          </w:tcPr>
          <w:p w14:paraId="67F7688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1999</w:t>
            </w:r>
          </w:p>
        </w:tc>
        <w:tc>
          <w:tcPr>
            <w:tcW w:w="556" w:type="dxa"/>
            <w:tcBorders>
              <w:top w:val="single" w:sz="4" w:space="0" w:color="auto"/>
              <w:left w:val="nil"/>
              <w:bottom w:val="single" w:sz="4" w:space="0" w:color="auto"/>
              <w:right w:val="nil"/>
            </w:tcBorders>
            <w:shd w:val="clear" w:color="000000" w:fill="FFFFFF"/>
            <w:noWrap/>
            <w:vAlign w:val="center"/>
            <w:hideMark/>
          </w:tcPr>
          <w:p w14:paraId="1971772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2000</w:t>
            </w:r>
          </w:p>
        </w:tc>
        <w:tc>
          <w:tcPr>
            <w:tcW w:w="556" w:type="dxa"/>
            <w:tcBorders>
              <w:top w:val="single" w:sz="4" w:space="0" w:color="auto"/>
              <w:left w:val="nil"/>
              <w:bottom w:val="single" w:sz="4" w:space="0" w:color="auto"/>
              <w:right w:val="nil"/>
            </w:tcBorders>
            <w:shd w:val="clear" w:color="000000" w:fill="FFFFFF"/>
            <w:noWrap/>
            <w:vAlign w:val="center"/>
            <w:hideMark/>
          </w:tcPr>
          <w:p w14:paraId="30F4226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2001</w:t>
            </w:r>
          </w:p>
        </w:tc>
        <w:tc>
          <w:tcPr>
            <w:tcW w:w="556" w:type="dxa"/>
            <w:tcBorders>
              <w:top w:val="single" w:sz="4" w:space="0" w:color="auto"/>
              <w:left w:val="nil"/>
              <w:bottom w:val="single" w:sz="4" w:space="0" w:color="auto"/>
              <w:right w:val="nil"/>
            </w:tcBorders>
            <w:shd w:val="clear" w:color="000000" w:fill="FFFFFF"/>
            <w:noWrap/>
            <w:vAlign w:val="center"/>
            <w:hideMark/>
          </w:tcPr>
          <w:p w14:paraId="20D8951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2002</w:t>
            </w:r>
          </w:p>
        </w:tc>
        <w:tc>
          <w:tcPr>
            <w:tcW w:w="556" w:type="dxa"/>
            <w:tcBorders>
              <w:top w:val="single" w:sz="4" w:space="0" w:color="auto"/>
              <w:left w:val="nil"/>
              <w:bottom w:val="single" w:sz="4" w:space="0" w:color="auto"/>
              <w:right w:val="nil"/>
            </w:tcBorders>
            <w:shd w:val="clear" w:color="000000" w:fill="FFFFFF"/>
            <w:noWrap/>
            <w:vAlign w:val="center"/>
            <w:hideMark/>
          </w:tcPr>
          <w:p w14:paraId="2FDCA51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2003</w:t>
            </w:r>
          </w:p>
        </w:tc>
        <w:tc>
          <w:tcPr>
            <w:tcW w:w="556" w:type="dxa"/>
            <w:tcBorders>
              <w:top w:val="single" w:sz="4" w:space="0" w:color="auto"/>
              <w:left w:val="nil"/>
              <w:bottom w:val="single" w:sz="4" w:space="0" w:color="auto"/>
              <w:right w:val="nil"/>
            </w:tcBorders>
            <w:shd w:val="clear" w:color="000000" w:fill="FFFFFF"/>
            <w:noWrap/>
            <w:vAlign w:val="center"/>
            <w:hideMark/>
          </w:tcPr>
          <w:p w14:paraId="3EB6485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2004</w:t>
            </w:r>
          </w:p>
        </w:tc>
        <w:tc>
          <w:tcPr>
            <w:tcW w:w="556" w:type="dxa"/>
            <w:tcBorders>
              <w:top w:val="single" w:sz="4" w:space="0" w:color="auto"/>
              <w:left w:val="nil"/>
              <w:bottom w:val="single" w:sz="4" w:space="0" w:color="auto"/>
              <w:right w:val="nil"/>
            </w:tcBorders>
            <w:shd w:val="clear" w:color="000000" w:fill="FFFFFF"/>
            <w:noWrap/>
            <w:vAlign w:val="center"/>
            <w:hideMark/>
          </w:tcPr>
          <w:p w14:paraId="7202C59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2005</w:t>
            </w:r>
          </w:p>
        </w:tc>
        <w:tc>
          <w:tcPr>
            <w:tcW w:w="556" w:type="dxa"/>
            <w:tcBorders>
              <w:top w:val="single" w:sz="4" w:space="0" w:color="auto"/>
              <w:left w:val="nil"/>
              <w:bottom w:val="single" w:sz="4" w:space="0" w:color="auto"/>
              <w:right w:val="nil"/>
            </w:tcBorders>
            <w:shd w:val="clear" w:color="000000" w:fill="FFFFFF"/>
            <w:noWrap/>
            <w:vAlign w:val="center"/>
            <w:hideMark/>
          </w:tcPr>
          <w:p w14:paraId="6F6224D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2006</w:t>
            </w:r>
          </w:p>
        </w:tc>
        <w:tc>
          <w:tcPr>
            <w:tcW w:w="556" w:type="dxa"/>
            <w:tcBorders>
              <w:top w:val="single" w:sz="4" w:space="0" w:color="auto"/>
              <w:left w:val="nil"/>
              <w:bottom w:val="single" w:sz="4" w:space="0" w:color="auto"/>
              <w:right w:val="nil"/>
            </w:tcBorders>
            <w:shd w:val="clear" w:color="000000" w:fill="FFFFFF"/>
            <w:noWrap/>
            <w:vAlign w:val="center"/>
            <w:hideMark/>
          </w:tcPr>
          <w:p w14:paraId="232C2BF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2007</w:t>
            </w:r>
          </w:p>
        </w:tc>
        <w:tc>
          <w:tcPr>
            <w:tcW w:w="556" w:type="dxa"/>
            <w:tcBorders>
              <w:top w:val="single" w:sz="4" w:space="0" w:color="auto"/>
              <w:left w:val="nil"/>
              <w:bottom w:val="single" w:sz="4" w:space="0" w:color="auto"/>
              <w:right w:val="nil"/>
            </w:tcBorders>
            <w:shd w:val="clear" w:color="000000" w:fill="FFFFFF"/>
            <w:noWrap/>
            <w:vAlign w:val="center"/>
            <w:hideMark/>
          </w:tcPr>
          <w:p w14:paraId="709E7C5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2008</w:t>
            </w:r>
          </w:p>
        </w:tc>
        <w:tc>
          <w:tcPr>
            <w:tcW w:w="556" w:type="dxa"/>
            <w:tcBorders>
              <w:top w:val="single" w:sz="4" w:space="0" w:color="auto"/>
              <w:left w:val="nil"/>
              <w:bottom w:val="single" w:sz="4" w:space="0" w:color="auto"/>
              <w:right w:val="nil"/>
            </w:tcBorders>
            <w:shd w:val="clear" w:color="000000" w:fill="FFFFFF"/>
            <w:noWrap/>
            <w:vAlign w:val="center"/>
            <w:hideMark/>
          </w:tcPr>
          <w:p w14:paraId="0B13F90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2009</w:t>
            </w:r>
          </w:p>
        </w:tc>
        <w:tc>
          <w:tcPr>
            <w:tcW w:w="556" w:type="dxa"/>
            <w:tcBorders>
              <w:top w:val="single" w:sz="4" w:space="0" w:color="auto"/>
              <w:left w:val="nil"/>
              <w:bottom w:val="single" w:sz="4" w:space="0" w:color="auto"/>
              <w:right w:val="nil"/>
            </w:tcBorders>
            <w:shd w:val="clear" w:color="000000" w:fill="FFFFFF"/>
            <w:noWrap/>
            <w:vAlign w:val="center"/>
            <w:hideMark/>
          </w:tcPr>
          <w:p w14:paraId="1844839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2010</w:t>
            </w:r>
          </w:p>
        </w:tc>
      </w:tr>
      <w:tr w:rsidR="00FD3955" w:rsidRPr="00690BA2" w14:paraId="47499D06" w14:textId="77777777" w:rsidTr="00D00D82">
        <w:trPr>
          <w:trHeight w:val="238"/>
        </w:trPr>
        <w:tc>
          <w:tcPr>
            <w:tcW w:w="1701" w:type="dxa"/>
            <w:tcBorders>
              <w:top w:val="nil"/>
              <w:left w:val="nil"/>
              <w:bottom w:val="nil"/>
              <w:right w:val="nil"/>
            </w:tcBorders>
            <w:shd w:val="clear" w:color="000000" w:fill="FFFFFF"/>
            <w:noWrap/>
            <w:vAlign w:val="center"/>
            <w:hideMark/>
          </w:tcPr>
          <w:p w14:paraId="18B761B6"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Aruba</w:t>
            </w:r>
          </w:p>
        </w:tc>
        <w:tc>
          <w:tcPr>
            <w:tcW w:w="556" w:type="dxa"/>
            <w:tcBorders>
              <w:top w:val="nil"/>
              <w:left w:val="nil"/>
              <w:bottom w:val="nil"/>
              <w:right w:val="nil"/>
            </w:tcBorders>
            <w:shd w:val="clear" w:color="000000" w:fill="FFFFFF"/>
            <w:noWrap/>
            <w:vAlign w:val="center"/>
            <w:hideMark/>
          </w:tcPr>
          <w:p w14:paraId="4E2C4C8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481710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D8D42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50D7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7A87E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BCB35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637CA5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55A7A5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B145CC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738443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49CD5F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FC9D14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C6E7B7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5845D6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200F17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93C5E6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BFDD4F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E072E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A5F4E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B0C64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B2E6B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48A0A9A3" w14:textId="77777777" w:rsidTr="00D00D82">
        <w:trPr>
          <w:trHeight w:val="238"/>
        </w:trPr>
        <w:tc>
          <w:tcPr>
            <w:tcW w:w="1701" w:type="dxa"/>
            <w:tcBorders>
              <w:top w:val="nil"/>
              <w:left w:val="nil"/>
              <w:bottom w:val="nil"/>
              <w:right w:val="nil"/>
            </w:tcBorders>
            <w:shd w:val="clear" w:color="000000" w:fill="FFFFFF"/>
            <w:noWrap/>
            <w:vAlign w:val="center"/>
            <w:hideMark/>
          </w:tcPr>
          <w:p w14:paraId="6E19BEE7"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Netherlands Antilles</w:t>
            </w:r>
          </w:p>
        </w:tc>
        <w:tc>
          <w:tcPr>
            <w:tcW w:w="556" w:type="dxa"/>
            <w:tcBorders>
              <w:top w:val="nil"/>
              <w:left w:val="nil"/>
              <w:bottom w:val="nil"/>
              <w:right w:val="nil"/>
            </w:tcBorders>
            <w:shd w:val="clear" w:color="000000" w:fill="FFFFFF"/>
            <w:noWrap/>
            <w:vAlign w:val="center"/>
            <w:hideMark/>
          </w:tcPr>
          <w:p w14:paraId="6CBD9EF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187B40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11819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0A4BDD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14C2D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83A01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A1D1C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FA5C7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3BA4DD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D4A3B8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3DA89E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1E83C6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5630A9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3996F3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4D35B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D12EDB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3795A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175C6D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E5B154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4B39F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FB094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F352404" w14:textId="77777777" w:rsidTr="00D00D82">
        <w:trPr>
          <w:trHeight w:val="238"/>
        </w:trPr>
        <w:tc>
          <w:tcPr>
            <w:tcW w:w="1701" w:type="dxa"/>
            <w:tcBorders>
              <w:top w:val="nil"/>
              <w:left w:val="nil"/>
              <w:bottom w:val="nil"/>
              <w:right w:val="nil"/>
            </w:tcBorders>
            <w:shd w:val="clear" w:color="000000" w:fill="FFFFFF"/>
            <w:noWrap/>
            <w:vAlign w:val="center"/>
            <w:hideMark/>
          </w:tcPr>
          <w:p w14:paraId="5698A3D0"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Argentina</w:t>
            </w:r>
          </w:p>
        </w:tc>
        <w:tc>
          <w:tcPr>
            <w:tcW w:w="556" w:type="dxa"/>
            <w:tcBorders>
              <w:top w:val="nil"/>
              <w:left w:val="nil"/>
              <w:bottom w:val="nil"/>
              <w:right w:val="nil"/>
            </w:tcBorders>
            <w:shd w:val="clear" w:color="000000" w:fill="FFFFFF"/>
            <w:noWrap/>
            <w:vAlign w:val="center"/>
            <w:hideMark/>
          </w:tcPr>
          <w:p w14:paraId="38D134F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EA79E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A53119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FD5DD8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A0C64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E2A49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5D24F0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2E0B7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17ACB3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ED2E7E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C176A7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95C90D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F2CEBE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63FE4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C1EA42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8CA5E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C5E6D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736727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D32D2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6791CA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4CC52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1FDE28A" w14:textId="77777777" w:rsidTr="00D00D82">
        <w:trPr>
          <w:trHeight w:val="238"/>
        </w:trPr>
        <w:tc>
          <w:tcPr>
            <w:tcW w:w="1701" w:type="dxa"/>
            <w:tcBorders>
              <w:top w:val="nil"/>
              <w:left w:val="nil"/>
              <w:bottom w:val="nil"/>
              <w:right w:val="nil"/>
            </w:tcBorders>
            <w:shd w:val="clear" w:color="000000" w:fill="FFFFFF"/>
            <w:noWrap/>
            <w:vAlign w:val="center"/>
            <w:hideMark/>
          </w:tcPr>
          <w:p w14:paraId="64B3912E"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Armenia</w:t>
            </w:r>
          </w:p>
        </w:tc>
        <w:tc>
          <w:tcPr>
            <w:tcW w:w="556" w:type="dxa"/>
            <w:tcBorders>
              <w:top w:val="nil"/>
              <w:left w:val="nil"/>
              <w:bottom w:val="nil"/>
              <w:right w:val="nil"/>
            </w:tcBorders>
            <w:shd w:val="clear" w:color="000000" w:fill="FFFFFF"/>
            <w:noWrap/>
            <w:vAlign w:val="center"/>
            <w:hideMark/>
          </w:tcPr>
          <w:p w14:paraId="57D588E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5F29F3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D23CB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7704CD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A40A07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5885D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14559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6234CD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4740D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F8FAAE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9B891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AE6A11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CBF3E4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FC62AB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060F23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239E68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24C9C4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0136F1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498968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D42D9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2E68EB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A224ECF" w14:textId="77777777" w:rsidTr="00D00D82">
        <w:trPr>
          <w:trHeight w:val="238"/>
        </w:trPr>
        <w:tc>
          <w:tcPr>
            <w:tcW w:w="1701" w:type="dxa"/>
            <w:tcBorders>
              <w:top w:val="nil"/>
              <w:left w:val="nil"/>
              <w:bottom w:val="nil"/>
              <w:right w:val="nil"/>
            </w:tcBorders>
            <w:shd w:val="clear" w:color="000000" w:fill="FFFFFF"/>
            <w:noWrap/>
            <w:vAlign w:val="center"/>
            <w:hideMark/>
          </w:tcPr>
          <w:p w14:paraId="13E89CBB"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Australia</w:t>
            </w:r>
          </w:p>
        </w:tc>
        <w:tc>
          <w:tcPr>
            <w:tcW w:w="556" w:type="dxa"/>
            <w:tcBorders>
              <w:top w:val="nil"/>
              <w:left w:val="nil"/>
              <w:bottom w:val="nil"/>
              <w:right w:val="nil"/>
            </w:tcBorders>
            <w:shd w:val="clear" w:color="000000" w:fill="FFFFFF"/>
            <w:noWrap/>
            <w:vAlign w:val="center"/>
            <w:hideMark/>
          </w:tcPr>
          <w:p w14:paraId="5DD1682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5969A0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D9FFF4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E10D62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6F4791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BD59EC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D38053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92CE42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A3A59F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B9ABE8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A8C6B2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7F6B74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EE1833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C73DB2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3AC336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03CB90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4932DB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D4E909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A0DBE0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4016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A0351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8D4BE60" w14:textId="77777777" w:rsidTr="00D00D82">
        <w:trPr>
          <w:trHeight w:val="238"/>
        </w:trPr>
        <w:tc>
          <w:tcPr>
            <w:tcW w:w="1701" w:type="dxa"/>
            <w:tcBorders>
              <w:top w:val="nil"/>
              <w:left w:val="nil"/>
              <w:bottom w:val="nil"/>
              <w:right w:val="nil"/>
            </w:tcBorders>
            <w:shd w:val="clear" w:color="000000" w:fill="FFFFFF"/>
            <w:noWrap/>
            <w:vAlign w:val="center"/>
            <w:hideMark/>
          </w:tcPr>
          <w:p w14:paraId="41363AA8"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Austria</w:t>
            </w:r>
          </w:p>
        </w:tc>
        <w:tc>
          <w:tcPr>
            <w:tcW w:w="556" w:type="dxa"/>
            <w:tcBorders>
              <w:top w:val="nil"/>
              <w:left w:val="nil"/>
              <w:bottom w:val="nil"/>
              <w:right w:val="nil"/>
            </w:tcBorders>
            <w:shd w:val="clear" w:color="000000" w:fill="FFFFFF"/>
            <w:noWrap/>
            <w:vAlign w:val="center"/>
            <w:hideMark/>
          </w:tcPr>
          <w:p w14:paraId="5875289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1A3998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C45940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44BBA8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40013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7CA1C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A58467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793E28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F67123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0329D7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0D00E8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8CA86F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CA8B2D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EE16DF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943AB3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40C2FB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28ED43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71562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3029A9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F161E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845CCF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3C5F76F" w14:textId="77777777" w:rsidTr="00D00D82">
        <w:trPr>
          <w:trHeight w:val="238"/>
        </w:trPr>
        <w:tc>
          <w:tcPr>
            <w:tcW w:w="1701" w:type="dxa"/>
            <w:tcBorders>
              <w:top w:val="nil"/>
              <w:left w:val="nil"/>
              <w:bottom w:val="nil"/>
              <w:right w:val="nil"/>
            </w:tcBorders>
            <w:shd w:val="clear" w:color="000000" w:fill="FFFFFF"/>
            <w:noWrap/>
            <w:vAlign w:val="center"/>
            <w:hideMark/>
          </w:tcPr>
          <w:p w14:paraId="44984DE1"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Belgium</w:t>
            </w:r>
          </w:p>
        </w:tc>
        <w:tc>
          <w:tcPr>
            <w:tcW w:w="556" w:type="dxa"/>
            <w:tcBorders>
              <w:top w:val="nil"/>
              <w:left w:val="nil"/>
              <w:bottom w:val="nil"/>
              <w:right w:val="nil"/>
            </w:tcBorders>
            <w:shd w:val="clear" w:color="000000" w:fill="FFFFFF"/>
            <w:noWrap/>
            <w:vAlign w:val="center"/>
            <w:hideMark/>
          </w:tcPr>
          <w:p w14:paraId="21F084E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326AB4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D852F6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77C11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370D7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50D132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1A3C4F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2C7E16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91E92D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F52AC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C78311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9FF72A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7DD645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35EBC4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46936B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3643B2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3D537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6B85E2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00575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24147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5316A4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07A6BB07" w14:textId="77777777" w:rsidTr="00D00D82">
        <w:trPr>
          <w:trHeight w:val="238"/>
        </w:trPr>
        <w:tc>
          <w:tcPr>
            <w:tcW w:w="1701" w:type="dxa"/>
            <w:tcBorders>
              <w:top w:val="nil"/>
              <w:left w:val="nil"/>
              <w:bottom w:val="nil"/>
              <w:right w:val="nil"/>
            </w:tcBorders>
            <w:shd w:val="clear" w:color="000000" w:fill="FFFFFF"/>
            <w:noWrap/>
            <w:vAlign w:val="center"/>
            <w:hideMark/>
          </w:tcPr>
          <w:p w14:paraId="3CB24387"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Bolivia</w:t>
            </w:r>
          </w:p>
        </w:tc>
        <w:tc>
          <w:tcPr>
            <w:tcW w:w="556" w:type="dxa"/>
            <w:tcBorders>
              <w:top w:val="nil"/>
              <w:left w:val="nil"/>
              <w:bottom w:val="nil"/>
              <w:right w:val="nil"/>
            </w:tcBorders>
            <w:shd w:val="clear" w:color="000000" w:fill="FFFFFF"/>
            <w:noWrap/>
            <w:vAlign w:val="center"/>
            <w:hideMark/>
          </w:tcPr>
          <w:p w14:paraId="1DD5629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E341ED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08ED0E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1F00DE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150FE7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3E64D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AF1E2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025027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6DCFEA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721272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DE7D3A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1AF17B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52D98D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14DC71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FDB029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0000B4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CBDFB7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6439A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304160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CD79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CD8CF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8A97726" w14:textId="77777777" w:rsidTr="00D00D82">
        <w:trPr>
          <w:trHeight w:val="238"/>
        </w:trPr>
        <w:tc>
          <w:tcPr>
            <w:tcW w:w="1701" w:type="dxa"/>
            <w:tcBorders>
              <w:top w:val="nil"/>
              <w:left w:val="nil"/>
              <w:bottom w:val="nil"/>
              <w:right w:val="nil"/>
            </w:tcBorders>
            <w:shd w:val="clear" w:color="000000" w:fill="FFFFFF"/>
            <w:noWrap/>
            <w:vAlign w:val="center"/>
            <w:hideMark/>
          </w:tcPr>
          <w:p w14:paraId="2261AB59"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Brazil</w:t>
            </w:r>
          </w:p>
        </w:tc>
        <w:tc>
          <w:tcPr>
            <w:tcW w:w="556" w:type="dxa"/>
            <w:tcBorders>
              <w:top w:val="nil"/>
              <w:left w:val="nil"/>
              <w:bottom w:val="nil"/>
              <w:right w:val="nil"/>
            </w:tcBorders>
            <w:shd w:val="clear" w:color="000000" w:fill="FFFFFF"/>
            <w:noWrap/>
            <w:vAlign w:val="center"/>
            <w:hideMark/>
          </w:tcPr>
          <w:p w14:paraId="17F74AD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4FE642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E5534C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5D5FBB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D25DA3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031682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275FA9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31B127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0A09ED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CF9C99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5B75D8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68BE7C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048D7A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5856BD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A8813D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16D0F8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FFA206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9BB337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DB240D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A6F0F9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1B5DB4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4D002E3" w14:textId="77777777" w:rsidTr="00D00D82">
        <w:trPr>
          <w:trHeight w:val="238"/>
        </w:trPr>
        <w:tc>
          <w:tcPr>
            <w:tcW w:w="1701" w:type="dxa"/>
            <w:tcBorders>
              <w:top w:val="nil"/>
              <w:left w:val="nil"/>
              <w:bottom w:val="nil"/>
              <w:right w:val="nil"/>
            </w:tcBorders>
            <w:shd w:val="clear" w:color="000000" w:fill="FFFFFF"/>
            <w:noWrap/>
            <w:vAlign w:val="center"/>
            <w:hideMark/>
          </w:tcPr>
          <w:p w14:paraId="784CD687"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Canada</w:t>
            </w:r>
          </w:p>
        </w:tc>
        <w:tc>
          <w:tcPr>
            <w:tcW w:w="556" w:type="dxa"/>
            <w:tcBorders>
              <w:top w:val="nil"/>
              <w:left w:val="nil"/>
              <w:bottom w:val="nil"/>
              <w:right w:val="nil"/>
            </w:tcBorders>
            <w:shd w:val="clear" w:color="000000" w:fill="FFFFFF"/>
            <w:noWrap/>
            <w:vAlign w:val="center"/>
            <w:hideMark/>
          </w:tcPr>
          <w:p w14:paraId="36CEDE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92F066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C152F8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CE0C6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2BF105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6E24DD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2D11D7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63CEB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FE520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9E4AB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A5E6D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3967A9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E99F3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8DC8D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15E9AF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56D200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71610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6A4899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13F07D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A1DE1B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67D12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175246BF" w14:textId="77777777" w:rsidTr="00D00D82">
        <w:trPr>
          <w:trHeight w:val="238"/>
        </w:trPr>
        <w:tc>
          <w:tcPr>
            <w:tcW w:w="1701" w:type="dxa"/>
            <w:tcBorders>
              <w:top w:val="nil"/>
              <w:left w:val="nil"/>
              <w:bottom w:val="nil"/>
              <w:right w:val="nil"/>
            </w:tcBorders>
            <w:shd w:val="clear" w:color="000000" w:fill="FFFFFF"/>
            <w:noWrap/>
            <w:vAlign w:val="center"/>
            <w:hideMark/>
          </w:tcPr>
          <w:p w14:paraId="2B0B9502"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Switzerland</w:t>
            </w:r>
          </w:p>
        </w:tc>
        <w:tc>
          <w:tcPr>
            <w:tcW w:w="556" w:type="dxa"/>
            <w:tcBorders>
              <w:top w:val="nil"/>
              <w:left w:val="nil"/>
              <w:bottom w:val="nil"/>
              <w:right w:val="nil"/>
            </w:tcBorders>
            <w:shd w:val="clear" w:color="000000" w:fill="FFFFFF"/>
            <w:noWrap/>
            <w:vAlign w:val="center"/>
            <w:hideMark/>
          </w:tcPr>
          <w:p w14:paraId="76603FB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57884E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905C4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30E40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A8273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F5914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AD2DC8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64215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607DD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2C9976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C0FCA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A9E7D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92FF41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FB470D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85A01C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003446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863E8B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BE4021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530C9A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B4E65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5F51C7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18167164" w14:textId="77777777" w:rsidTr="00D00D82">
        <w:trPr>
          <w:trHeight w:val="238"/>
        </w:trPr>
        <w:tc>
          <w:tcPr>
            <w:tcW w:w="1701" w:type="dxa"/>
            <w:tcBorders>
              <w:top w:val="nil"/>
              <w:left w:val="nil"/>
              <w:bottom w:val="nil"/>
              <w:right w:val="nil"/>
            </w:tcBorders>
            <w:shd w:val="clear" w:color="000000" w:fill="FFFFFF"/>
            <w:noWrap/>
            <w:vAlign w:val="center"/>
            <w:hideMark/>
          </w:tcPr>
          <w:p w14:paraId="4A70B95F"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Chile</w:t>
            </w:r>
          </w:p>
        </w:tc>
        <w:tc>
          <w:tcPr>
            <w:tcW w:w="556" w:type="dxa"/>
            <w:tcBorders>
              <w:top w:val="nil"/>
              <w:left w:val="nil"/>
              <w:bottom w:val="nil"/>
              <w:right w:val="nil"/>
            </w:tcBorders>
            <w:shd w:val="clear" w:color="000000" w:fill="FFFFFF"/>
            <w:noWrap/>
            <w:vAlign w:val="center"/>
            <w:hideMark/>
          </w:tcPr>
          <w:p w14:paraId="61843CE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920C65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96553A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468D3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0A4AAF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3F5E8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1A65F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9C6A2E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6345A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F745FE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8EFB6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4F6EE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5DFDF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8E4BE1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A5DCF5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E781D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B6DC58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D4019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1379E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937FAD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9FE4B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C9827BF" w14:textId="77777777" w:rsidTr="00D00D82">
        <w:trPr>
          <w:trHeight w:val="238"/>
        </w:trPr>
        <w:tc>
          <w:tcPr>
            <w:tcW w:w="1701" w:type="dxa"/>
            <w:tcBorders>
              <w:top w:val="nil"/>
              <w:left w:val="nil"/>
              <w:bottom w:val="nil"/>
              <w:right w:val="nil"/>
            </w:tcBorders>
            <w:shd w:val="clear" w:color="000000" w:fill="FFFFFF"/>
            <w:noWrap/>
            <w:vAlign w:val="center"/>
            <w:hideMark/>
          </w:tcPr>
          <w:p w14:paraId="3008B72F"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China</w:t>
            </w:r>
          </w:p>
        </w:tc>
        <w:tc>
          <w:tcPr>
            <w:tcW w:w="556" w:type="dxa"/>
            <w:tcBorders>
              <w:top w:val="nil"/>
              <w:left w:val="nil"/>
              <w:bottom w:val="nil"/>
              <w:right w:val="nil"/>
            </w:tcBorders>
            <w:shd w:val="clear" w:color="000000" w:fill="FFFFFF"/>
            <w:noWrap/>
            <w:vAlign w:val="center"/>
            <w:hideMark/>
          </w:tcPr>
          <w:p w14:paraId="5968663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525DAD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8485C6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B0E3C3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286DB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068CC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453931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53DFF2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671ED9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B531F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49D43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85E86B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62DA5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45E4C5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A3633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215AD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5A6D69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83AC6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2790EA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3421D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002202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42E95BF6" w14:textId="77777777" w:rsidTr="00D00D82">
        <w:trPr>
          <w:trHeight w:val="238"/>
        </w:trPr>
        <w:tc>
          <w:tcPr>
            <w:tcW w:w="1701" w:type="dxa"/>
            <w:tcBorders>
              <w:top w:val="nil"/>
              <w:left w:val="nil"/>
              <w:bottom w:val="nil"/>
              <w:right w:val="nil"/>
            </w:tcBorders>
            <w:shd w:val="clear" w:color="000000" w:fill="FFFFFF"/>
            <w:noWrap/>
            <w:vAlign w:val="center"/>
            <w:hideMark/>
          </w:tcPr>
          <w:p w14:paraId="2439B157"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Colombia</w:t>
            </w:r>
          </w:p>
        </w:tc>
        <w:tc>
          <w:tcPr>
            <w:tcW w:w="556" w:type="dxa"/>
            <w:tcBorders>
              <w:top w:val="nil"/>
              <w:left w:val="nil"/>
              <w:bottom w:val="nil"/>
              <w:right w:val="nil"/>
            </w:tcBorders>
            <w:shd w:val="clear" w:color="000000" w:fill="FFFFFF"/>
            <w:noWrap/>
            <w:vAlign w:val="center"/>
            <w:hideMark/>
          </w:tcPr>
          <w:p w14:paraId="54552E0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2D45B3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BC83E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61C375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383CDF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281298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235E7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EAB73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283B29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1671D2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D53F8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EF3BF6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803326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DB08A2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8B0EEF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6CCF3D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FB3651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039B8A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16D0F2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EBC92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391940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0FAB02F" w14:textId="77777777" w:rsidTr="00D00D82">
        <w:trPr>
          <w:trHeight w:val="238"/>
        </w:trPr>
        <w:tc>
          <w:tcPr>
            <w:tcW w:w="1701" w:type="dxa"/>
            <w:tcBorders>
              <w:top w:val="nil"/>
              <w:left w:val="nil"/>
              <w:bottom w:val="nil"/>
              <w:right w:val="nil"/>
            </w:tcBorders>
            <w:shd w:val="clear" w:color="000000" w:fill="FFFFFF"/>
            <w:noWrap/>
            <w:vAlign w:val="center"/>
            <w:hideMark/>
          </w:tcPr>
          <w:p w14:paraId="0D79D0C6"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Czech Republic</w:t>
            </w:r>
          </w:p>
        </w:tc>
        <w:tc>
          <w:tcPr>
            <w:tcW w:w="556" w:type="dxa"/>
            <w:tcBorders>
              <w:top w:val="nil"/>
              <w:left w:val="nil"/>
              <w:bottom w:val="nil"/>
              <w:right w:val="nil"/>
            </w:tcBorders>
            <w:shd w:val="clear" w:color="000000" w:fill="FFFFFF"/>
            <w:noWrap/>
            <w:vAlign w:val="center"/>
            <w:hideMark/>
          </w:tcPr>
          <w:p w14:paraId="154AFEB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19A01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71EAF3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F35121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20319C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FFB31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B86591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C158C9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1C0769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F918B8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DA3186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4ED11F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5D83BE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37EE5B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63F340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1BC0A9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5EF547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874A1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6333D4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C2F1F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FC8448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1FBD4E7" w14:textId="77777777" w:rsidTr="00D00D82">
        <w:trPr>
          <w:trHeight w:val="238"/>
        </w:trPr>
        <w:tc>
          <w:tcPr>
            <w:tcW w:w="1701" w:type="dxa"/>
            <w:tcBorders>
              <w:top w:val="nil"/>
              <w:left w:val="nil"/>
              <w:bottom w:val="nil"/>
              <w:right w:val="nil"/>
            </w:tcBorders>
            <w:shd w:val="clear" w:color="000000" w:fill="FFFFFF"/>
            <w:noWrap/>
            <w:vAlign w:val="center"/>
            <w:hideMark/>
          </w:tcPr>
          <w:p w14:paraId="0C45E88C"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Germany</w:t>
            </w:r>
          </w:p>
        </w:tc>
        <w:tc>
          <w:tcPr>
            <w:tcW w:w="556" w:type="dxa"/>
            <w:tcBorders>
              <w:top w:val="nil"/>
              <w:left w:val="nil"/>
              <w:bottom w:val="nil"/>
              <w:right w:val="nil"/>
            </w:tcBorders>
            <w:shd w:val="clear" w:color="000000" w:fill="FFFFFF"/>
            <w:noWrap/>
            <w:vAlign w:val="center"/>
            <w:hideMark/>
          </w:tcPr>
          <w:p w14:paraId="70F704C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7FD9F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6D9495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8E0924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A58CD2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BC3AB8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C977F9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B072DE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D79EE6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9BB072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70E766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0E1245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83BC5B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81BF7F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404637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767E66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7FEDD0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77226B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143234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AD1F8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9E60F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7EC0495D" w14:textId="77777777" w:rsidTr="00D00D82">
        <w:trPr>
          <w:trHeight w:val="238"/>
        </w:trPr>
        <w:tc>
          <w:tcPr>
            <w:tcW w:w="1701" w:type="dxa"/>
            <w:tcBorders>
              <w:top w:val="nil"/>
              <w:left w:val="nil"/>
              <w:bottom w:val="nil"/>
              <w:right w:val="nil"/>
            </w:tcBorders>
            <w:shd w:val="clear" w:color="000000" w:fill="FFFFFF"/>
            <w:noWrap/>
            <w:vAlign w:val="center"/>
            <w:hideMark/>
          </w:tcPr>
          <w:p w14:paraId="45237996"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Denmark</w:t>
            </w:r>
          </w:p>
        </w:tc>
        <w:tc>
          <w:tcPr>
            <w:tcW w:w="556" w:type="dxa"/>
            <w:tcBorders>
              <w:top w:val="nil"/>
              <w:left w:val="nil"/>
              <w:bottom w:val="nil"/>
              <w:right w:val="nil"/>
            </w:tcBorders>
            <w:shd w:val="clear" w:color="000000" w:fill="FFFFFF"/>
            <w:noWrap/>
            <w:vAlign w:val="center"/>
            <w:hideMark/>
          </w:tcPr>
          <w:p w14:paraId="7CFC36E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2D2F35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1CF208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21F007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A614B3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18E639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E8FEBC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25418A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F430B9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A20BE4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52F9D0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EA6FD9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75B559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5F00DA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5487A3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884580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832078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257404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84997C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5122D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5B2284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0A2F4C29" w14:textId="77777777" w:rsidTr="00D00D82">
        <w:trPr>
          <w:trHeight w:val="238"/>
        </w:trPr>
        <w:tc>
          <w:tcPr>
            <w:tcW w:w="1701" w:type="dxa"/>
            <w:tcBorders>
              <w:top w:val="nil"/>
              <w:left w:val="nil"/>
              <w:bottom w:val="nil"/>
              <w:right w:val="nil"/>
            </w:tcBorders>
            <w:shd w:val="clear" w:color="000000" w:fill="FFFFFF"/>
            <w:noWrap/>
            <w:vAlign w:val="center"/>
            <w:hideMark/>
          </w:tcPr>
          <w:p w14:paraId="31CB749D"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Ecuador</w:t>
            </w:r>
          </w:p>
        </w:tc>
        <w:tc>
          <w:tcPr>
            <w:tcW w:w="556" w:type="dxa"/>
            <w:tcBorders>
              <w:top w:val="nil"/>
              <w:left w:val="nil"/>
              <w:bottom w:val="nil"/>
              <w:right w:val="nil"/>
            </w:tcBorders>
            <w:shd w:val="clear" w:color="000000" w:fill="FFFFFF"/>
            <w:noWrap/>
            <w:vAlign w:val="center"/>
            <w:hideMark/>
          </w:tcPr>
          <w:p w14:paraId="6545806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65ADEC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7226F4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F1507C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D96F6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494C9F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15F8D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F8AC6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2FA796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11498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83E8E5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2E798B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9D9862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8FC8DC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BD84F6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46A23A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6E6178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42184C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4EFFEB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0AA6D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AE639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73801171" w14:textId="77777777" w:rsidTr="00D00D82">
        <w:trPr>
          <w:trHeight w:val="238"/>
        </w:trPr>
        <w:tc>
          <w:tcPr>
            <w:tcW w:w="1701" w:type="dxa"/>
            <w:tcBorders>
              <w:top w:val="nil"/>
              <w:left w:val="nil"/>
              <w:bottom w:val="nil"/>
              <w:right w:val="nil"/>
            </w:tcBorders>
            <w:shd w:val="clear" w:color="000000" w:fill="FFFFFF"/>
            <w:noWrap/>
            <w:vAlign w:val="center"/>
            <w:hideMark/>
          </w:tcPr>
          <w:p w14:paraId="53896C21"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Spain</w:t>
            </w:r>
          </w:p>
        </w:tc>
        <w:tc>
          <w:tcPr>
            <w:tcW w:w="556" w:type="dxa"/>
            <w:tcBorders>
              <w:top w:val="nil"/>
              <w:left w:val="nil"/>
              <w:bottom w:val="nil"/>
              <w:right w:val="nil"/>
            </w:tcBorders>
            <w:shd w:val="clear" w:color="000000" w:fill="FFFFFF"/>
            <w:noWrap/>
            <w:vAlign w:val="center"/>
            <w:hideMark/>
          </w:tcPr>
          <w:p w14:paraId="5A06006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34A8E7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E49432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BA1FEA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0B3B53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93D048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4E3BCA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FC95E6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B37B2C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2D1F42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B8F512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42A3E9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3AFB10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627E7C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3F4D0D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1FD47B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CB3F49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EBB33E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C2DFB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0E1FB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9E28E7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0B20324E" w14:textId="77777777" w:rsidTr="00D00D82">
        <w:trPr>
          <w:trHeight w:val="238"/>
        </w:trPr>
        <w:tc>
          <w:tcPr>
            <w:tcW w:w="1701" w:type="dxa"/>
            <w:tcBorders>
              <w:top w:val="nil"/>
              <w:left w:val="nil"/>
              <w:bottom w:val="nil"/>
              <w:right w:val="nil"/>
            </w:tcBorders>
            <w:shd w:val="clear" w:color="000000" w:fill="FFFFFF"/>
            <w:noWrap/>
            <w:vAlign w:val="center"/>
            <w:hideMark/>
          </w:tcPr>
          <w:p w14:paraId="132A0E52"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Estonia</w:t>
            </w:r>
          </w:p>
        </w:tc>
        <w:tc>
          <w:tcPr>
            <w:tcW w:w="556" w:type="dxa"/>
            <w:tcBorders>
              <w:top w:val="nil"/>
              <w:left w:val="nil"/>
              <w:bottom w:val="nil"/>
              <w:right w:val="nil"/>
            </w:tcBorders>
            <w:shd w:val="clear" w:color="000000" w:fill="FFFFFF"/>
            <w:noWrap/>
            <w:vAlign w:val="center"/>
            <w:hideMark/>
          </w:tcPr>
          <w:p w14:paraId="4F74136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19A91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79B50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235C5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99A141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702008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DA7DF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31FB83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2EBBC8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8AC3BA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278F00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49DFBA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BCC739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D7C131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BF651D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3AFA80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4CE3AD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B2F35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2EFA4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45025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D77771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0E34B39" w14:textId="77777777" w:rsidTr="00D00D82">
        <w:trPr>
          <w:trHeight w:val="238"/>
        </w:trPr>
        <w:tc>
          <w:tcPr>
            <w:tcW w:w="1701" w:type="dxa"/>
            <w:tcBorders>
              <w:top w:val="nil"/>
              <w:left w:val="nil"/>
              <w:bottom w:val="nil"/>
              <w:right w:val="nil"/>
            </w:tcBorders>
            <w:shd w:val="clear" w:color="000000" w:fill="FFFFFF"/>
            <w:noWrap/>
            <w:vAlign w:val="center"/>
            <w:hideMark/>
          </w:tcPr>
          <w:p w14:paraId="6D368D5C"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Finland</w:t>
            </w:r>
          </w:p>
        </w:tc>
        <w:tc>
          <w:tcPr>
            <w:tcW w:w="556" w:type="dxa"/>
            <w:tcBorders>
              <w:top w:val="nil"/>
              <w:left w:val="nil"/>
              <w:bottom w:val="nil"/>
              <w:right w:val="nil"/>
            </w:tcBorders>
            <w:shd w:val="clear" w:color="000000" w:fill="FFFFFF"/>
            <w:noWrap/>
            <w:vAlign w:val="center"/>
            <w:hideMark/>
          </w:tcPr>
          <w:p w14:paraId="60D9F70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E5F9D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AE9F7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27B94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9FC6D2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F360A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ACEF1E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024117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2BE486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8EBCF1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9755A8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61E184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B970B1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C91C91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FDBB59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AD1697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EC7183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6F92C6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02A5D1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443039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EE955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2E509E9D" w14:textId="77777777" w:rsidTr="00D00D82">
        <w:trPr>
          <w:trHeight w:val="238"/>
        </w:trPr>
        <w:tc>
          <w:tcPr>
            <w:tcW w:w="1701" w:type="dxa"/>
            <w:tcBorders>
              <w:top w:val="nil"/>
              <w:left w:val="nil"/>
              <w:bottom w:val="nil"/>
              <w:right w:val="nil"/>
            </w:tcBorders>
            <w:shd w:val="clear" w:color="000000" w:fill="FFFFFF"/>
            <w:noWrap/>
            <w:vAlign w:val="center"/>
            <w:hideMark/>
          </w:tcPr>
          <w:p w14:paraId="3AC99ADB"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France</w:t>
            </w:r>
          </w:p>
        </w:tc>
        <w:tc>
          <w:tcPr>
            <w:tcW w:w="556" w:type="dxa"/>
            <w:tcBorders>
              <w:top w:val="nil"/>
              <w:left w:val="nil"/>
              <w:bottom w:val="nil"/>
              <w:right w:val="nil"/>
            </w:tcBorders>
            <w:shd w:val="clear" w:color="000000" w:fill="FFFFFF"/>
            <w:noWrap/>
            <w:vAlign w:val="center"/>
            <w:hideMark/>
          </w:tcPr>
          <w:p w14:paraId="6346928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70567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1B275D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5E91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F4DC7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0BAAF0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4D870D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E6C9EE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819B46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D2A2AA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5B3501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B13584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02E1C7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406F36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9B5492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AC5467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D2D64D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182D16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A7CD3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A7848F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93F5F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19B4FB4E" w14:textId="77777777" w:rsidTr="00D00D82">
        <w:trPr>
          <w:trHeight w:val="238"/>
        </w:trPr>
        <w:tc>
          <w:tcPr>
            <w:tcW w:w="1701" w:type="dxa"/>
            <w:tcBorders>
              <w:top w:val="nil"/>
              <w:left w:val="nil"/>
              <w:bottom w:val="nil"/>
              <w:right w:val="nil"/>
            </w:tcBorders>
            <w:shd w:val="clear" w:color="000000" w:fill="FFFFFF"/>
            <w:noWrap/>
            <w:vAlign w:val="center"/>
            <w:hideMark/>
          </w:tcPr>
          <w:p w14:paraId="65E1AD3F"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United Kingdom</w:t>
            </w:r>
          </w:p>
        </w:tc>
        <w:tc>
          <w:tcPr>
            <w:tcW w:w="556" w:type="dxa"/>
            <w:tcBorders>
              <w:top w:val="nil"/>
              <w:left w:val="nil"/>
              <w:bottom w:val="nil"/>
              <w:right w:val="nil"/>
            </w:tcBorders>
            <w:shd w:val="clear" w:color="000000" w:fill="FFFFFF"/>
            <w:noWrap/>
            <w:vAlign w:val="center"/>
            <w:hideMark/>
          </w:tcPr>
          <w:p w14:paraId="1DC03D4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2FB9C2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9A1F8A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5CC138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115F01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1A9931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17C3A7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5DC872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83ACB5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297F4C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A96D2F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727D83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E9EC6A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C385E4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9864AE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FF32ED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F59DD0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81426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DDB36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6392B0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354C1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D41BC7D" w14:textId="77777777" w:rsidTr="00D00D82">
        <w:trPr>
          <w:trHeight w:val="238"/>
        </w:trPr>
        <w:tc>
          <w:tcPr>
            <w:tcW w:w="1701" w:type="dxa"/>
            <w:tcBorders>
              <w:top w:val="nil"/>
              <w:left w:val="nil"/>
              <w:bottom w:val="nil"/>
              <w:right w:val="nil"/>
            </w:tcBorders>
            <w:shd w:val="clear" w:color="000000" w:fill="FFFFFF"/>
            <w:noWrap/>
            <w:vAlign w:val="center"/>
            <w:hideMark/>
          </w:tcPr>
          <w:p w14:paraId="4F1996DB"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Georgia</w:t>
            </w:r>
          </w:p>
        </w:tc>
        <w:tc>
          <w:tcPr>
            <w:tcW w:w="556" w:type="dxa"/>
            <w:tcBorders>
              <w:top w:val="nil"/>
              <w:left w:val="nil"/>
              <w:bottom w:val="nil"/>
              <w:right w:val="nil"/>
            </w:tcBorders>
            <w:shd w:val="clear" w:color="000000" w:fill="FFFFFF"/>
            <w:noWrap/>
            <w:vAlign w:val="center"/>
            <w:hideMark/>
          </w:tcPr>
          <w:p w14:paraId="23BD404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E56B84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E8849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34487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CBBC8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90BE6E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A5E25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EE8125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13A5E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4D0B87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42228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23422D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52A2F2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5F03B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E1D7D1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53878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B83598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90D6F5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374855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82B36D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CE2A0D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BF716C6" w14:textId="77777777" w:rsidTr="00D00D82">
        <w:trPr>
          <w:trHeight w:val="238"/>
        </w:trPr>
        <w:tc>
          <w:tcPr>
            <w:tcW w:w="1701" w:type="dxa"/>
            <w:tcBorders>
              <w:top w:val="nil"/>
              <w:left w:val="nil"/>
              <w:bottom w:val="nil"/>
              <w:right w:val="nil"/>
            </w:tcBorders>
            <w:shd w:val="clear" w:color="000000" w:fill="FFFFFF"/>
            <w:noWrap/>
            <w:vAlign w:val="center"/>
            <w:hideMark/>
          </w:tcPr>
          <w:p w14:paraId="1DE8D377"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Greece</w:t>
            </w:r>
          </w:p>
        </w:tc>
        <w:tc>
          <w:tcPr>
            <w:tcW w:w="556" w:type="dxa"/>
            <w:tcBorders>
              <w:top w:val="nil"/>
              <w:left w:val="nil"/>
              <w:bottom w:val="nil"/>
              <w:right w:val="nil"/>
            </w:tcBorders>
            <w:shd w:val="clear" w:color="000000" w:fill="FFFFFF"/>
            <w:noWrap/>
            <w:vAlign w:val="center"/>
            <w:hideMark/>
          </w:tcPr>
          <w:p w14:paraId="08053DB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1D8C3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99FC8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7A280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35F667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EAEB1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8491DC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0942E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57597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00F74F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06AF3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77CFDD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1230A6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8520CF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EC7745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4C7BC1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D87DA4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FCDD5C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68EC9B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DC976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FA9B0F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48431D4" w14:textId="77777777" w:rsidTr="00D00D82">
        <w:trPr>
          <w:trHeight w:val="238"/>
        </w:trPr>
        <w:tc>
          <w:tcPr>
            <w:tcW w:w="1701" w:type="dxa"/>
            <w:tcBorders>
              <w:top w:val="nil"/>
              <w:left w:val="nil"/>
              <w:bottom w:val="nil"/>
              <w:right w:val="nil"/>
            </w:tcBorders>
            <w:shd w:val="clear" w:color="000000" w:fill="FFFFFF"/>
            <w:noWrap/>
            <w:vAlign w:val="center"/>
            <w:hideMark/>
          </w:tcPr>
          <w:p w14:paraId="01318D5D"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Greenland</w:t>
            </w:r>
          </w:p>
        </w:tc>
        <w:tc>
          <w:tcPr>
            <w:tcW w:w="556" w:type="dxa"/>
            <w:tcBorders>
              <w:top w:val="nil"/>
              <w:left w:val="nil"/>
              <w:bottom w:val="nil"/>
              <w:right w:val="nil"/>
            </w:tcBorders>
            <w:shd w:val="clear" w:color="000000" w:fill="FFFFFF"/>
            <w:noWrap/>
            <w:vAlign w:val="center"/>
            <w:hideMark/>
          </w:tcPr>
          <w:p w14:paraId="6508DDC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30456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6E445C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E54F12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B5332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1771C0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17C1F3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1C6BB4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0A758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4B3F0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BE46A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A9AE0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869E2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E6E4D4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979A7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B0CF8B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AE03C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DD4DDA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A49795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FC0AE5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DECE7C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14F345C6" w14:textId="77777777" w:rsidTr="00D00D82">
        <w:trPr>
          <w:trHeight w:val="238"/>
        </w:trPr>
        <w:tc>
          <w:tcPr>
            <w:tcW w:w="1701" w:type="dxa"/>
            <w:tcBorders>
              <w:top w:val="nil"/>
              <w:left w:val="nil"/>
              <w:bottom w:val="nil"/>
              <w:right w:val="nil"/>
            </w:tcBorders>
            <w:shd w:val="clear" w:color="000000" w:fill="FFFFFF"/>
            <w:noWrap/>
            <w:vAlign w:val="center"/>
            <w:hideMark/>
          </w:tcPr>
          <w:p w14:paraId="4E7873F2"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Hong Kong</w:t>
            </w:r>
          </w:p>
        </w:tc>
        <w:tc>
          <w:tcPr>
            <w:tcW w:w="556" w:type="dxa"/>
            <w:tcBorders>
              <w:top w:val="nil"/>
              <w:left w:val="nil"/>
              <w:bottom w:val="nil"/>
              <w:right w:val="nil"/>
            </w:tcBorders>
            <w:shd w:val="clear" w:color="000000" w:fill="FFFFFF"/>
            <w:noWrap/>
            <w:vAlign w:val="center"/>
            <w:hideMark/>
          </w:tcPr>
          <w:p w14:paraId="7E04F44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F1B970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07D44D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0C7353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551468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0BEC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8F32A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E96DF7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08F92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4A59B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602BC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7B4B0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FA231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61FD64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6C6E3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CCD03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5D2D5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A14E8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4D73E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664DC0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59FAB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8DF6397" w14:textId="77777777" w:rsidTr="00D00D82">
        <w:trPr>
          <w:trHeight w:val="238"/>
        </w:trPr>
        <w:tc>
          <w:tcPr>
            <w:tcW w:w="1701" w:type="dxa"/>
            <w:tcBorders>
              <w:top w:val="nil"/>
              <w:left w:val="nil"/>
              <w:bottom w:val="nil"/>
              <w:right w:val="nil"/>
            </w:tcBorders>
            <w:shd w:val="clear" w:color="000000" w:fill="FFFFFF"/>
            <w:noWrap/>
            <w:vAlign w:val="center"/>
            <w:hideMark/>
          </w:tcPr>
          <w:p w14:paraId="53C87EDE"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Hungary</w:t>
            </w:r>
          </w:p>
        </w:tc>
        <w:tc>
          <w:tcPr>
            <w:tcW w:w="556" w:type="dxa"/>
            <w:tcBorders>
              <w:top w:val="nil"/>
              <w:left w:val="nil"/>
              <w:bottom w:val="nil"/>
              <w:right w:val="nil"/>
            </w:tcBorders>
            <w:shd w:val="clear" w:color="000000" w:fill="FFFFFF"/>
            <w:noWrap/>
            <w:vAlign w:val="center"/>
            <w:hideMark/>
          </w:tcPr>
          <w:p w14:paraId="4DB7DE7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1DF6B6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2924C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7449D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440D63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67603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6E2DC1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2274D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E81F3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00237A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01ED8C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A6EA6C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200F66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9F9027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0E15D0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0BB042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19A220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176D2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C38DD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256A0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61ED7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E7FDED6" w14:textId="77777777" w:rsidTr="00D00D82">
        <w:trPr>
          <w:trHeight w:val="238"/>
        </w:trPr>
        <w:tc>
          <w:tcPr>
            <w:tcW w:w="1701" w:type="dxa"/>
            <w:tcBorders>
              <w:top w:val="nil"/>
              <w:left w:val="nil"/>
              <w:bottom w:val="nil"/>
              <w:right w:val="nil"/>
            </w:tcBorders>
            <w:shd w:val="clear" w:color="000000" w:fill="FFFFFF"/>
            <w:noWrap/>
            <w:vAlign w:val="center"/>
            <w:hideMark/>
          </w:tcPr>
          <w:p w14:paraId="6CFC79A2"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Indonesia</w:t>
            </w:r>
          </w:p>
        </w:tc>
        <w:tc>
          <w:tcPr>
            <w:tcW w:w="556" w:type="dxa"/>
            <w:tcBorders>
              <w:top w:val="nil"/>
              <w:left w:val="nil"/>
              <w:bottom w:val="nil"/>
              <w:right w:val="nil"/>
            </w:tcBorders>
            <w:shd w:val="clear" w:color="000000" w:fill="FFFFFF"/>
            <w:noWrap/>
            <w:vAlign w:val="center"/>
            <w:hideMark/>
          </w:tcPr>
          <w:p w14:paraId="2CD33DA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F0140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B3DB99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04EC2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E3A2E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EC530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13908D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159BF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0C32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0CBD7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CE83C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7A276E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EB887A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8392F0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4CD975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351F6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03ABF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2E9A10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7D3C2D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1E6938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5B5E78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4BFCB948" w14:textId="77777777" w:rsidTr="00D00D82">
        <w:trPr>
          <w:trHeight w:val="238"/>
        </w:trPr>
        <w:tc>
          <w:tcPr>
            <w:tcW w:w="1701" w:type="dxa"/>
            <w:tcBorders>
              <w:top w:val="nil"/>
              <w:left w:val="nil"/>
              <w:bottom w:val="nil"/>
              <w:right w:val="nil"/>
            </w:tcBorders>
            <w:shd w:val="clear" w:color="000000" w:fill="FFFFFF"/>
            <w:noWrap/>
            <w:vAlign w:val="center"/>
            <w:hideMark/>
          </w:tcPr>
          <w:p w14:paraId="3A94ABCF"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India</w:t>
            </w:r>
          </w:p>
        </w:tc>
        <w:tc>
          <w:tcPr>
            <w:tcW w:w="556" w:type="dxa"/>
            <w:tcBorders>
              <w:top w:val="nil"/>
              <w:left w:val="nil"/>
              <w:bottom w:val="nil"/>
              <w:right w:val="nil"/>
            </w:tcBorders>
            <w:shd w:val="clear" w:color="000000" w:fill="FFFFFF"/>
            <w:noWrap/>
            <w:vAlign w:val="center"/>
            <w:hideMark/>
          </w:tcPr>
          <w:p w14:paraId="748FE59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68817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73B8C5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84DFB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E8678B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D2088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F9D18C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8CD457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EDD92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0B012C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DCDD1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FD7B0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65844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913FC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247E1C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AC484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E5DE19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2A3A21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8D1BB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26E69B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0DA911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2EF61998" w14:textId="77777777" w:rsidTr="00D00D82">
        <w:trPr>
          <w:trHeight w:val="238"/>
        </w:trPr>
        <w:tc>
          <w:tcPr>
            <w:tcW w:w="1701" w:type="dxa"/>
            <w:tcBorders>
              <w:top w:val="nil"/>
              <w:left w:val="nil"/>
              <w:bottom w:val="nil"/>
              <w:right w:val="nil"/>
            </w:tcBorders>
            <w:shd w:val="clear" w:color="000000" w:fill="FFFFFF"/>
            <w:noWrap/>
            <w:vAlign w:val="center"/>
            <w:hideMark/>
          </w:tcPr>
          <w:p w14:paraId="395CD327"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Ireland</w:t>
            </w:r>
          </w:p>
        </w:tc>
        <w:tc>
          <w:tcPr>
            <w:tcW w:w="556" w:type="dxa"/>
            <w:tcBorders>
              <w:top w:val="nil"/>
              <w:left w:val="nil"/>
              <w:bottom w:val="nil"/>
              <w:right w:val="nil"/>
            </w:tcBorders>
            <w:shd w:val="clear" w:color="000000" w:fill="FFFFFF"/>
            <w:noWrap/>
            <w:vAlign w:val="center"/>
            <w:hideMark/>
          </w:tcPr>
          <w:p w14:paraId="391D4A6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BBEC9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7140C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2CE711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D5BA6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5BDD1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D3DFB5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DDF609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D88641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47539F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03CE67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B6205C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A844CA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07D86B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A5474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AD8A1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996D5C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A948CE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FEDA68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1A362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9C36F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760B0C8" w14:textId="77777777" w:rsidTr="00D00D82">
        <w:trPr>
          <w:trHeight w:val="238"/>
        </w:trPr>
        <w:tc>
          <w:tcPr>
            <w:tcW w:w="1701" w:type="dxa"/>
            <w:tcBorders>
              <w:top w:val="nil"/>
              <w:left w:val="nil"/>
              <w:bottom w:val="nil"/>
              <w:right w:val="nil"/>
            </w:tcBorders>
            <w:shd w:val="clear" w:color="000000" w:fill="FFFFFF"/>
            <w:noWrap/>
            <w:vAlign w:val="center"/>
            <w:hideMark/>
          </w:tcPr>
          <w:p w14:paraId="3240B0F7"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Iran</w:t>
            </w:r>
          </w:p>
        </w:tc>
        <w:tc>
          <w:tcPr>
            <w:tcW w:w="556" w:type="dxa"/>
            <w:tcBorders>
              <w:top w:val="nil"/>
              <w:left w:val="nil"/>
              <w:bottom w:val="nil"/>
              <w:right w:val="nil"/>
            </w:tcBorders>
            <w:shd w:val="clear" w:color="000000" w:fill="FFFFFF"/>
            <w:noWrap/>
            <w:vAlign w:val="center"/>
            <w:hideMark/>
          </w:tcPr>
          <w:p w14:paraId="76D1B7E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689711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1C4342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F12A4B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946292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A5456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664A63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4A248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6791D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523C7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2E79CB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74FF3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570955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1CF9D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1A98B3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04E9C3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2CBBEB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60A9C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05D36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2F4D0E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4FF760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7754ED17" w14:textId="77777777" w:rsidTr="00D00D82">
        <w:trPr>
          <w:trHeight w:val="238"/>
        </w:trPr>
        <w:tc>
          <w:tcPr>
            <w:tcW w:w="1701" w:type="dxa"/>
            <w:tcBorders>
              <w:top w:val="nil"/>
              <w:left w:val="nil"/>
              <w:bottom w:val="nil"/>
              <w:right w:val="nil"/>
            </w:tcBorders>
            <w:shd w:val="clear" w:color="000000" w:fill="FFFFFF"/>
            <w:noWrap/>
            <w:vAlign w:val="center"/>
            <w:hideMark/>
          </w:tcPr>
          <w:p w14:paraId="136ABD41"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Israel</w:t>
            </w:r>
          </w:p>
        </w:tc>
        <w:tc>
          <w:tcPr>
            <w:tcW w:w="556" w:type="dxa"/>
            <w:tcBorders>
              <w:top w:val="nil"/>
              <w:left w:val="nil"/>
              <w:bottom w:val="nil"/>
              <w:right w:val="nil"/>
            </w:tcBorders>
            <w:shd w:val="clear" w:color="000000" w:fill="FFFFFF"/>
            <w:noWrap/>
            <w:vAlign w:val="center"/>
            <w:hideMark/>
          </w:tcPr>
          <w:p w14:paraId="00EB1CD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6BF113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B0551E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23590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51AC97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B0B4D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916CD0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AC3C05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2B576D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69CA4F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2708A0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26C8F5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9C3605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75470E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D7C32B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0B1BC4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D90623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7154FF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7AAA5F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8AD63F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E020B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1D46604A" w14:textId="77777777" w:rsidTr="00D00D82">
        <w:trPr>
          <w:trHeight w:val="238"/>
        </w:trPr>
        <w:tc>
          <w:tcPr>
            <w:tcW w:w="1701" w:type="dxa"/>
            <w:tcBorders>
              <w:top w:val="nil"/>
              <w:left w:val="nil"/>
              <w:bottom w:val="nil"/>
              <w:right w:val="nil"/>
            </w:tcBorders>
            <w:shd w:val="clear" w:color="000000" w:fill="FFFFFF"/>
            <w:noWrap/>
            <w:vAlign w:val="center"/>
            <w:hideMark/>
          </w:tcPr>
          <w:p w14:paraId="10188411"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Italy</w:t>
            </w:r>
          </w:p>
        </w:tc>
        <w:tc>
          <w:tcPr>
            <w:tcW w:w="556" w:type="dxa"/>
            <w:tcBorders>
              <w:top w:val="nil"/>
              <w:left w:val="nil"/>
              <w:bottom w:val="nil"/>
              <w:right w:val="nil"/>
            </w:tcBorders>
            <w:shd w:val="clear" w:color="000000" w:fill="FFFFFF"/>
            <w:noWrap/>
            <w:vAlign w:val="center"/>
            <w:hideMark/>
          </w:tcPr>
          <w:p w14:paraId="178F4BA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5535F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03C30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25CF6D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75C0F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779769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9C6453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658F1D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D43AAA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7F70D8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BCDEE4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63BAAA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A0FC39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9CEF3F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371ED1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4A2A66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D6F66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7B82C6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F8C5AD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85A16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F8DC83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7C8CB76C" w14:textId="77777777" w:rsidTr="00D00D82">
        <w:trPr>
          <w:trHeight w:val="238"/>
        </w:trPr>
        <w:tc>
          <w:tcPr>
            <w:tcW w:w="1701" w:type="dxa"/>
            <w:tcBorders>
              <w:top w:val="nil"/>
              <w:left w:val="nil"/>
              <w:bottom w:val="nil"/>
              <w:right w:val="nil"/>
            </w:tcBorders>
            <w:shd w:val="clear" w:color="000000" w:fill="FFFFFF"/>
            <w:noWrap/>
            <w:vAlign w:val="center"/>
            <w:hideMark/>
          </w:tcPr>
          <w:p w14:paraId="2FE8B1DA"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Japan</w:t>
            </w:r>
          </w:p>
        </w:tc>
        <w:tc>
          <w:tcPr>
            <w:tcW w:w="556" w:type="dxa"/>
            <w:tcBorders>
              <w:top w:val="nil"/>
              <w:left w:val="nil"/>
              <w:bottom w:val="nil"/>
              <w:right w:val="nil"/>
            </w:tcBorders>
            <w:shd w:val="clear" w:color="000000" w:fill="FFFFFF"/>
            <w:noWrap/>
            <w:vAlign w:val="center"/>
            <w:hideMark/>
          </w:tcPr>
          <w:p w14:paraId="0CFBD02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36D982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73C3A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2688B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575ED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9DD7AA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0B8174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1614C1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B0032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775433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89F4A6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1F518B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2C22E8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7EAE4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CF1BCF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0EAB59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744DFE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84EABC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D202D0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6C79E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A8D5F4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03A79BD" w14:textId="77777777" w:rsidTr="00D00D82">
        <w:trPr>
          <w:trHeight w:val="238"/>
        </w:trPr>
        <w:tc>
          <w:tcPr>
            <w:tcW w:w="1701" w:type="dxa"/>
            <w:tcBorders>
              <w:top w:val="nil"/>
              <w:left w:val="nil"/>
              <w:bottom w:val="nil"/>
              <w:right w:val="nil"/>
            </w:tcBorders>
            <w:shd w:val="clear" w:color="000000" w:fill="FFFFFF"/>
            <w:noWrap/>
            <w:vAlign w:val="center"/>
            <w:hideMark/>
          </w:tcPr>
          <w:p w14:paraId="3D65B6E0"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Kazakhstan</w:t>
            </w:r>
          </w:p>
        </w:tc>
        <w:tc>
          <w:tcPr>
            <w:tcW w:w="556" w:type="dxa"/>
            <w:tcBorders>
              <w:top w:val="nil"/>
              <w:left w:val="nil"/>
              <w:bottom w:val="nil"/>
              <w:right w:val="nil"/>
            </w:tcBorders>
            <w:shd w:val="clear" w:color="000000" w:fill="FFFFFF"/>
            <w:noWrap/>
            <w:vAlign w:val="center"/>
            <w:hideMark/>
          </w:tcPr>
          <w:p w14:paraId="022586F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4B7988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637B5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7F929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27B0D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7B7862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6A2C83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DE86A8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4AC65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7A875A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4B7B89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731D9D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7FDF0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9C176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13A16F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8EFD8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A220E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D5227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984CA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6C194A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6FEF4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F3E1264" w14:textId="77777777" w:rsidTr="00D00D82">
        <w:trPr>
          <w:trHeight w:val="238"/>
        </w:trPr>
        <w:tc>
          <w:tcPr>
            <w:tcW w:w="1701" w:type="dxa"/>
            <w:tcBorders>
              <w:top w:val="nil"/>
              <w:left w:val="nil"/>
              <w:bottom w:val="nil"/>
              <w:right w:val="nil"/>
            </w:tcBorders>
            <w:shd w:val="clear" w:color="000000" w:fill="FFFFFF"/>
            <w:noWrap/>
            <w:vAlign w:val="center"/>
            <w:hideMark/>
          </w:tcPr>
          <w:p w14:paraId="6E5D1B6D"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Kenya</w:t>
            </w:r>
          </w:p>
        </w:tc>
        <w:tc>
          <w:tcPr>
            <w:tcW w:w="556" w:type="dxa"/>
            <w:tcBorders>
              <w:top w:val="nil"/>
              <w:left w:val="nil"/>
              <w:bottom w:val="nil"/>
              <w:right w:val="nil"/>
            </w:tcBorders>
            <w:shd w:val="clear" w:color="000000" w:fill="FFFFFF"/>
            <w:noWrap/>
            <w:vAlign w:val="center"/>
            <w:hideMark/>
          </w:tcPr>
          <w:p w14:paraId="04F227A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E7D94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188628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8396D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1F1D4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AB358C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D60B8C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29DB43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7184B1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04D33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28EC5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AFF478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E68E1C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AAB5A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806EA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C7184F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A05B84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7BC53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F4918F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24F4A4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E0F5A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A62F53D" w14:textId="77777777" w:rsidTr="00D00D82">
        <w:trPr>
          <w:trHeight w:val="238"/>
        </w:trPr>
        <w:tc>
          <w:tcPr>
            <w:tcW w:w="1701" w:type="dxa"/>
            <w:tcBorders>
              <w:top w:val="nil"/>
              <w:left w:val="nil"/>
              <w:bottom w:val="nil"/>
              <w:right w:val="nil"/>
            </w:tcBorders>
            <w:shd w:val="clear" w:color="000000" w:fill="FFFFFF"/>
            <w:noWrap/>
            <w:vAlign w:val="center"/>
            <w:hideMark/>
          </w:tcPr>
          <w:p w14:paraId="4B545BAC"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Kyrgyzstan</w:t>
            </w:r>
          </w:p>
        </w:tc>
        <w:tc>
          <w:tcPr>
            <w:tcW w:w="556" w:type="dxa"/>
            <w:tcBorders>
              <w:top w:val="nil"/>
              <w:left w:val="nil"/>
              <w:bottom w:val="nil"/>
              <w:right w:val="nil"/>
            </w:tcBorders>
            <w:shd w:val="clear" w:color="000000" w:fill="FFFFFF"/>
            <w:noWrap/>
            <w:vAlign w:val="center"/>
            <w:hideMark/>
          </w:tcPr>
          <w:p w14:paraId="7E4DAB0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4A7FC3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82E85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818848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A14C5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F9A36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8FDA5E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5D2EE9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817853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95FA7C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B4CB6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3ECBC5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C0106E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E71B9F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F7CC2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C5F364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BB21A4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A729E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0046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AFFBE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5EA16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A69711C" w14:textId="77777777" w:rsidTr="00D00D82">
        <w:trPr>
          <w:trHeight w:val="238"/>
        </w:trPr>
        <w:tc>
          <w:tcPr>
            <w:tcW w:w="1701" w:type="dxa"/>
            <w:tcBorders>
              <w:top w:val="nil"/>
              <w:left w:val="nil"/>
              <w:bottom w:val="nil"/>
              <w:right w:val="nil"/>
            </w:tcBorders>
            <w:shd w:val="clear" w:color="000000" w:fill="FFFFFF"/>
            <w:noWrap/>
            <w:vAlign w:val="center"/>
            <w:hideMark/>
          </w:tcPr>
          <w:p w14:paraId="0166F291"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South Korea</w:t>
            </w:r>
          </w:p>
        </w:tc>
        <w:tc>
          <w:tcPr>
            <w:tcW w:w="556" w:type="dxa"/>
            <w:tcBorders>
              <w:top w:val="nil"/>
              <w:left w:val="nil"/>
              <w:bottom w:val="nil"/>
              <w:right w:val="nil"/>
            </w:tcBorders>
            <w:shd w:val="clear" w:color="000000" w:fill="FFFFFF"/>
            <w:noWrap/>
            <w:vAlign w:val="center"/>
            <w:hideMark/>
          </w:tcPr>
          <w:p w14:paraId="65744A2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94D1A0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EC406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6FA2A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4BFEEC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3944A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A0AAEA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6DA1DA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8B1186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D01840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33CAC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3F6146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794F1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DB1A1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83BE5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28EF7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C783B8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B901E2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2E0B66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1C23BC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7CEBA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791515E0" w14:textId="77777777" w:rsidTr="00D00D82">
        <w:trPr>
          <w:trHeight w:val="238"/>
        </w:trPr>
        <w:tc>
          <w:tcPr>
            <w:tcW w:w="1701" w:type="dxa"/>
            <w:tcBorders>
              <w:top w:val="nil"/>
              <w:left w:val="nil"/>
              <w:bottom w:val="nil"/>
              <w:right w:val="nil"/>
            </w:tcBorders>
            <w:shd w:val="clear" w:color="000000" w:fill="FFFFFF"/>
            <w:noWrap/>
            <w:vAlign w:val="center"/>
            <w:hideMark/>
          </w:tcPr>
          <w:p w14:paraId="1A251A4A"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Kuwait</w:t>
            </w:r>
          </w:p>
        </w:tc>
        <w:tc>
          <w:tcPr>
            <w:tcW w:w="556" w:type="dxa"/>
            <w:tcBorders>
              <w:top w:val="nil"/>
              <w:left w:val="nil"/>
              <w:bottom w:val="nil"/>
              <w:right w:val="nil"/>
            </w:tcBorders>
            <w:shd w:val="clear" w:color="000000" w:fill="FFFFFF"/>
            <w:noWrap/>
            <w:vAlign w:val="center"/>
            <w:hideMark/>
          </w:tcPr>
          <w:p w14:paraId="1C6E379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566F5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FB641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3C3C6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1E6C23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B4AC2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3DA35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9B049F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11C71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0FB91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3B706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55323B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18DDB4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22FF2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A431E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51B022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82E2B1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E390A6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509F2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8F5980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0D6BCC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7FEF0B9B" w14:textId="77777777" w:rsidTr="00D00D82">
        <w:trPr>
          <w:trHeight w:val="238"/>
        </w:trPr>
        <w:tc>
          <w:tcPr>
            <w:tcW w:w="1701" w:type="dxa"/>
            <w:tcBorders>
              <w:top w:val="nil"/>
              <w:left w:val="nil"/>
              <w:bottom w:val="nil"/>
              <w:right w:val="nil"/>
            </w:tcBorders>
            <w:shd w:val="clear" w:color="000000" w:fill="FFFFFF"/>
            <w:noWrap/>
            <w:vAlign w:val="center"/>
            <w:hideMark/>
          </w:tcPr>
          <w:p w14:paraId="38F52EAF"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Lithuania</w:t>
            </w:r>
          </w:p>
        </w:tc>
        <w:tc>
          <w:tcPr>
            <w:tcW w:w="556" w:type="dxa"/>
            <w:tcBorders>
              <w:top w:val="nil"/>
              <w:left w:val="nil"/>
              <w:bottom w:val="nil"/>
              <w:right w:val="nil"/>
            </w:tcBorders>
            <w:shd w:val="clear" w:color="000000" w:fill="FFFFFF"/>
            <w:noWrap/>
            <w:vAlign w:val="center"/>
            <w:hideMark/>
          </w:tcPr>
          <w:p w14:paraId="310CB03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D1E4A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53CF7D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EFCB68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F3B84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3F073A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917FA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DABCC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488DD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1B8CF4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9F5DD7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83E216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29554D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5E3F0A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49413E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FCB771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A41A0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87374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5FF27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AE4782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9E20BE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7CA1C9B" w14:textId="77777777" w:rsidTr="00D00D82">
        <w:trPr>
          <w:trHeight w:val="238"/>
        </w:trPr>
        <w:tc>
          <w:tcPr>
            <w:tcW w:w="1701" w:type="dxa"/>
            <w:tcBorders>
              <w:top w:val="nil"/>
              <w:left w:val="nil"/>
              <w:bottom w:val="nil"/>
              <w:right w:val="nil"/>
            </w:tcBorders>
            <w:shd w:val="clear" w:color="000000" w:fill="FFFFFF"/>
            <w:noWrap/>
            <w:vAlign w:val="center"/>
            <w:hideMark/>
          </w:tcPr>
          <w:p w14:paraId="109D3B16"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Luxembourg</w:t>
            </w:r>
          </w:p>
        </w:tc>
        <w:tc>
          <w:tcPr>
            <w:tcW w:w="556" w:type="dxa"/>
            <w:tcBorders>
              <w:top w:val="nil"/>
              <w:left w:val="nil"/>
              <w:bottom w:val="nil"/>
              <w:right w:val="nil"/>
            </w:tcBorders>
            <w:shd w:val="clear" w:color="000000" w:fill="FFFFFF"/>
            <w:noWrap/>
            <w:vAlign w:val="center"/>
            <w:hideMark/>
          </w:tcPr>
          <w:p w14:paraId="7AF0858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8401B6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69479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EB623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C2397F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C89E39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0EC807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C09AEB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A81BAD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DE9A1D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6F2D03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C2A5B1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FF5796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73ECAB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EF3C32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892352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C0E541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CBDBDC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626E5B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48916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3FFCF8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C4B17D5" w14:textId="77777777" w:rsidTr="00D00D82">
        <w:trPr>
          <w:trHeight w:val="238"/>
        </w:trPr>
        <w:tc>
          <w:tcPr>
            <w:tcW w:w="1701" w:type="dxa"/>
            <w:tcBorders>
              <w:top w:val="nil"/>
              <w:left w:val="nil"/>
              <w:bottom w:val="nil"/>
              <w:right w:val="nil"/>
            </w:tcBorders>
            <w:shd w:val="clear" w:color="000000" w:fill="FFFFFF"/>
            <w:noWrap/>
            <w:vAlign w:val="center"/>
            <w:hideMark/>
          </w:tcPr>
          <w:p w14:paraId="5FB82BC4"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Latvia</w:t>
            </w:r>
          </w:p>
        </w:tc>
        <w:tc>
          <w:tcPr>
            <w:tcW w:w="556" w:type="dxa"/>
            <w:tcBorders>
              <w:top w:val="nil"/>
              <w:left w:val="nil"/>
              <w:bottom w:val="nil"/>
              <w:right w:val="nil"/>
            </w:tcBorders>
            <w:shd w:val="clear" w:color="000000" w:fill="FFFFFF"/>
            <w:noWrap/>
            <w:vAlign w:val="center"/>
            <w:hideMark/>
          </w:tcPr>
          <w:p w14:paraId="3773E6A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464767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20F53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46B235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D3829A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A201F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8316F7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B8D035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C4F5F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E1DFAA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F248E6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8792F0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C0D552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8811C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D1E047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9EEE0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31F3CD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06EE9D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0CB06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3D7F8B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F6E7A0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2800AEC" w14:textId="77777777" w:rsidTr="00D00D82">
        <w:trPr>
          <w:trHeight w:val="238"/>
        </w:trPr>
        <w:tc>
          <w:tcPr>
            <w:tcW w:w="1701" w:type="dxa"/>
            <w:tcBorders>
              <w:top w:val="nil"/>
              <w:left w:val="nil"/>
              <w:bottom w:val="nil"/>
              <w:right w:val="nil"/>
            </w:tcBorders>
            <w:shd w:val="clear" w:color="000000" w:fill="FFFFFF"/>
            <w:noWrap/>
            <w:vAlign w:val="center"/>
            <w:hideMark/>
          </w:tcPr>
          <w:p w14:paraId="27DE2B4F"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Maldives</w:t>
            </w:r>
          </w:p>
        </w:tc>
        <w:tc>
          <w:tcPr>
            <w:tcW w:w="556" w:type="dxa"/>
            <w:tcBorders>
              <w:top w:val="nil"/>
              <w:left w:val="nil"/>
              <w:bottom w:val="nil"/>
              <w:right w:val="nil"/>
            </w:tcBorders>
            <w:shd w:val="clear" w:color="000000" w:fill="FFFFFF"/>
            <w:noWrap/>
            <w:vAlign w:val="center"/>
            <w:hideMark/>
          </w:tcPr>
          <w:p w14:paraId="113042E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8268A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F5FAB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39FA70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ED7970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FC8C49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2A129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1921B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82F866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2431ED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03E62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4A0D57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929D64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0F17E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158B4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88E0F9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FA09E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F5A8CC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FD882E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023412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87F99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6618025" w14:textId="77777777" w:rsidTr="00D00D82">
        <w:trPr>
          <w:trHeight w:val="238"/>
        </w:trPr>
        <w:tc>
          <w:tcPr>
            <w:tcW w:w="1701" w:type="dxa"/>
            <w:tcBorders>
              <w:top w:val="nil"/>
              <w:left w:val="nil"/>
              <w:bottom w:val="nil"/>
              <w:right w:val="nil"/>
            </w:tcBorders>
            <w:shd w:val="clear" w:color="000000" w:fill="FFFFFF"/>
            <w:noWrap/>
            <w:vAlign w:val="center"/>
            <w:hideMark/>
          </w:tcPr>
          <w:p w14:paraId="652FE87B"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Mexico</w:t>
            </w:r>
          </w:p>
        </w:tc>
        <w:tc>
          <w:tcPr>
            <w:tcW w:w="556" w:type="dxa"/>
            <w:tcBorders>
              <w:top w:val="nil"/>
              <w:left w:val="nil"/>
              <w:bottom w:val="nil"/>
              <w:right w:val="nil"/>
            </w:tcBorders>
            <w:shd w:val="clear" w:color="000000" w:fill="FFFFFF"/>
            <w:noWrap/>
            <w:vAlign w:val="center"/>
            <w:hideMark/>
          </w:tcPr>
          <w:p w14:paraId="79F6B45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871388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92ABD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7D67F2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D858A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CCD61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53DA2F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A0E40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F597AC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C8C72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F8D750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0CFF83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72524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DCBA17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7FE687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5FA57F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0DD4E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ACAB7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43A7AA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2810A2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6F42C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E440471" w14:textId="77777777" w:rsidTr="00D00D82">
        <w:trPr>
          <w:trHeight w:val="238"/>
        </w:trPr>
        <w:tc>
          <w:tcPr>
            <w:tcW w:w="1701" w:type="dxa"/>
            <w:tcBorders>
              <w:top w:val="nil"/>
              <w:left w:val="nil"/>
              <w:bottom w:val="nil"/>
              <w:right w:val="nil"/>
            </w:tcBorders>
            <w:shd w:val="clear" w:color="000000" w:fill="FFFFFF"/>
            <w:noWrap/>
            <w:vAlign w:val="center"/>
            <w:hideMark/>
          </w:tcPr>
          <w:p w14:paraId="457DF098"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Macedonia</w:t>
            </w:r>
          </w:p>
        </w:tc>
        <w:tc>
          <w:tcPr>
            <w:tcW w:w="556" w:type="dxa"/>
            <w:tcBorders>
              <w:top w:val="nil"/>
              <w:left w:val="nil"/>
              <w:bottom w:val="nil"/>
              <w:right w:val="nil"/>
            </w:tcBorders>
            <w:shd w:val="clear" w:color="000000" w:fill="FFFFFF"/>
            <w:noWrap/>
            <w:vAlign w:val="center"/>
            <w:hideMark/>
          </w:tcPr>
          <w:p w14:paraId="0B83D94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C342FE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91E449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3B7F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8B8F8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70E43A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94713A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C98BF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0A5EB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1E054D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6249FF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618AB7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B7759B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CBA692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660A75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5010BA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428C52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B1F7D7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21E4A4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154BC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F0A03E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1E29FEAF" w14:textId="77777777" w:rsidTr="00D00D82">
        <w:trPr>
          <w:trHeight w:val="238"/>
        </w:trPr>
        <w:tc>
          <w:tcPr>
            <w:tcW w:w="1701" w:type="dxa"/>
            <w:tcBorders>
              <w:top w:val="nil"/>
              <w:left w:val="nil"/>
              <w:bottom w:val="nil"/>
              <w:right w:val="nil"/>
            </w:tcBorders>
            <w:shd w:val="clear" w:color="000000" w:fill="FFFFFF"/>
            <w:noWrap/>
            <w:vAlign w:val="center"/>
            <w:hideMark/>
          </w:tcPr>
          <w:p w14:paraId="526B28F5"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Malta</w:t>
            </w:r>
          </w:p>
        </w:tc>
        <w:tc>
          <w:tcPr>
            <w:tcW w:w="556" w:type="dxa"/>
            <w:tcBorders>
              <w:top w:val="nil"/>
              <w:left w:val="nil"/>
              <w:bottom w:val="nil"/>
              <w:right w:val="nil"/>
            </w:tcBorders>
            <w:shd w:val="clear" w:color="000000" w:fill="FFFFFF"/>
            <w:noWrap/>
            <w:vAlign w:val="center"/>
            <w:hideMark/>
          </w:tcPr>
          <w:p w14:paraId="740F2AE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4EDA8F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7836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AC3D88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657A8D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F5E1A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2DDB1E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FFEC7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E20B9B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880E1B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360139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7DBF66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C88749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EE381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E9FB9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6646E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FBA940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CD023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ADBE57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FF7B2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425188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0BC12067" w14:textId="77777777" w:rsidTr="00D00D82">
        <w:trPr>
          <w:trHeight w:val="238"/>
        </w:trPr>
        <w:tc>
          <w:tcPr>
            <w:tcW w:w="1701" w:type="dxa"/>
            <w:tcBorders>
              <w:top w:val="nil"/>
              <w:left w:val="nil"/>
              <w:bottom w:val="nil"/>
              <w:right w:val="nil"/>
            </w:tcBorders>
            <w:shd w:val="clear" w:color="000000" w:fill="FFFFFF"/>
            <w:noWrap/>
            <w:vAlign w:val="center"/>
            <w:hideMark/>
          </w:tcPr>
          <w:p w14:paraId="4C1C2FAE"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Mongolia</w:t>
            </w:r>
          </w:p>
        </w:tc>
        <w:tc>
          <w:tcPr>
            <w:tcW w:w="556" w:type="dxa"/>
            <w:tcBorders>
              <w:top w:val="nil"/>
              <w:left w:val="nil"/>
              <w:bottom w:val="nil"/>
              <w:right w:val="nil"/>
            </w:tcBorders>
            <w:shd w:val="clear" w:color="000000" w:fill="FFFFFF"/>
            <w:noWrap/>
            <w:vAlign w:val="center"/>
            <w:hideMark/>
          </w:tcPr>
          <w:p w14:paraId="705DF13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EFB9E0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5E949B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1BE5BB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D1016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32F8D4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24CCEB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A3131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620B75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2772B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68504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0DBF14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C33F6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65194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86B89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D645AF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E017A1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B6649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53E5F6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DDFAC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2E9BB3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E5DFA64" w14:textId="77777777" w:rsidTr="00D00D82">
        <w:trPr>
          <w:trHeight w:val="238"/>
        </w:trPr>
        <w:tc>
          <w:tcPr>
            <w:tcW w:w="1701" w:type="dxa"/>
            <w:tcBorders>
              <w:top w:val="nil"/>
              <w:left w:val="nil"/>
              <w:bottom w:val="nil"/>
              <w:right w:val="nil"/>
            </w:tcBorders>
            <w:shd w:val="clear" w:color="000000" w:fill="FFFFFF"/>
            <w:noWrap/>
            <w:vAlign w:val="center"/>
            <w:hideMark/>
          </w:tcPr>
          <w:p w14:paraId="0B04D208"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Mauritius</w:t>
            </w:r>
          </w:p>
        </w:tc>
        <w:tc>
          <w:tcPr>
            <w:tcW w:w="556" w:type="dxa"/>
            <w:tcBorders>
              <w:top w:val="nil"/>
              <w:left w:val="nil"/>
              <w:bottom w:val="nil"/>
              <w:right w:val="nil"/>
            </w:tcBorders>
            <w:shd w:val="clear" w:color="000000" w:fill="FFFFFF"/>
            <w:noWrap/>
            <w:vAlign w:val="center"/>
            <w:hideMark/>
          </w:tcPr>
          <w:p w14:paraId="52FA42B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5DF319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7E3B0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AB7F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3B5A1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8FCBFC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5747A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64E1C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7358E4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C9FA8C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41AF7F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9A6B8F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C136C9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03AD7C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C74696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8FC36D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CF8B5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21C19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0D1CD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18538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B49195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0478866E" w14:textId="77777777" w:rsidTr="00D00D82">
        <w:trPr>
          <w:trHeight w:val="238"/>
        </w:trPr>
        <w:tc>
          <w:tcPr>
            <w:tcW w:w="1701" w:type="dxa"/>
            <w:tcBorders>
              <w:top w:val="nil"/>
              <w:left w:val="nil"/>
              <w:bottom w:val="nil"/>
              <w:right w:val="nil"/>
            </w:tcBorders>
            <w:shd w:val="clear" w:color="000000" w:fill="FFFFFF"/>
            <w:noWrap/>
            <w:vAlign w:val="center"/>
            <w:hideMark/>
          </w:tcPr>
          <w:p w14:paraId="265BBBCD"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Malaysia</w:t>
            </w:r>
          </w:p>
        </w:tc>
        <w:tc>
          <w:tcPr>
            <w:tcW w:w="556" w:type="dxa"/>
            <w:tcBorders>
              <w:top w:val="nil"/>
              <w:left w:val="nil"/>
              <w:bottom w:val="nil"/>
              <w:right w:val="nil"/>
            </w:tcBorders>
            <w:shd w:val="clear" w:color="000000" w:fill="FFFFFF"/>
            <w:noWrap/>
            <w:vAlign w:val="center"/>
            <w:hideMark/>
          </w:tcPr>
          <w:p w14:paraId="2840697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A1B94D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F2A9B7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9AA1A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3989A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5634FD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DF9F7F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9A9AB6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D22240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1CCF98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F8EB4B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0B6F11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54C1D2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074F8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83357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FA6BFA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B13C7C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E31FA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441990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398F2E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AB01F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74F22660" w14:textId="77777777" w:rsidTr="00D00D82">
        <w:trPr>
          <w:trHeight w:val="238"/>
        </w:trPr>
        <w:tc>
          <w:tcPr>
            <w:tcW w:w="1701" w:type="dxa"/>
            <w:tcBorders>
              <w:top w:val="nil"/>
              <w:left w:val="nil"/>
              <w:bottom w:val="nil"/>
              <w:right w:val="nil"/>
            </w:tcBorders>
            <w:shd w:val="clear" w:color="000000" w:fill="FFFFFF"/>
            <w:noWrap/>
            <w:vAlign w:val="center"/>
            <w:hideMark/>
          </w:tcPr>
          <w:p w14:paraId="1EC9E7EE"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Netherlands</w:t>
            </w:r>
          </w:p>
        </w:tc>
        <w:tc>
          <w:tcPr>
            <w:tcW w:w="556" w:type="dxa"/>
            <w:tcBorders>
              <w:top w:val="nil"/>
              <w:left w:val="nil"/>
              <w:bottom w:val="nil"/>
              <w:right w:val="nil"/>
            </w:tcBorders>
            <w:shd w:val="clear" w:color="000000" w:fill="FFFFFF"/>
            <w:noWrap/>
            <w:vAlign w:val="center"/>
            <w:hideMark/>
          </w:tcPr>
          <w:p w14:paraId="42D3514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FE1028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629EB2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2FEEC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E8CC9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FDBDC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067845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E4C6FA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564D53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853FCE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91977D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1184C9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C3F785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9F7F3D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851C03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348D52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C260FB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358B1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25C06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353217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3770E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BF6439C" w14:textId="77777777" w:rsidTr="00D00D82">
        <w:trPr>
          <w:trHeight w:val="238"/>
        </w:trPr>
        <w:tc>
          <w:tcPr>
            <w:tcW w:w="1701" w:type="dxa"/>
            <w:tcBorders>
              <w:top w:val="nil"/>
              <w:left w:val="nil"/>
              <w:bottom w:val="nil"/>
              <w:right w:val="nil"/>
            </w:tcBorders>
            <w:shd w:val="clear" w:color="000000" w:fill="FFFFFF"/>
            <w:noWrap/>
            <w:vAlign w:val="center"/>
            <w:hideMark/>
          </w:tcPr>
          <w:p w14:paraId="08B72B63"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Norway</w:t>
            </w:r>
          </w:p>
        </w:tc>
        <w:tc>
          <w:tcPr>
            <w:tcW w:w="556" w:type="dxa"/>
            <w:tcBorders>
              <w:top w:val="nil"/>
              <w:left w:val="nil"/>
              <w:bottom w:val="nil"/>
              <w:right w:val="nil"/>
            </w:tcBorders>
            <w:shd w:val="clear" w:color="000000" w:fill="FFFFFF"/>
            <w:noWrap/>
            <w:vAlign w:val="center"/>
            <w:hideMark/>
          </w:tcPr>
          <w:p w14:paraId="760827D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ED49C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7336B9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B48BE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68E2E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1D6AA8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3584C9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D7E1C8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188C2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C5A7B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BFA80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9E670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1E2E70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8C705C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635D9F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AF7D2C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05E651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059687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0A7FA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CF969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CFEE4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C9D47A0" w14:textId="77777777" w:rsidTr="00D00D82">
        <w:trPr>
          <w:trHeight w:val="238"/>
        </w:trPr>
        <w:tc>
          <w:tcPr>
            <w:tcW w:w="1701" w:type="dxa"/>
            <w:tcBorders>
              <w:top w:val="nil"/>
              <w:left w:val="nil"/>
              <w:bottom w:val="nil"/>
              <w:right w:val="nil"/>
            </w:tcBorders>
            <w:shd w:val="clear" w:color="000000" w:fill="FFFFFF"/>
            <w:noWrap/>
            <w:vAlign w:val="center"/>
            <w:hideMark/>
          </w:tcPr>
          <w:p w14:paraId="718C9BA0"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New Zealand</w:t>
            </w:r>
          </w:p>
        </w:tc>
        <w:tc>
          <w:tcPr>
            <w:tcW w:w="556" w:type="dxa"/>
            <w:tcBorders>
              <w:top w:val="nil"/>
              <w:left w:val="nil"/>
              <w:bottom w:val="nil"/>
              <w:right w:val="nil"/>
            </w:tcBorders>
            <w:shd w:val="clear" w:color="000000" w:fill="FFFFFF"/>
            <w:noWrap/>
            <w:vAlign w:val="center"/>
            <w:hideMark/>
          </w:tcPr>
          <w:p w14:paraId="3A3B2EC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7F5B0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FD4966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99ACC5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29E77D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468DA4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589FDA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9D5BEA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00AAB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A328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49D29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20CF2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B9203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F164F5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5EDFF8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671298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53C69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EF6437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886A69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0B296F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56A24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F80EEA8" w14:textId="77777777" w:rsidTr="00D00D82">
        <w:trPr>
          <w:trHeight w:val="238"/>
        </w:trPr>
        <w:tc>
          <w:tcPr>
            <w:tcW w:w="1701" w:type="dxa"/>
            <w:tcBorders>
              <w:top w:val="nil"/>
              <w:left w:val="nil"/>
              <w:bottom w:val="nil"/>
              <w:right w:val="nil"/>
            </w:tcBorders>
            <w:shd w:val="clear" w:color="000000" w:fill="FFFFFF"/>
            <w:noWrap/>
            <w:vAlign w:val="center"/>
            <w:hideMark/>
          </w:tcPr>
          <w:p w14:paraId="18D1B572"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Peru</w:t>
            </w:r>
          </w:p>
        </w:tc>
        <w:tc>
          <w:tcPr>
            <w:tcW w:w="556" w:type="dxa"/>
            <w:tcBorders>
              <w:top w:val="nil"/>
              <w:left w:val="nil"/>
              <w:bottom w:val="nil"/>
              <w:right w:val="nil"/>
            </w:tcBorders>
            <w:shd w:val="clear" w:color="000000" w:fill="FFFFFF"/>
            <w:noWrap/>
            <w:vAlign w:val="center"/>
            <w:hideMark/>
          </w:tcPr>
          <w:p w14:paraId="402A949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93CF0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D794B4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48DA0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2E1EB9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0186CB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40F211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3743D5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D61832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0F2300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28B4B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A8965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89D19C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F265F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73DC46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7A4E5B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C0D2A5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01F3B4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31F88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D18E01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E5A768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4AB7C7F" w14:textId="77777777" w:rsidTr="00D00D82">
        <w:trPr>
          <w:trHeight w:val="238"/>
        </w:trPr>
        <w:tc>
          <w:tcPr>
            <w:tcW w:w="1701" w:type="dxa"/>
            <w:tcBorders>
              <w:top w:val="nil"/>
              <w:left w:val="nil"/>
              <w:bottom w:val="nil"/>
              <w:right w:val="nil"/>
            </w:tcBorders>
            <w:shd w:val="clear" w:color="000000" w:fill="FFFFFF"/>
            <w:noWrap/>
            <w:vAlign w:val="center"/>
            <w:hideMark/>
          </w:tcPr>
          <w:p w14:paraId="50507AEC"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Philippines</w:t>
            </w:r>
          </w:p>
        </w:tc>
        <w:tc>
          <w:tcPr>
            <w:tcW w:w="556" w:type="dxa"/>
            <w:tcBorders>
              <w:top w:val="nil"/>
              <w:left w:val="nil"/>
              <w:bottom w:val="nil"/>
              <w:right w:val="nil"/>
            </w:tcBorders>
            <w:shd w:val="clear" w:color="000000" w:fill="FFFFFF"/>
            <w:noWrap/>
            <w:vAlign w:val="center"/>
            <w:hideMark/>
          </w:tcPr>
          <w:p w14:paraId="3A888C0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37179C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35ABEA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B521A2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7C287E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CE3E60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FBACC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1FFDD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5B3AF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F1DF3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50DE1E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0A0445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6AAD3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853C7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46CFDA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44B4BB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7A40B0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B483F8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DB9B6B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8A29B5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12F0A5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A220F11" w14:textId="77777777" w:rsidTr="00D00D82">
        <w:trPr>
          <w:trHeight w:val="238"/>
        </w:trPr>
        <w:tc>
          <w:tcPr>
            <w:tcW w:w="1701" w:type="dxa"/>
            <w:tcBorders>
              <w:top w:val="nil"/>
              <w:left w:val="nil"/>
              <w:bottom w:val="nil"/>
              <w:right w:val="nil"/>
            </w:tcBorders>
            <w:shd w:val="clear" w:color="000000" w:fill="FFFFFF"/>
            <w:noWrap/>
            <w:vAlign w:val="center"/>
            <w:hideMark/>
          </w:tcPr>
          <w:p w14:paraId="51D40162"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Poland</w:t>
            </w:r>
          </w:p>
        </w:tc>
        <w:tc>
          <w:tcPr>
            <w:tcW w:w="556" w:type="dxa"/>
            <w:tcBorders>
              <w:top w:val="nil"/>
              <w:left w:val="nil"/>
              <w:bottom w:val="nil"/>
              <w:right w:val="nil"/>
            </w:tcBorders>
            <w:shd w:val="clear" w:color="000000" w:fill="FFFFFF"/>
            <w:noWrap/>
            <w:vAlign w:val="center"/>
            <w:hideMark/>
          </w:tcPr>
          <w:p w14:paraId="4D45DFF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CAF19D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47F560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413125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AB48E3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C0CDA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E9ECBF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04DC4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E83D70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DD00B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370FF7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10443C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BAA00B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3E94B6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7FDDAB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0BCC93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58127C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6E0492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564003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8681E2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D59D3E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1BA16A31" w14:textId="77777777" w:rsidTr="00D00D82">
        <w:trPr>
          <w:trHeight w:val="238"/>
        </w:trPr>
        <w:tc>
          <w:tcPr>
            <w:tcW w:w="1701" w:type="dxa"/>
            <w:tcBorders>
              <w:top w:val="nil"/>
              <w:left w:val="nil"/>
              <w:bottom w:val="nil"/>
              <w:right w:val="nil"/>
            </w:tcBorders>
            <w:shd w:val="clear" w:color="000000" w:fill="FFFFFF"/>
            <w:noWrap/>
            <w:vAlign w:val="center"/>
            <w:hideMark/>
          </w:tcPr>
          <w:p w14:paraId="47A8DF15"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Portugal</w:t>
            </w:r>
          </w:p>
        </w:tc>
        <w:tc>
          <w:tcPr>
            <w:tcW w:w="556" w:type="dxa"/>
            <w:tcBorders>
              <w:top w:val="nil"/>
              <w:left w:val="nil"/>
              <w:bottom w:val="nil"/>
              <w:right w:val="nil"/>
            </w:tcBorders>
            <w:shd w:val="clear" w:color="000000" w:fill="FFFFFF"/>
            <w:noWrap/>
            <w:vAlign w:val="center"/>
            <w:hideMark/>
          </w:tcPr>
          <w:p w14:paraId="348315A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3E2662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F75F91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E23BD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11EF92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48462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BB7ED8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A1F559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F225E2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48242F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45037A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472E7E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737E05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5A6256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1F591F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4ECCD3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B89FB8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782E1C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31D500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95407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D6059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6B70C4B" w14:textId="77777777" w:rsidTr="00D00D82">
        <w:trPr>
          <w:trHeight w:val="238"/>
        </w:trPr>
        <w:tc>
          <w:tcPr>
            <w:tcW w:w="1701" w:type="dxa"/>
            <w:tcBorders>
              <w:top w:val="nil"/>
              <w:left w:val="nil"/>
              <w:bottom w:val="nil"/>
              <w:right w:val="nil"/>
            </w:tcBorders>
            <w:shd w:val="clear" w:color="000000" w:fill="FFFFFF"/>
            <w:noWrap/>
            <w:vAlign w:val="center"/>
            <w:hideMark/>
          </w:tcPr>
          <w:p w14:paraId="1A73A8B4"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Paraguay</w:t>
            </w:r>
          </w:p>
        </w:tc>
        <w:tc>
          <w:tcPr>
            <w:tcW w:w="556" w:type="dxa"/>
            <w:tcBorders>
              <w:top w:val="nil"/>
              <w:left w:val="nil"/>
              <w:bottom w:val="nil"/>
              <w:right w:val="nil"/>
            </w:tcBorders>
            <w:shd w:val="clear" w:color="000000" w:fill="FFFFFF"/>
            <w:noWrap/>
            <w:vAlign w:val="center"/>
            <w:hideMark/>
          </w:tcPr>
          <w:p w14:paraId="621BBF2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80489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D6E203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D61FB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58B8B7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5733CB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0ECE71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B6A101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F7CE5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B3EDB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8B311E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8C3440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16A54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DCF669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A07C5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CFC1D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04C4EF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A7D345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04EB24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19DCC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37A4B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3C20411" w14:textId="77777777" w:rsidTr="00D00D82">
        <w:trPr>
          <w:trHeight w:val="238"/>
        </w:trPr>
        <w:tc>
          <w:tcPr>
            <w:tcW w:w="1701" w:type="dxa"/>
            <w:tcBorders>
              <w:top w:val="nil"/>
              <w:left w:val="nil"/>
              <w:bottom w:val="nil"/>
              <w:right w:val="nil"/>
            </w:tcBorders>
            <w:shd w:val="clear" w:color="000000" w:fill="FFFFFF"/>
            <w:noWrap/>
            <w:vAlign w:val="center"/>
            <w:hideMark/>
          </w:tcPr>
          <w:p w14:paraId="175F975A"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Romania</w:t>
            </w:r>
          </w:p>
        </w:tc>
        <w:tc>
          <w:tcPr>
            <w:tcW w:w="556" w:type="dxa"/>
            <w:tcBorders>
              <w:top w:val="nil"/>
              <w:left w:val="nil"/>
              <w:bottom w:val="nil"/>
              <w:right w:val="nil"/>
            </w:tcBorders>
            <w:shd w:val="clear" w:color="000000" w:fill="FFFFFF"/>
            <w:noWrap/>
            <w:vAlign w:val="center"/>
            <w:hideMark/>
          </w:tcPr>
          <w:p w14:paraId="493E261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0475A3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C5D4D2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664C4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988272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53500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31C0E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9C17B9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B003E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91EAB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5E7353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1F26A8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BEDD4F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E11229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267C5C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21A55F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76141F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92D95E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DB7BB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26881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8403F1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16EC6A3C" w14:textId="77777777" w:rsidTr="00D00D82">
        <w:trPr>
          <w:trHeight w:val="238"/>
        </w:trPr>
        <w:tc>
          <w:tcPr>
            <w:tcW w:w="1701" w:type="dxa"/>
            <w:tcBorders>
              <w:top w:val="nil"/>
              <w:left w:val="nil"/>
              <w:bottom w:val="nil"/>
              <w:right w:val="nil"/>
            </w:tcBorders>
            <w:shd w:val="clear" w:color="000000" w:fill="FFFFFF"/>
            <w:noWrap/>
            <w:vAlign w:val="center"/>
            <w:hideMark/>
          </w:tcPr>
          <w:p w14:paraId="5522EA80"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Russian Federation</w:t>
            </w:r>
          </w:p>
        </w:tc>
        <w:tc>
          <w:tcPr>
            <w:tcW w:w="556" w:type="dxa"/>
            <w:tcBorders>
              <w:top w:val="nil"/>
              <w:left w:val="nil"/>
              <w:bottom w:val="nil"/>
              <w:right w:val="nil"/>
            </w:tcBorders>
            <w:shd w:val="clear" w:color="000000" w:fill="FFFFFF"/>
            <w:noWrap/>
            <w:vAlign w:val="center"/>
            <w:hideMark/>
          </w:tcPr>
          <w:p w14:paraId="378B00A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AA5ADF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10F8A4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C38FD2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543A3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49949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CD5309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9B5768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19208C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681A1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6BE46C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CAE8A1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F3DAE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C21042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A9A6F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C76EDD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8EBC4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D9B69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3EFE6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5B166D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1C3284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736EDE0" w14:textId="77777777" w:rsidTr="00D00D82">
        <w:trPr>
          <w:trHeight w:val="238"/>
        </w:trPr>
        <w:tc>
          <w:tcPr>
            <w:tcW w:w="1701" w:type="dxa"/>
            <w:tcBorders>
              <w:top w:val="nil"/>
              <w:left w:val="nil"/>
              <w:bottom w:val="nil"/>
              <w:right w:val="nil"/>
            </w:tcBorders>
            <w:shd w:val="clear" w:color="000000" w:fill="FFFFFF"/>
            <w:noWrap/>
            <w:vAlign w:val="center"/>
            <w:hideMark/>
          </w:tcPr>
          <w:p w14:paraId="06B435C0"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Singapore</w:t>
            </w:r>
          </w:p>
        </w:tc>
        <w:tc>
          <w:tcPr>
            <w:tcW w:w="556" w:type="dxa"/>
            <w:tcBorders>
              <w:top w:val="nil"/>
              <w:left w:val="nil"/>
              <w:bottom w:val="nil"/>
              <w:right w:val="nil"/>
            </w:tcBorders>
            <w:shd w:val="clear" w:color="000000" w:fill="FFFFFF"/>
            <w:noWrap/>
            <w:vAlign w:val="center"/>
            <w:hideMark/>
          </w:tcPr>
          <w:p w14:paraId="4A7EB1D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979233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4942A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08F181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C9C549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466191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BDC96D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8928A4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8D04C3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07D1B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904174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CFD6CB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414AC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DD9B8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0A3E2C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3FF11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20FEDE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8273AF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0F0E5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0A54DC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A5E45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4E7D3270" w14:textId="77777777" w:rsidTr="00D00D82">
        <w:trPr>
          <w:trHeight w:val="238"/>
        </w:trPr>
        <w:tc>
          <w:tcPr>
            <w:tcW w:w="1701" w:type="dxa"/>
            <w:tcBorders>
              <w:top w:val="nil"/>
              <w:left w:val="nil"/>
              <w:bottom w:val="nil"/>
              <w:right w:val="nil"/>
            </w:tcBorders>
            <w:shd w:val="clear" w:color="000000" w:fill="FFFFFF"/>
            <w:noWrap/>
            <w:vAlign w:val="center"/>
            <w:hideMark/>
          </w:tcPr>
          <w:p w14:paraId="51506A4A"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Slovakia</w:t>
            </w:r>
          </w:p>
        </w:tc>
        <w:tc>
          <w:tcPr>
            <w:tcW w:w="556" w:type="dxa"/>
            <w:tcBorders>
              <w:top w:val="nil"/>
              <w:left w:val="nil"/>
              <w:bottom w:val="nil"/>
              <w:right w:val="nil"/>
            </w:tcBorders>
            <w:shd w:val="clear" w:color="000000" w:fill="FFFFFF"/>
            <w:noWrap/>
            <w:vAlign w:val="center"/>
            <w:hideMark/>
          </w:tcPr>
          <w:p w14:paraId="150A706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86D8E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3B628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D3F4AE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2A525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2A6CC0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3EEB16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7190D2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71B066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2D1B12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186ECA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032A72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2444CA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13C955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C3917E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558034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C83908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E4CE9B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7AF7E7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293FC7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2493B8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40D89E4A" w14:textId="77777777" w:rsidTr="00D00D82">
        <w:trPr>
          <w:trHeight w:val="238"/>
        </w:trPr>
        <w:tc>
          <w:tcPr>
            <w:tcW w:w="1701" w:type="dxa"/>
            <w:tcBorders>
              <w:top w:val="nil"/>
              <w:left w:val="nil"/>
              <w:bottom w:val="nil"/>
              <w:right w:val="nil"/>
            </w:tcBorders>
            <w:shd w:val="clear" w:color="000000" w:fill="FFFFFF"/>
            <w:noWrap/>
            <w:vAlign w:val="center"/>
            <w:hideMark/>
          </w:tcPr>
          <w:p w14:paraId="3404CA5A"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Slovenia</w:t>
            </w:r>
          </w:p>
        </w:tc>
        <w:tc>
          <w:tcPr>
            <w:tcW w:w="556" w:type="dxa"/>
            <w:tcBorders>
              <w:top w:val="nil"/>
              <w:left w:val="nil"/>
              <w:bottom w:val="nil"/>
              <w:right w:val="nil"/>
            </w:tcBorders>
            <w:shd w:val="clear" w:color="000000" w:fill="FFFFFF"/>
            <w:noWrap/>
            <w:vAlign w:val="center"/>
            <w:hideMark/>
          </w:tcPr>
          <w:p w14:paraId="36D39E7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72DE7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4CCA37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9A8D7C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D6B310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443DE4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AB3781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2125DC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5A44BD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AFE924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33EB4E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7AE556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60F7B0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AEFAC3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7AF5AD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D3C598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F44243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2EB34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A0FF2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168D91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E5C954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478AE345" w14:textId="77777777" w:rsidTr="00D00D82">
        <w:trPr>
          <w:trHeight w:val="238"/>
        </w:trPr>
        <w:tc>
          <w:tcPr>
            <w:tcW w:w="1701" w:type="dxa"/>
            <w:tcBorders>
              <w:top w:val="nil"/>
              <w:left w:val="nil"/>
              <w:bottom w:val="nil"/>
              <w:right w:val="nil"/>
            </w:tcBorders>
            <w:shd w:val="clear" w:color="000000" w:fill="FFFFFF"/>
            <w:noWrap/>
            <w:vAlign w:val="center"/>
            <w:hideMark/>
          </w:tcPr>
          <w:p w14:paraId="513D4556"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Sweden</w:t>
            </w:r>
          </w:p>
        </w:tc>
        <w:tc>
          <w:tcPr>
            <w:tcW w:w="556" w:type="dxa"/>
            <w:tcBorders>
              <w:top w:val="nil"/>
              <w:left w:val="nil"/>
              <w:bottom w:val="nil"/>
              <w:right w:val="nil"/>
            </w:tcBorders>
            <w:shd w:val="clear" w:color="000000" w:fill="FFFFFF"/>
            <w:noWrap/>
            <w:vAlign w:val="center"/>
            <w:hideMark/>
          </w:tcPr>
          <w:p w14:paraId="3699E6E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93B427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72C62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B295D2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E677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095B7F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ABFE7A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F27F3B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ABCECA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CD069B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27536A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5BF5B7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924F58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9EBAA8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0F92A1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1D0D80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3FB467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9CA8A6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2DAA4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EB2D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D4FC02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49F24D30" w14:textId="77777777" w:rsidTr="00D00D82">
        <w:trPr>
          <w:trHeight w:val="238"/>
        </w:trPr>
        <w:tc>
          <w:tcPr>
            <w:tcW w:w="1701" w:type="dxa"/>
            <w:tcBorders>
              <w:top w:val="nil"/>
              <w:left w:val="nil"/>
              <w:bottom w:val="nil"/>
              <w:right w:val="nil"/>
            </w:tcBorders>
            <w:shd w:val="clear" w:color="000000" w:fill="FFFFFF"/>
            <w:noWrap/>
            <w:vAlign w:val="center"/>
            <w:hideMark/>
          </w:tcPr>
          <w:p w14:paraId="363D9EC4"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Thailand</w:t>
            </w:r>
          </w:p>
        </w:tc>
        <w:tc>
          <w:tcPr>
            <w:tcW w:w="556" w:type="dxa"/>
            <w:tcBorders>
              <w:top w:val="nil"/>
              <w:left w:val="nil"/>
              <w:bottom w:val="nil"/>
              <w:right w:val="nil"/>
            </w:tcBorders>
            <w:shd w:val="clear" w:color="000000" w:fill="FFFFFF"/>
            <w:noWrap/>
            <w:vAlign w:val="center"/>
            <w:hideMark/>
          </w:tcPr>
          <w:p w14:paraId="750090B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1BD335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688A7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F94F7F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0F94E1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35AB4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0F7FA3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445DCE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7385F1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8A5A32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57174F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CA151D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CCA53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EA936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25DC9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D8D591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29F89F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7CB4E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435CD0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F0752C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001A0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653254A2" w14:textId="77777777" w:rsidTr="00D00D82">
        <w:trPr>
          <w:trHeight w:val="238"/>
        </w:trPr>
        <w:tc>
          <w:tcPr>
            <w:tcW w:w="1701" w:type="dxa"/>
            <w:tcBorders>
              <w:top w:val="nil"/>
              <w:left w:val="nil"/>
              <w:bottom w:val="nil"/>
              <w:right w:val="nil"/>
            </w:tcBorders>
            <w:shd w:val="clear" w:color="000000" w:fill="FFFFFF"/>
            <w:noWrap/>
            <w:vAlign w:val="center"/>
            <w:hideMark/>
          </w:tcPr>
          <w:p w14:paraId="6F880672"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Turkey</w:t>
            </w:r>
          </w:p>
        </w:tc>
        <w:tc>
          <w:tcPr>
            <w:tcW w:w="556" w:type="dxa"/>
            <w:tcBorders>
              <w:top w:val="nil"/>
              <w:left w:val="nil"/>
              <w:bottom w:val="nil"/>
              <w:right w:val="nil"/>
            </w:tcBorders>
            <w:shd w:val="clear" w:color="000000" w:fill="FFFFFF"/>
            <w:noWrap/>
            <w:vAlign w:val="center"/>
            <w:hideMark/>
          </w:tcPr>
          <w:p w14:paraId="506C45B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4BB528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59BEB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F72D4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8FF33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872CA9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6D1F5F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FD6D88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03DA94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893FAE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00D88B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241FC8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881245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D5C66B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DD420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F3B3F0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EED5DE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3397FB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FE5DD9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07377B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C5BEB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0902F67F" w14:textId="77777777" w:rsidTr="00D00D82">
        <w:trPr>
          <w:trHeight w:val="238"/>
        </w:trPr>
        <w:tc>
          <w:tcPr>
            <w:tcW w:w="1701" w:type="dxa"/>
            <w:tcBorders>
              <w:top w:val="nil"/>
              <w:left w:val="nil"/>
              <w:bottom w:val="nil"/>
              <w:right w:val="nil"/>
            </w:tcBorders>
            <w:shd w:val="clear" w:color="000000" w:fill="FFFFFF"/>
            <w:noWrap/>
            <w:vAlign w:val="center"/>
            <w:hideMark/>
          </w:tcPr>
          <w:p w14:paraId="56E5C91B"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Taiwan</w:t>
            </w:r>
          </w:p>
        </w:tc>
        <w:tc>
          <w:tcPr>
            <w:tcW w:w="556" w:type="dxa"/>
            <w:tcBorders>
              <w:top w:val="nil"/>
              <w:left w:val="nil"/>
              <w:bottom w:val="nil"/>
              <w:right w:val="nil"/>
            </w:tcBorders>
            <w:shd w:val="clear" w:color="000000" w:fill="FFFFFF"/>
            <w:noWrap/>
            <w:vAlign w:val="center"/>
            <w:hideMark/>
          </w:tcPr>
          <w:p w14:paraId="4860ED1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9758FB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E16FD9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0BD78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586D6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369B89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9DB978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851F17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AAA062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BAD36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54D942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C386AD0"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B66899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7B8A85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21EE6A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6834E5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6621A8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A0979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7E460E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F678BF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2704B3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78CF17A0" w14:textId="77777777" w:rsidTr="00D00D82">
        <w:trPr>
          <w:trHeight w:val="238"/>
        </w:trPr>
        <w:tc>
          <w:tcPr>
            <w:tcW w:w="1701" w:type="dxa"/>
            <w:tcBorders>
              <w:top w:val="nil"/>
              <w:left w:val="nil"/>
              <w:bottom w:val="nil"/>
              <w:right w:val="nil"/>
            </w:tcBorders>
            <w:shd w:val="clear" w:color="000000" w:fill="FFFFFF"/>
            <w:noWrap/>
            <w:vAlign w:val="center"/>
            <w:hideMark/>
          </w:tcPr>
          <w:p w14:paraId="51B7145E"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Ukraine</w:t>
            </w:r>
          </w:p>
        </w:tc>
        <w:tc>
          <w:tcPr>
            <w:tcW w:w="556" w:type="dxa"/>
            <w:tcBorders>
              <w:top w:val="nil"/>
              <w:left w:val="nil"/>
              <w:bottom w:val="nil"/>
              <w:right w:val="nil"/>
            </w:tcBorders>
            <w:shd w:val="clear" w:color="000000" w:fill="FFFFFF"/>
            <w:noWrap/>
            <w:vAlign w:val="center"/>
            <w:hideMark/>
          </w:tcPr>
          <w:p w14:paraId="779536C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2629DC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C4C758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465EE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2B415C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B4DE0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2B728E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7A92F1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081356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7EB181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10842D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F8D7B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788EB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1084A1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60F29F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ECB0D1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EC1926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31A66F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6ECDAA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78C6EF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188D13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0B08C3A2" w14:textId="77777777" w:rsidTr="00D00D82">
        <w:trPr>
          <w:trHeight w:val="238"/>
        </w:trPr>
        <w:tc>
          <w:tcPr>
            <w:tcW w:w="1701" w:type="dxa"/>
            <w:tcBorders>
              <w:top w:val="nil"/>
              <w:left w:val="nil"/>
              <w:bottom w:val="nil"/>
              <w:right w:val="nil"/>
            </w:tcBorders>
            <w:shd w:val="clear" w:color="000000" w:fill="FFFFFF"/>
            <w:noWrap/>
            <w:vAlign w:val="center"/>
            <w:hideMark/>
          </w:tcPr>
          <w:p w14:paraId="3BCA3D80"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Uruguay</w:t>
            </w:r>
          </w:p>
        </w:tc>
        <w:tc>
          <w:tcPr>
            <w:tcW w:w="556" w:type="dxa"/>
            <w:tcBorders>
              <w:top w:val="nil"/>
              <w:left w:val="nil"/>
              <w:bottom w:val="nil"/>
              <w:right w:val="nil"/>
            </w:tcBorders>
            <w:shd w:val="clear" w:color="000000" w:fill="FFFFFF"/>
            <w:noWrap/>
            <w:vAlign w:val="center"/>
            <w:hideMark/>
          </w:tcPr>
          <w:p w14:paraId="58A63DE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CA2928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DD02D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0C1CC7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5CCCD9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CF7D8B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B41F3E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C3664F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DCD451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E0042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B0D327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563D0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6FECC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DAF00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D36E15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6F5AD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3FC9F3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756BF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CBB617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B969BF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BEA6A9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51D9395A" w14:textId="77777777" w:rsidTr="00D00D82">
        <w:trPr>
          <w:trHeight w:val="238"/>
        </w:trPr>
        <w:tc>
          <w:tcPr>
            <w:tcW w:w="1701" w:type="dxa"/>
            <w:tcBorders>
              <w:top w:val="nil"/>
              <w:left w:val="nil"/>
              <w:bottom w:val="nil"/>
              <w:right w:val="nil"/>
            </w:tcBorders>
            <w:shd w:val="clear" w:color="000000" w:fill="FFFFFF"/>
            <w:noWrap/>
            <w:vAlign w:val="center"/>
            <w:hideMark/>
          </w:tcPr>
          <w:p w14:paraId="6A45D2F9"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USA</w:t>
            </w:r>
          </w:p>
        </w:tc>
        <w:tc>
          <w:tcPr>
            <w:tcW w:w="556" w:type="dxa"/>
            <w:tcBorders>
              <w:top w:val="nil"/>
              <w:left w:val="nil"/>
              <w:bottom w:val="nil"/>
              <w:right w:val="nil"/>
            </w:tcBorders>
            <w:shd w:val="clear" w:color="000000" w:fill="FFFFFF"/>
            <w:noWrap/>
            <w:vAlign w:val="center"/>
            <w:hideMark/>
          </w:tcPr>
          <w:p w14:paraId="13BB925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DEA056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5DED6B4"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0DF826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99A2FB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B253CDA"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E9C219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36C209CE"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CFEFD2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D42886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C788D7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7D826B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A51E01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20ED99A"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EBEBD77"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667753DF"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AD9837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594D32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4974789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44356BB"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766312E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427FB9B5" w14:textId="77777777" w:rsidTr="00D00D82">
        <w:trPr>
          <w:trHeight w:val="238"/>
        </w:trPr>
        <w:tc>
          <w:tcPr>
            <w:tcW w:w="1701" w:type="dxa"/>
            <w:tcBorders>
              <w:top w:val="nil"/>
              <w:left w:val="nil"/>
              <w:bottom w:val="nil"/>
              <w:right w:val="nil"/>
            </w:tcBorders>
            <w:shd w:val="clear" w:color="000000" w:fill="FFFFFF"/>
            <w:noWrap/>
            <w:vAlign w:val="center"/>
            <w:hideMark/>
          </w:tcPr>
          <w:p w14:paraId="157A2144"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Uzbekistan</w:t>
            </w:r>
          </w:p>
        </w:tc>
        <w:tc>
          <w:tcPr>
            <w:tcW w:w="556" w:type="dxa"/>
            <w:tcBorders>
              <w:top w:val="nil"/>
              <w:left w:val="nil"/>
              <w:bottom w:val="nil"/>
              <w:right w:val="nil"/>
            </w:tcBorders>
            <w:shd w:val="clear" w:color="000000" w:fill="FFFFFF"/>
            <w:noWrap/>
            <w:vAlign w:val="center"/>
            <w:hideMark/>
          </w:tcPr>
          <w:p w14:paraId="095AF2F1"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126B4B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4F0581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36FD18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3C7152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783F1A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BD9939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500DDF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D50A80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4BA13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275629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536AE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739276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6A8EA6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34C79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8DA77E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0359BC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3A6CFA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1782A4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9F9E6A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311F20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0AB68C87" w14:textId="77777777" w:rsidTr="00D00D82">
        <w:trPr>
          <w:trHeight w:val="238"/>
        </w:trPr>
        <w:tc>
          <w:tcPr>
            <w:tcW w:w="1701" w:type="dxa"/>
            <w:tcBorders>
              <w:top w:val="nil"/>
              <w:left w:val="nil"/>
              <w:bottom w:val="nil"/>
              <w:right w:val="nil"/>
            </w:tcBorders>
            <w:shd w:val="clear" w:color="000000" w:fill="FFFFFF"/>
            <w:noWrap/>
            <w:vAlign w:val="center"/>
            <w:hideMark/>
          </w:tcPr>
          <w:p w14:paraId="39043E8E"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Venezuela</w:t>
            </w:r>
          </w:p>
        </w:tc>
        <w:tc>
          <w:tcPr>
            <w:tcW w:w="556" w:type="dxa"/>
            <w:tcBorders>
              <w:top w:val="nil"/>
              <w:left w:val="nil"/>
              <w:bottom w:val="nil"/>
              <w:right w:val="nil"/>
            </w:tcBorders>
            <w:shd w:val="clear" w:color="000000" w:fill="FFFFFF"/>
            <w:noWrap/>
            <w:vAlign w:val="center"/>
            <w:hideMark/>
          </w:tcPr>
          <w:p w14:paraId="72E0935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8174E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6F9FE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E56722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56536B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6F15622"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3824B0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884AB2C"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24A7A53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E799D2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A8E8BC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9961EE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F2B445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9E912E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D86C6D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687E6CD"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6AE0A2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DC7950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CAC8C0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285A13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4B86BAB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33F55457" w14:textId="77777777" w:rsidTr="00D00D82">
        <w:trPr>
          <w:trHeight w:val="238"/>
        </w:trPr>
        <w:tc>
          <w:tcPr>
            <w:tcW w:w="1701" w:type="dxa"/>
            <w:tcBorders>
              <w:top w:val="nil"/>
              <w:left w:val="nil"/>
              <w:bottom w:val="nil"/>
              <w:right w:val="nil"/>
            </w:tcBorders>
            <w:shd w:val="clear" w:color="000000" w:fill="FFFFFF"/>
            <w:noWrap/>
            <w:vAlign w:val="center"/>
            <w:hideMark/>
          </w:tcPr>
          <w:p w14:paraId="1839BC6F"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Viet Nam</w:t>
            </w:r>
          </w:p>
        </w:tc>
        <w:tc>
          <w:tcPr>
            <w:tcW w:w="556" w:type="dxa"/>
            <w:tcBorders>
              <w:top w:val="nil"/>
              <w:left w:val="nil"/>
              <w:bottom w:val="nil"/>
              <w:right w:val="nil"/>
            </w:tcBorders>
            <w:shd w:val="clear" w:color="000000" w:fill="FFFFFF"/>
            <w:noWrap/>
            <w:vAlign w:val="center"/>
            <w:hideMark/>
          </w:tcPr>
          <w:p w14:paraId="79FEBA4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3DFCD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11A322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502DEC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A29659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12C126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2CAAF2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54ADDAF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CB6C665"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AE5EA2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6154D5B9"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0E98084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79825F1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987B4C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62EF6A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52B965F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2D8AAEBF"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3C5E9753"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nil"/>
              <w:right w:val="nil"/>
            </w:tcBorders>
            <w:shd w:val="clear" w:color="000000" w:fill="FFFFFF"/>
            <w:noWrap/>
            <w:vAlign w:val="center"/>
            <w:hideMark/>
          </w:tcPr>
          <w:p w14:paraId="13E01F00"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1812004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nil"/>
              <w:right w:val="nil"/>
            </w:tcBorders>
            <w:shd w:val="clear" w:color="000000" w:fill="FFFFFF"/>
            <w:noWrap/>
            <w:vAlign w:val="center"/>
            <w:hideMark/>
          </w:tcPr>
          <w:p w14:paraId="05A2070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r w:rsidR="00FD3955" w:rsidRPr="00690BA2" w14:paraId="2FB47A57" w14:textId="77777777" w:rsidTr="00D00D82">
        <w:trPr>
          <w:trHeight w:val="238"/>
        </w:trPr>
        <w:tc>
          <w:tcPr>
            <w:tcW w:w="1701" w:type="dxa"/>
            <w:tcBorders>
              <w:top w:val="nil"/>
              <w:left w:val="nil"/>
              <w:bottom w:val="single" w:sz="4" w:space="0" w:color="auto"/>
              <w:right w:val="nil"/>
            </w:tcBorders>
            <w:shd w:val="clear" w:color="000000" w:fill="FFFFFF"/>
            <w:noWrap/>
            <w:vAlign w:val="center"/>
            <w:hideMark/>
          </w:tcPr>
          <w:p w14:paraId="65B1668B" w14:textId="77777777" w:rsidR="00FD3955" w:rsidRPr="00690BA2" w:rsidRDefault="00FD3955" w:rsidP="00D00D82">
            <w:pPr>
              <w:spacing w:after="0" w:line="240" w:lineRule="auto"/>
              <w:rPr>
                <w:rFonts w:eastAsia="Times New Roman" w:cs="Times New Roman"/>
                <w:color w:val="000000"/>
                <w:sz w:val="16"/>
                <w:szCs w:val="16"/>
                <w:lang w:val="en-AU"/>
              </w:rPr>
            </w:pPr>
            <w:r w:rsidRPr="00690BA2">
              <w:rPr>
                <w:rFonts w:eastAsia="Times New Roman" w:cs="Times New Roman"/>
                <w:color w:val="000000"/>
                <w:sz w:val="16"/>
                <w:szCs w:val="16"/>
                <w:lang w:val="en-AU"/>
              </w:rPr>
              <w:t>South Africa</w:t>
            </w:r>
          </w:p>
        </w:tc>
        <w:tc>
          <w:tcPr>
            <w:tcW w:w="556" w:type="dxa"/>
            <w:tcBorders>
              <w:top w:val="nil"/>
              <w:left w:val="nil"/>
              <w:bottom w:val="single" w:sz="4" w:space="0" w:color="auto"/>
              <w:right w:val="nil"/>
            </w:tcBorders>
            <w:shd w:val="clear" w:color="000000" w:fill="FFFFFF"/>
            <w:noWrap/>
            <w:vAlign w:val="center"/>
            <w:hideMark/>
          </w:tcPr>
          <w:p w14:paraId="61B7D3A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643EF8B1"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5ED78E64"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0E7E8858"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single" w:sz="4" w:space="0" w:color="auto"/>
              <w:right w:val="nil"/>
            </w:tcBorders>
            <w:shd w:val="clear" w:color="000000" w:fill="FFFFFF"/>
            <w:noWrap/>
            <w:vAlign w:val="center"/>
            <w:hideMark/>
          </w:tcPr>
          <w:p w14:paraId="27414EA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0F73C08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66ADBCAE"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322C3D8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6641F1A2"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single" w:sz="4" w:space="0" w:color="auto"/>
              <w:right w:val="nil"/>
            </w:tcBorders>
            <w:shd w:val="clear" w:color="000000" w:fill="FFFFFF"/>
            <w:noWrap/>
            <w:vAlign w:val="center"/>
            <w:hideMark/>
          </w:tcPr>
          <w:p w14:paraId="0ADFC286"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single" w:sz="4" w:space="0" w:color="auto"/>
              <w:right w:val="nil"/>
            </w:tcBorders>
            <w:shd w:val="clear" w:color="000000" w:fill="FFFFFF"/>
            <w:noWrap/>
            <w:vAlign w:val="center"/>
            <w:hideMark/>
          </w:tcPr>
          <w:p w14:paraId="45364D05"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single" w:sz="4" w:space="0" w:color="auto"/>
              <w:right w:val="nil"/>
            </w:tcBorders>
            <w:shd w:val="clear" w:color="000000" w:fill="FFFFFF"/>
            <w:noWrap/>
            <w:vAlign w:val="center"/>
            <w:hideMark/>
          </w:tcPr>
          <w:p w14:paraId="4F35977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5600006D" w14:textId="77777777" w:rsidR="00FD3955" w:rsidRPr="00690BA2" w:rsidRDefault="00FD3955" w:rsidP="00D00D82">
            <w:pPr>
              <w:spacing w:after="0" w:line="240" w:lineRule="auto"/>
              <w:jc w:val="center"/>
              <w:rPr>
                <w:rFonts w:eastAsia="Times New Roman" w:cs="Times New Roman"/>
                <w:color w:val="000000"/>
                <w:sz w:val="16"/>
                <w:szCs w:val="16"/>
                <w:lang w:val="en-AU"/>
              </w:rPr>
            </w:pPr>
            <w:r w:rsidRPr="00690BA2">
              <w:rPr>
                <w:rFonts w:eastAsia="Times New Roman" w:cs="Times New Roman"/>
                <w:color w:val="000000"/>
                <w:sz w:val="16"/>
                <w:szCs w:val="16"/>
                <w:lang w:val="en-AU"/>
              </w:rPr>
              <w:t>x</w:t>
            </w:r>
          </w:p>
        </w:tc>
        <w:tc>
          <w:tcPr>
            <w:tcW w:w="556" w:type="dxa"/>
            <w:tcBorders>
              <w:top w:val="nil"/>
              <w:left w:val="nil"/>
              <w:bottom w:val="single" w:sz="4" w:space="0" w:color="auto"/>
              <w:right w:val="nil"/>
            </w:tcBorders>
            <w:shd w:val="clear" w:color="000000" w:fill="FFFFFF"/>
            <w:noWrap/>
            <w:vAlign w:val="center"/>
            <w:hideMark/>
          </w:tcPr>
          <w:p w14:paraId="591D33C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505865DC"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6A487978"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7968D48B"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45AEE489"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61824857"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5E1E1303"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c>
          <w:tcPr>
            <w:tcW w:w="556" w:type="dxa"/>
            <w:tcBorders>
              <w:top w:val="nil"/>
              <w:left w:val="nil"/>
              <w:bottom w:val="single" w:sz="4" w:space="0" w:color="auto"/>
              <w:right w:val="nil"/>
            </w:tcBorders>
            <w:shd w:val="clear" w:color="000000" w:fill="FFFFFF"/>
            <w:noWrap/>
            <w:vAlign w:val="center"/>
            <w:hideMark/>
          </w:tcPr>
          <w:p w14:paraId="42CC3906" w14:textId="77777777" w:rsidR="00FD3955" w:rsidRPr="00690BA2" w:rsidRDefault="00FD3955" w:rsidP="00D00D82">
            <w:pPr>
              <w:spacing w:after="0" w:line="240" w:lineRule="auto"/>
              <w:jc w:val="center"/>
              <w:rPr>
                <w:rFonts w:eastAsia="Times New Roman" w:cs="Times New Roman"/>
                <w:color w:val="000000"/>
                <w:sz w:val="16"/>
                <w:szCs w:val="16"/>
                <w:lang w:val="en-AU"/>
              </w:rPr>
            </w:pPr>
          </w:p>
        </w:tc>
      </w:tr>
    </w:tbl>
    <w:p w14:paraId="39C6294F" w14:textId="77777777" w:rsidR="009E7762" w:rsidRPr="00690BA2" w:rsidRDefault="009E7762" w:rsidP="00FD3955">
      <w:pPr>
        <w:rPr>
          <w:lang w:val="en-AU"/>
        </w:rPr>
      </w:pPr>
    </w:p>
    <w:sectPr w:rsidR="009E7762" w:rsidRPr="00690BA2" w:rsidSect="00D00D82">
      <w:footerReference w:type="default" r:id="rId127"/>
      <w:pgSz w:w="15840" w:h="12240" w:orient="landscape"/>
      <w:pgMar w:top="1134" w:right="1440" w:bottom="1134" w:left="1134" w:header="709" w:footer="284"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DA6D6E" w14:textId="77777777" w:rsidR="000A613C" w:rsidRDefault="000A613C" w:rsidP="00387023">
      <w:pPr>
        <w:spacing w:after="0" w:line="240" w:lineRule="auto"/>
      </w:pPr>
      <w:r>
        <w:separator/>
      </w:r>
    </w:p>
  </w:endnote>
  <w:endnote w:type="continuationSeparator" w:id="0">
    <w:p w14:paraId="3E5869E7" w14:textId="77777777" w:rsidR="000A613C" w:rsidRDefault="000A613C" w:rsidP="003870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明朝">
    <w:panose1 w:val="02020609040205080304"/>
    <w:charset w:val="4E"/>
    <w:family w:val="auto"/>
    <w:pitch w:val="variable"/>
    <w:sig w:usb0="E00002FF" w:usb1="6AC7FDFB" w:usb2="00000012" w:usb3="00000000" w:csb0="0002009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ゴシック">
    <w:panose1 w:val="020B0609070205080204"/>
    <w:charset w:val="4E"/>
    <w:family w:val="auto"/>
    <w:pitch w:val="variable"/>
    <w:sig w:usb0="E00002FF" w:usb1="6AC7FDFB" w:usb2="00000012" w:usb3="00000000" w:csb0="0002009F" w:csb1="00000000"/>
  </w:font>
  <w:font w:name="Lucida Grande">
    <w:altName w:val="Times New Roman"/>
    <w:panose1 w:val="020B0600040502020204"/>
    <w:charset w:val="00"/>
    <w:family w:val="auto"/>
    <w:pitch w:val="variable"/>
    <w:sig w:usb0="E1000AEF" w:usb1="5000A1FF" w:usb2="00000000" w:usb3="00000000" w:csb0="000001BF" w:csb1="00000000"/>
  </w:font>
  <w:font w:name="Consolas">
    <w:panose1 w:val="020B0609020204030204"/>
    <w:charset w:val="00"/>
    <w:family w:val="auto"/>
    <w:pitch w:val="variable"/>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MS Mincho">
    <w:altName w:val="ＭＳ 明朝"/>
    <w:panose1 w:val="00000000000000000000"/>
    <w:charset w:val="80"/>
    <w:family w:val="modern"/>
    <w:notTrueType/>
    <w:pitch w:val="fixed"/>
    <w:sig w:usb0="00000003" w:usb1="08070000" w:usb2="00000010" w:usb3="00000000" w:csb0="00020001" w:csb1="00000000"/>
  </w:font>
  <w:font w:name="French Script MT">
    <w:altName w:val="Zapfino"/>
    <w:charset w:val="00"/>
    <w:family w:val="script"/>
    <w:pitch w:val="variable"/>
    <w:sig w:usb0="00000003" w:usb1="00000000" w:usb2="00000000" w:usb3="00000000" w:csb0="00000001" w:csb1="00000000"/>
  </w:font>
  <w:font w:name="Andalus">
    <w:charset w:val="00"/>
    <w:family w:val="roman"/>
    <w:pitch w:val="variable"/>
    <w:sig w:usb0="00002003" w:usb1="80000000" w:usb2="00000008" w:usb3="00000000" w:csb0="00000041"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38B039" w14:textId="77777777" w:rsidR="0053665F" w:rsidRDefault="000714EF">
    <w:pPr>
      <w:pStyle w:val="afa"/>
      <w:jc w:val="center"/>
    </w:pPr>
    <w:r>
      <w:t>S</w:t>
    </w:r>
    <w:sdt>
      <w:sdtPr>
        <w:id w:val="681204631"/>
        <w:docPartObj>
          <w:docPartGallery w:val="Page Numbers (Bottom of Page)"/>
          <w:docPartUnique/>
        </w:docPartObj>
      </w:sdtPr>
      <w:sdtEndPr/>
      <w:sdtContent>
        <w:r>
          <w:fldChar w:fldCharType="begin"/>
        </w:r>
        <w:r>
          <w:instrText xml:space="preserve"> PAGE   \* MERGEFORMAT </w:instrText>
        </w:r>
        <w:r>
          <w:fldChar w:fldCharType="separate"/>
        </w:r>
        <w:r>
          <w:rPr>
            <w:noProof/>
          </w:rPr>
          <w:t>16</w:t>
        </w:r>
        <w:r>
          <w:rPr>
            <w:noProof/>
          </w:rPr>
          <w:fldChar w:fldCharType="end"/>
        </w:r>
      </w:sdtContent>
    </w:sdt>
  </w:p>
  <w:p w14:paraId="5DCD464F" w14:textId="77777777" w:rsidR="0053665F" w:rsidRDefault="0053665F">
    <w:pPr>
      <w:pStyle w:val="af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1204618"/>
      <w:docPartObj>
        <w:docPartGallery w:val="Page Numbers (Bottom of Page)"/>
        <w:docPartUnique/>
      </w:docPartObj>
    </w:sdtPr>
    <w:sdtEndPr/>
    <w:sdtContent>
      <w:p w14:paraId="0BA8B393" w14:textId="77777777" w:rsidR="0053665F" w:rsidRDefault="000714EF">
        <w:pPr>
          <w:pStyle w:val="afa"/>
          <w:jc w:val="center"/>
        </w:pPr>
        <w:r>
          <w:fldChar w:fldCharType="begin"/>
        </w:r>
        <w:r>
          <w:instrText xml:space="preserve"> PAGE   \* MERGEFORMAT </w:instrText>
        </w:r>
        <w:r>
          <w:fldChar w:fldCharType="separate"/>
        </w:r>
        <w:r w:rsidR="00A437C8">
          <w:rPr>
            <w:noProof/>
          </w:rPr>
          <w:t>45</w:t>
        </w:r>
        <w:r>
          <w:rPr>
            <w:noProof/>
          </w:rPr>
          <w:fldChar w:fldCharType="end"/>
        </w:r>
      </w:p>
    </w:sdtContent>
  </w:sdt>
  <w:p w14:paraId="61FDBBCF" w14:textId="77777777" w:rsidR="0053665F" w:rsidRDefault="0053665F">
    <w:pPr>
      <w:pStyle w:val="af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CADCE7" w14:textId="77777777" w:rsidR="000A613C" w:rsidRDefault="000A613C" w:rsidP="00387023">
      <w:pPr>
        <w:spacing w:after="0" w:line="240" w:lineRule="auto"/>
      </w:pPr>
      <w:r>
        <w:separator/>
      </w:r>
    </w:p>
  </w:footnote>
  <w:footnote w:type="continuationSeparator" w:id="0">
    <w:p w14:paraId="045FBD26" w14:textId="77777777" w:rsidR="000A613C" w:rsidRDefault="000A613C" w:rsidP="00387023">
      <w:pPr>
        <w:spacing w:after="0" w:line="240" w:lineRule="auto"/>
      </w:pPr>
      <w:r>
        <w:continuationSeparator/>
      </w:r>
    </w:p>
  </w:footnote>
  <w:footnote w:id="1">
    <w:p w14:paraId="4CE76C92" w14:textId="77777777" w:rsidR="0053665F" w:rsidRDefault="0053665F" w:rsidP="00E26667">
      <w:pPr>
        <w:pStyle w:val="a6"/>
        <w:jc w:val="both"/>
      </w:pPr>
      <w:r>
        <w:rPr>
          <w:rStyle w:val="a8"/>
        </w:rPr>
        <w:footnoteRef/>
      </w:r>
      <w:r>
        <w:t xml:space="preserve"> Neither the MA nor OC database contain information on Taiwan. </w:t>
      </w:r>
      <w:r w:rsidRPr="00301FB5">
        <w:rPr>
          <w:b/>
        </w:rPr>
        <w:t>T</w:t>
      </w:r>
      <w:r>
        <w:t xml:space="preserve">, </w:t>
      </w:r>
      <w:r w:rsidRPr="00301FB5">
        <w:rPr>
          <w:b/>
        </w:rPr>
        <w:t>y</w:t>
      </w:r>
      <w:r>
        <w:t xml:space="preserve">, </w:t>
      </w:r>
      <w:r w:rsidRPr="00301FB5">
        <w:rPr>
          <w:b/>
        </w:rPr>
        <w:t>v</w:t>
      </w:r>
      <w:r>
        <w:t xml:space="preserve"> and </w:t>
      </w:r>
      <w:r w:rsidRPr="00301FB5">
        <w:rPr>
          <w:b/>
        </w:rPr>
        <w:t>V</w:t>
      </w:r>
      <w:r>
        <w:t xml:space="preserve"> for Taiwan were constructed based on national data from </w:t>
      </w:r>
      <w:r>
        <w:fldChar w:fldCharType="begin"/>
      </w:r>
      <w:r>
        <w:instrText xml:space="preserve"> ADDIN EN.CITE &lt;EndNote&gt;&lt;Cite&gt;&lt;Author&gt;National Statistics&lt;/Author&gt;&lt;Year&gt;2009&lt;/Year&gt;&lt;RecNum&gt;3811&lt;/RecNum&gt;&lt;DisplayText&gt;[16]&lt;/DisplayText&gt;&lt;record&gt;&lt;rec-number&gt;3811&lt;/rec-number&gt;&lt;foreign-keys&gt;&lt;key app="EN" db-id="p9fs00wesf9at6ex2z155zzw0az0ppdfpzp0"&gt;3811&lt;/key&gt;&lt;/foreign-keys&gt;&lt;ref-type name="Report"&gt;27&lt;/ref-type&gt;&lt;contributors&gt;&lt;authors&gt;&lt;author&gt;National Statistics,&lt;/author&gt;&lt;/authors&gt;&lt;/contributors&gt;&lt;titles&gt;&lt;title&gt;Input-Output Tables of Taiwan Area, R.O.C.&lt;/title&gt;&lt;/titles&gt;&lt;dates&gt;&lt;year&gt;2009&lt;/year&gt;&lt;/dates&gt;&lt;pub-location&gt;Taipei, Taiwan&lt;/pub-location&gt;&lt;publisher&gt;Republic of China&lt;/publisher&gt;&lt;isbn&gt;http://eng.stat.gov.tw/ct.asp?xItem=8488&amp;amp;ctNode=1650&lt;/isbn&gt;&lt;work-type&gt;Internet site&lt;/work-type&gt;&lt;urls&gt;&lt;/urls&gt;&lt;/record&gt;&lt;/Cite&gt;&lt;/EndNote&gt;</w:instrText>
      </w:r>
      <w:r>
        <w:fldChar w:fldCharType="separate"/>
      </w:r>
      <w:r>
        <w:rPr>
          <w:noProof/>
        </w:rPr>
        <w:t>[</w:t>
      </w:r>
      <w:hyperlink w:anchor="_ENREF_16" w:tooltip="National Statistics, 2009 #3811" w:history="1">
        <w:r>
          <w:rPr>
            <w:noProof/>
          </w:rPr>
          <w:t>16</w:t>
        </w:r>
      </w:hyperlink>
      <w:r>
        <w:rPr>
          <w:noProof/>
        </w:rPr>
        <w:t>]</w:t>
      </w:r>
      <w:r>
        <w:fldChar w:fldCharType="end"/>
      </w:r>
      <w:r>
        <w:t>.</w:t>
      </w:r>
    </w:p>
  </w:footnote>
  <w:footnote w:id="2">
    <w:p w14:paraId="653CF980" w14:textId="77777777" w:rsidR="0053665F" w:rsidRDefault="0053665F" w:rsidP="00815229">
      <w:pPr>
        <w:pStyle w:val="a6"/>
        <w:jc w:val="both"/>
      </w:pPr>
      <w:r>
        <w:rPr>
          <w:rStyle w:val="a8"/>
        </w:rPr>
        <w:footnoteRef/>
      </w:r>
      <w:r>
        <w:t xml:space="preserve"> The CT database does not contain information on Taiwan. </w:t>
      </w:r>
      <w:r w:rsidRPr="00301FB5">
        <w:rPr>
          <w:b/>
        </w:rPr>
        <w:t>T</w:t>
      </w:r>
      <w:r>
        <w:t xml:space="preserve">, </w:t>
      </w:r>
      <w:r w:rsidRPr="00301FB5">
        <w:rPr>
          <w:b/>
        </w:rPr>
        <w:t>y</w:t>
      </w:r>
      <w:r>
        <w:t xml:space="preserve"> and </w:t>
      </w:r>
      <w:r>
        <w:rPr>
          <w:b/>
        </w:rPr>
        <w:t>v</w:t>
      </w:r>
      <w:r>
        <w:t xml:space="preserve"> for Taiwan were constructed using trade data from </w:t>
      </w:r>
      <w:r>
        <w:fldChar w:fldCharType="begin"/>
      </w:r>
      <w:r>
        <w:instrText xml:space="preserve"> ADDIN EN.CITE &lt;EndNote&gt;&lt;Cite&gt;&lt;Author&gt;SourceOECD&lt;/Author&gt;&lt;Year&gt;2009&lt;/Year&gt;&lt;RecNum&gt;3804&lt;/RecNum&gt;&lt;DisplayText&gt;[23]&lt;/DisplayText&gt;&lt;record&gt;&lt;rec-number&gt;3804&lt;/rec-number&gt;&lt;foreign-keys&gt;&lt;key app="EN" db-id="p9fs00wesf9at6ex2z155zzw0az0ppdfpzp0"&gt;3804&lt;/key&gt;&lt;/foreign-keys&gt;&lt;ref-type name="Report"&gt;27&lt;/ref-type&gt;&lt;contributors&gt;&lt;authors&gt;&lt;author&gt;SourceOECD,&lt;/author&gt;&lt;/authors&gt;&lt;/contributors&gt;&lt;titles&gt;&lt;title&gt;ITCS International Trade by Commodities Statistics&lt;/title&gt;&lt;/titles&gt;&lt;dates&gt;&lt;year&gt;2009&lt;/year&gt;&lt;/dates&gt;&lt;pub-location&gt;Paris, France&lt;/pub-location&gt;&lt;publisher&gt;OECD&lt;/publisher&gt;&lt;isbn&gt;http://www.sourceoecd.org/&lt;/isbn&gt;&lt;work-type&gt;Internet site&lt;/work-type&gt;&lt;urls&gt;&lt;/urls&gt;&lt;/record&gt;&lt;/Cite&gt;&lt;/EndNote&gt;</w:instrText>
      </w:r>
      <w:r>
        <w:fldChar w:fldCharType="separate"/>
      </w:r>
      <w:r>
        <w:rPr>
          <w:noProof/>
        </w:rPr>
        <w:t>[</w:t>
      </w:r>
      <w:hyperlink w:anchor="_ENREF_23" w:tooltip="SourceOECD, 2009 #3804" w:history="1">
        <w:r>
          <w:rPr>
            <w:noProof/>
          </w:rPr>
          <w:t>23</w:t>
        </w:r>
      </w:hyperlink>
      <w:r>
        <w:rPr>
          <w:noProof/>
        </w:rPr>
        <w:t>]</w:t>
      </w:r>
      <w:r>
        <w:fldChar w:fldCharType="end"/>
      </w:r>
      <w:r>
        <w:t>.</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3in;height:3in" o:bullet="t"/>
    </w:pict>
  </w:numPicBullet>
  <w:numPicBullet w:numPicBulletId="1">
    <w:pict>
      <v:shape id="_x0000_i1033" type="#_x0000_t75" style="width:3in;height:3in" o:bullet="t"/>
    </w:pict>
  </w:numPicBullet>
  <w:abstractNum w:abstractNumId="0">
    <w:nsid w:val="00EE45EE"/>
    <w:multiLevelType w:val="multilevel"/>
    <w:tmpl w:val="8A38FD24"/>
    <w:lvl w:ilvl="0">
      <w:start w:val="1"/>
      <w:numFmt w:val="decimal"/>
      <w:pStyle w:val="1"/>
      <w:lvlText w:val="Text S%1"/>
      <w:lvlJc w:val="left"/>
      <w:pPr>
        <w:ind w:left="432" w:hanging="432"/>
      </w:pPr>
      <w:rPr>
        <w:rFonts w:hint="default"/>
      </w:rPr>
    </w:lvl>
    <w:lvl w:ilvl="1">
      <w:start w:val="1"/>
      <w:numFmt w:val="decimal"/>
      <w:pStyle w:val="2"/>
      <w:lvlText w:val="Text S%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
    <w:nsid w:val="051E6E50"/>
    <w:multiLevelType w:val="hybridMultilevel"/>
    <w:tmpl w:val="917834E4"/>
    <w:lvl w:ilvl="0" w:tplc="9CACDB24">
      <w:numFmt w:val="bullet"/>
      <w:lvlText w:val="-"/>
      <w:lvlJc w:val="left"/>
      <w:pPr>
        <w:ind w:left="720" w:hanging="360"/>
      </w:pPr>
      <w:rPr>
        <w:rFonts w:ascii="Calibri" w:eastAsiaTheme="minorEastAsia"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6B336CF"/>
    <w:multiLevelType w:val="multilevel"/>
    <w:tmpl w:val="5932318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nsid w:val="0A53377E"/>
    <w:multiLevelType w:val="multilevel"/>
    <w:tmpl w:val="5932318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nsid w:val="0E0E6285"/>
    <w:multiLevelType w:val="hybridMultilevel"/>
    <w:tmpl w:val="63202022"/>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3FD020C"/>
    <w:multiLevelType w:val="hybridMultilevel"/>
    <w:tmpl w:val="3254280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29265ACC"/>
    <w:multiLevelType w:val="hybridMultilevel"/>
    <w:tmpl w:val="97949480"/>
    <w:lvl w:ilvl="0" w:tplc="3F24D08E">
      <w:numFmt w:val="bullet"/>
      <w:lvlText w:val="-"/>
      <w:lvlJc w:val="left"/>
      <w:pPr>
        <w:ind w:left="720" w:hanging="360"/>
      </w:pPr>
      <w:rPr>
        <w:rFonts w:ascii="Calibri" w:eastAsiaTheme="minorEastAsia"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9C479AA"/>
    <w:multiLevelType w:val="hybridMultilevel"/>
    <w:tmpl w:val="9B6C08FE"/>
    <w:lvl w:ilvl="0" w:tplc="129675BE">
      <w:start w:val="23"/>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8">
    <w:nsid w:val="2C946BBC"/>
    <w:multiLevelType w:val="hybridMultilevel"/>
    <w:tmpl w:val="B040F95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nsid w:val="3E8C334F"/>
    <w:multiLevelType w:val="hybridMultilevel"/>
    <w:tmpl w:val="299E0ADA"/>
    <w:lvl w:ilvl="0" w:tplc="7174D3BA">
      <w:start w:val="1"/>
      <w:numFmt w:val="bullet"/>
      <w:lvlText w:val="-"/>
      <w:lvlJc w:val="left"/>
      <w:pPr>
        <w:ind w:left="720" w:hanging="360"/>
      </w:pPr>
      <w:rPr>
        <w:rFonts w:ascii="Calibri" w:eastAsiaTheme="minorEastAsia"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41157AB4"/>
    <w:multiLevelType w:val="multilevel"/>
    <w:tmpl w:val="69CE911A"/>
    <w:lvl w:ilvl="0">
      <w:start w:val="1"/>
      <w:numFmt w:val="decimal"/>
      <w:lvlText w:val="%1."/>
      <w:lvlJc w:val="left"/>
      <w:pPr>
        <w:ind w:left="480" w:hanging="480"/>
      </w:pPr>
    </w:lvl>
    <w:lvl w:ilvl="1">
      <w:start w:val="1"/>
      <w:numFmt w:val="aiueoFullWidth"/>
      <w:lvlText w:val="(%2)"/>
      <w:lvlJc w:val="left"/>
      <w:pPr>
        <w:ind w:left="960" w:hanging="480"/>
      </w:pPr>
    </w:lvl>
    <w:lvl w:ilvl="2">
      <w:start w:val="1"/>
      <w:numFmt w:val="decimalEnclosedCircle"/>
      <w:lvlText w:val="%3"/>
      <w:lvlJc w:val="left"/>
      <w:pPr>
        <w:ind w:left="1440" w:hanging="480"/>
      </w:pPr>
    </w:lvl>
    <w:lvl w:ilvl="3">
      <w:start w:val="1"/>
      <w:numFmt w:val="decimal"/>
      <w:lvlText w:val="%4."/>
      <w:lvlJc w:val="left"/>
      <w:pPr>
        <w:ind w:left="1920" w:hanging="480"/>
      </w:pPr>
    </w:lvl>
    <w:lvl w:ilvl="4">
      <w:start w:val="1"/>
      <w:numFmt w:val="aiueoFullWidth"/>
      <w:lvlText w:val="(%5)"/>
      <w:lvlJc w:val="left"/>
      <w:pPr>
        <w:ind w:left="2400" w:hanging="480"/>
      </w:pPr>
    </w:lvl>
    <w:lvl w:ilvl="5">
      <w:start w:val="1"/>
      <w:numFmt w:val="decimalEnclosedCircle"/>
      <w:lvlText w:val="%6"/>
      <w:lvlJc w:val="left"/>
      <w:pPr>
        <w:ind w:left="2880" w:hanging="480"/>
      </w:pPr>
    </w:lvl>
    <w:lvl w:ilvl="6">
      <w:start w:val="1"/>
      <w:numFmt w:val="decimal"/>
      <w:lvlText w:val="%7."/>
      <w:lvlJc w:val="left"/>
      <w:pPr>
        <w:ind w:left="3360" w:hanging="480"/>
      </w:pPr>
    </w:lvl>
    <w:lvl w:ilvl="7">
      <w:start w:val="1"/>
      <w:numFmt w:val="aiueoFullWidth"/>
      <w:lvlText w:val="(%8)"/>
      <w:lvlJc w:val="left"/>
      <w:pPr>
        <w:ind w:left="3840" w:hanging="480"/>
      </w:pPr>
    </w:lvl>
    <w:lvl w:ilvl="8">
      <w:start w:val="1"/>
      <w:numFmt w:val="decimalEnclosedCircle"/>
      <w:lvlText w:val="%9"/>
      <w:lvlJc w:val="left"/>
      <w:pPr>
        <w:ind w:left="4320" w:hanging="480"/>
      </w:pPr>
    </w:lvl>
  </w:abstractNum>
  <w:abstractNum w:abstractNumId="11">
    <w:nsid w:val="44106791"/>
    <w:multiLevelType w:val="multilevel"/>
    <w:tmpl w:val="5932318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nsid w:val="52BB0884"/>
    <w:multiLevelType w:val="multilevel"/>
    <w:tmpl w:val="5932318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nsid w:val="59F96D92"/>
    <w:multiLevelType w:val="hybridMultilevel"/>
    <w:tmpl w:val="8132D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18A4727"/>
    <w:multiLevelType w:val="hybridMultilevel"/>
    <w:tmpl w:val="D8943D5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678642D9"/>
    <w:multiLevelType w:val="hybridMultilevel"/>
    <w:tmpl w:val="67708E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9220E4B"/>
    <w:multiLevelType w:val="hybridMultilevel"/>
    <w:tmpl w:val="891466EE"/>
    <w:lvl w:ilvl="0" w:tplc="A4606CF6">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704C7588"/>
    <w:multiLevelType w:val="hybridMultilevel"/>
    <w:tmpl w:val="42EAA1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707D472C"/>
    <w:multiLevelType w:val="multilevel"/>
    <w:tmpl w:val="53EC01B4"/>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1A93251"/>
    <w:multiLevelType w:val="hybridMultilevel"/>
    <w:tmpl w:val="3422550E"/>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73AD0563"/>
    <w:multiLevelType w:val="hybridMultilevel"/>
    <w:tmpl w:val="A15026BE"/>
    <w:lvl w:ilvl="0" w:tplc="A4606CF6">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78202E44"/>
    <w:multiLevelType w:val="hybridMultilevel"/>
    <w:tmpl w:val="69CE911A"/>
    <w:lvl w:ilvl="0" w:tplc="0409000F">
      <w:start w:val="1"/>
      <w:numFmt w:val="decimal"/>
      <w:lvlText w:val="%1."/>
      <w:lvlJc w:val="left"/>
      <w:pPr>
        <w:ind w:left="480" w:hanging="480"/>
      </w:p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22">
    <w:nsid w:val="7C1E6F84"/>
    <w:multiLevelType w:val="hybridMultilevel"/>
    <w:tmpl w:val="F19A3BC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8"/>
  </w:num>
  <w:num w:numId="2">
    <w:abstractNumId w:val="20"/>
  </w:num>
  <w:num w:numId="3">
    <w:abstractNumId w:val="13"/>
  </w:num>
  <w:num w:numId="4">
    <w:abstractNumId w:val="15"/>
  </w:num>
  <w:num w:numId="5">
    <w:abstractNumId w:val="2"/>
  </w:num>
  <w:num w:numId="6">
    <w:abstractNumId w:val="9"/>
  </w:num>
  <w:num w:numId="7">
    <w:abstractNumId w:val="14"/>
  </w:num>
  <w:num w:numId="8">
    <w:abstractNumId w:val="12"/>
  </w:num>
  <w:num w:numId="9">
    <w:abstractNumId w:val="3"/>
  </w:num>
  <w:num w:numId="10">
    <w:abstractNumId w:val="16"/>
  </w:num>
  <w:num w:numId="11">
    <w:abstractNumId w:val="4"/>
  </w:num>
  <w:num w:numId="12">
    <w:abstractNumId w:val="5"/>
  </w:num>
  <w:num w:numId="13">
    <w:abstractNumId w:val="22"/>
  </w:num>
  <w:num w:numId="14">
    <w:abstractNumId w:val="11"/>
  </w:num>
  <w:num w:numId="15">
    <w:abstractNumId w:val="1"/>
  </w:num>
  <w:num w:numId="1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num>
  <w:num w:numId="21">
    <w:abstractNumId w:val="0"/>
  </w:num>
  <w:num w:numId="22">
    <w:abstractNumId w:val="21"/>
  </w:num>
  <w:num w:numId="23">
    <w:abstractNumId w:val="10"/>
  </w:num>
  <w:num w:numId="24">
    <w:abstractNumId w:val="7"/>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9"/>
  <w:bordersDoNotSurroundHeader/>
  <w:bordersDoNotSurroundFooter/>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docVars>
    <w:docVar w:name="EN.InstantFormat" w:val="&lt;ENInstantFormat&gt;&lt;Enabled&gt;0&lt;/Enabled&gt;&lt;ScanUnformatted&gt;1&lt;/ScanUnformatted&gt;&lt;ScanChanges&gt;1&lt;/ScanChanges&gt;&lt;Suspended&gt;0&lt;/Suspended&gt;&lt;/ENInstantFormat&gt;"/>
    <w:docVar w:name="EN.Layout" w:val="&lt;ENLayout&gt;&lt;Style&gt;Environ Science Tech Copy&lt;/Style&gt;&lt;LeftDelim&gt;{&lt;/LeftDelim&gt;&lt;RightDelim&gt;}&lt;/RightDelim&gt;&lt;FontName&gt;Cambria&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p9fs00wesf9at6ex2z155zzw0az0ppdfpzp0&quot;&gt;IO_References&lt;record-ids&gt;&lt;item&gt;104&lt;/item&gt;&lt;item&gt;1685&lt;/item&gt;&lt;item&gt;1737&lt;/item&gt;&lt;item&gt;2879&lt;/item&gt;&lt;item&gt;2963&lt;/item&gt;&lt;item&gt;3722&lt;/item&gt;&lt;item&gt;3752&lt;/item&gt;&lt;item&gt;3753&lt;/item&gt;&lt;item&gt;3783&lt;/item&gt;&lt;item&gt;3792&lt;/item&gt;&lt;item&gt;3793&lt;/item&gt;&lt;item&gt;3794&lt;/item&gt;&lt;item&gt;3795&lt;/item&gt;&lt;item&gt;3796&lt;/item&gt;&lt;item&gt;3797&lt;/item&gt;&lt;item&gt;3798&lt;/item&gt;&lt;item&gt;3799&lt;/item&gt;&lt;item&gt;3800&lt;/item&gt;&lt;item&gt;3801&lt;/item&gt;&lt;item&gt;3802&lt;/item&gt;&lt;item&gt;3803&lt;/item&gt;&lt;item&gt;3804&lt;/item&gt;&lt;item&gt;3805&lt;/item&gt;&lt;item&gt;3806&lt;/item&gt;&lt;item&gt;3807&lt;/item&gt;&lt;item&gt;3808&lt;/item&gt;&lt;item&gt;3810&lt;/item&gt;&lt;item&gt;3811&lt;/item&gt;&lt;/record-ids&gt;&lt;/item&gt;&lt;/Libraries&gt;"/>
  </w:docVars>
  <w:rsids>
    <w:rsidRoot w:val="00E94203"/>
    <w:rsid w:val="00010A1B"/>
    <w:rsid w:val="0001783D"/>
    <w:rsid w:val="0002359C"/>
    <w:rsid w:val="00025174"/>
    <w:rsid w:val="00030663"/>
    <w:rsid w:val="00033C53"/>
    <w:rsid w:val="00041D5A"/>
    <w:rsid w:val="00043949"/>
    <w:rsid w:val="000568FE"/>
    <w:rsid w:val="000714EF"/>
    <w:rsid w:val="00074A4C"/>
    <w:rsid w:val="00076DF7"/>
    <w:rsid w:val="0008730E"/>
    <w:rsid w:val="00091115"/>
    <w:rsid w:val="00091271"/>
    <w:rsid w:val="0009284B"/>
    <w:rsid w:val="000A613C"/>
    <w:rsid w:val="000A7A67"/>
    <w:rsid w:val="000B12B0"/>
    <w:rsid w:val="000B55EB"/>
    <w:rsid w:val="000C4805"/>
    <w:rsid w:val="000E2CA8"/>
    <w:rsid w:val="000E5EAA"/>
    <w:rsid w:val="00100766"/>
    <w:rsid w:val="00101F89"/>
    <w:rsid w:val="001071CC"/>
    <w:rsid w:val="0011563A"/>
    <w:rsid w:val="00117C99"/>
    <w:rsid w:val="001228F4"/>
    <w:rsid w:val="00123919"/>
    <w:rsid w:val="00123BAE"/>
    <w:rsid w:val="001322F0"/>
    <w:rsid w:val="001573F2"/>
    <w:rsid w:val="00163A7F"/>
    <w:rsid w:val="00163F0C"/>
    <w:rsid w:val="001727F4"/>
    <w:rsid w:val="00196214"/>
    <w:rsid w:val="00197A97"/>
    <w:rsid w:val="001A1942"/>
    <w:rsid w:val="001A7144"/>
    <w:rsid w:val="001D3FC2"/>
    <w:rsid w:val="001E3B67"/>
    <w:rsid w:val="001E6EEA"/>
    <w:rsid w:val="001F3306"/>
    <w:rsid w:val="001F3E43"/>
    <w:rsid w:val="001F49B9"/>
    <w:rsid w:val="002045A6"/>
    <w:rsid w:val="00232FF3"/>
    <w:rsid w:val="0023732C"/>
    <w:rsid w:val="00242FB7"/>
    <w:rsid w:val="00246961"/>
    <w:rsid w:val="0025132E"/>
    <w:rsid w:val="00251D86"/>
    <w:rsid w:val="002829DE"/>
    <w:rsid w:val="002906CD"/>
    <w:rsid w:val="00293B23"/>
    <w:rsid w:val="002A4298"/>
    <w:rsid w:val="002A4FC5"/>
    <w:rsid w:val="002B06FB"/>
    <w:rsid w:val="002B2616"/>
    <w:rsid w:val="002C0E86"/>
    <w:rsid w:val="002D36CE"/>
    <w:rsid w:val="002E6448"/>
    <w:rsid w:val="002E77F9"/>
    <w:rsid w:val="002F53A7"/>
    <w:rsid w:val="00323D9D"/>
    <w:rsid w:val="00326617"/>
    <w:rsid w:val="00334489"/>
    <w:rsid w:val="00341FB8"/>
    <w:rsid w:val="00351C7D"/>
    <w:rsid w:val="00355B6E"/>
    <w:rsid w:val="00363FC8"/>
    <w:rsid w:val="003647DC"/>
    <w:rsid w:val="003756DC"/>
    <w:rsid w:val="00387023"/>
    <w:rsid w:val="00394609"/>
    <w:rsid w:val="0039575C"/>
    <w:rsid w:val="00397CFE"/>
    <w:rsid w:val="003A0106"/>
    <w:rsid w:val="003A0354"/>
    <w:rsid w:val="003A13E5"/>
    <w:rsid w:val="003B5232"/>
    <w:rsid w:val="003C339E"/>
    <w:rsid w:val="003C4653"/>
    <w:rsid w:val="003C5F47"/>
    <w:rsid w:val="003C639A"/>
    <w:rsid w:val="003C7637"/>
    <w:rsid w:val="003D28D1"/>
    <w:rsid w:val="003F0332"/>
    <w:rsid w:val="003F62AC"/>
    <w:rsid w:val="004033D2"/>
    <w:rsid w:val="00412F97"/>
    <w:rsid w:val="00427293"/>
    <w:rsid w:val="004346D1"/>
    <w:rsid w:val="00435C06"/>
    <w:rsid w:val="00445217"/>
    <w:rsid w:val="00450DC5"/>
    <w:rsid w:val="00453A38"/>
    <w:rsid w:val="004614FF"/>
    <w:rsid w:val="00463ACE"/>
    <w:rsid w:val="00475CA0"/>
    <w:rsid w:val="00483F8D"/>
    <w:rsid w:val="00484C23"/>
    <w:rsid w:val="004932B7"/>
    <w:rsid w:val="00495F8B"/>
    <w:rsid w:val="004A64AA"/>
    <w:rsid w:val="004B40E9"/>
    <w:rsid w:val="004D2157"/>
    <w:rsid w:val="004E0518"/>
    <w:rsid w:val="004E5533"/>
    <w:rsid w:val="004F2A47"/>
    <w:rsid w:val="005047D6"/>
    <w:rsid w:val="00510B4B"/>
    <w:rsid w:val="00514199"/>
    <w:rsid w:val="00520046"/>
    <w:rsid w:val="00524A87"/>
    <w:rsid w:val="005273D1"/>
    <w:rsid w:val="00527E30"/>
    <w:rsid w:val="0053665F"/>
    <w:rsid w:val="00543B5B"/>
    <w:rsid w:val="00556D57"/>
    <w:rsid w:val="005629B8"/>
    <w:rsid w:val="005720FB"/>
    <w:rsid w:val="005803C1"/>
    <w:rsid w:val="005849E1"/>
    <w:rsid w:val="00594FBF"/>
    <w:rsid w:val="005A3FD0"/>
    <w:rsid w:val="005B4012"/>
    <w:rsid w:val="005B4A9F"/>
    <w:rsid w:val="005C643B"/>
    <w:rsid w:val="005D5965"/>
    <w:rsid w:val="005E3231"/>
    <w:rsid w:val="006073E7"/>
    <w:rsid w:val="006152AA"/>
    <w:rsid w:val="006243A8"/>
    <w:rsid w:val="00636F65"/>
    <w:rsid w:val="00650ED8"/>
    <w:rsid w:val="006565E9"/>
    <w:rsid w:val="00656871"/>
    <w:rsid w:val="006745B7"/>
    <w:rsid w:val="00682DD7"/>
    <w:rsid w:val="00690BA2"/>
    <w:rsid w:val="00693343"/>
    <w:rsid w:val="006A5636"/>
    <w:rsid w:val="006B4AAD"/>
    <w:rsid w:val="006C48F6"/>
    <w:rsid w:val="006D5338"/>
    <w:rsid w:val="006E04FF"/>
    <w:rsid w:val="006E4818"/>
    <w:rsid w:val="00711F9A"/>
    <w:rsid w:val="0072350E"/>
    <w:rsid w:val="00734274"/>
    <w:rsid w:val="0073587C"/>
    <w:rsid w:val="0074493C"/>
    <w:rsid w:val="007452BE"/>
    <w:rsid w:val="00746B01"/>
    <w:rsid w:val="0074746E"/>
    <w:rsid w:val="007515D4"/>
    <w:rsid w:val="00756531"/>
    <w:rsid w:val="007621FB"/>
    <w:rsid w:val="00762782"/>
    <w:rsid w:val="007730C2"/>
    <w:rsid w:val="007959EB"/>
    <w:rsid w:val="007A20D1"/>
    <w:rsid w:val="007B0F23"/>
    <w:rsid w:val="007C184D"/>
    <w:rsid w:val="007C3F33"/>
    <w:rsid w:val="007E1448"/>
    <w:rsid w:val="007E4B34"/>
    <w:rsid w:val="00806D57"/>
    <w:rsid w:val="008123F5"/>
    <w:rsid w:val="00815229"/>
    <w:rsid w:val="00817CFE"/>
    <w:rsid w:val="00824CE1"/>
    <w:rsid w:val="008253C9"/>
    <w:rsid w:val="0084057D"/>
    <w:rsid w:val="00846BC5"/>
    <w:rsid w:val="00853E03"/>
    <w:rsid w:val="008542C9"/>
    <w:rsid w:val="008562B0"/>
    <w:rsid w:val="008571A2"/>
    <w:rsid w:val="00874D11"/>
    <w:rsid w:val="008775E5"/>
    <w:rsid w:val="00891628"/>
    <w:rsid w:val="008968F3"/>
    <w:rsid w:val="008A12EA"/>
    <w:rsid w:val="008A1E1B"/>
    <w:rsid w:val="008A4BAB"/>
    <w:rsid w:val="008D46E0"/>
    <w:rsid w:val="008D5149"/>
    <w:rsid w:val="008E7ED3"/>
    <w:rsid w:val="008F501C"/>
    <w:rsid w:val="008F5FC1"/>
    <w:rsid w:val="008F6D7D"/>
    <w:rsid w:val="00907667"/>
    <w:rsid w:val="00914416"/>
    <w:rsid w:val="00917A2F"/>
    <w:rsid w:val="0097084B"/>
    <w:rsid w:val="0097375C"/>
    <w:rsid w:val="009A4519"/>
    <w:rsid w:val="009A6A42"/>
    <w:rsid w:val="009B71F2"/>
    <w:rsid w:val="009D0EBD"/>
    <w:rsid w:val="009D35BE"/>
    <w:rsid w:val="009D53B7"/>
    <w:rsid w:val="009E1F61"/>
    <w:rsid w:val="009E5744"/>
    <w:rsid w:val="009E7762"/>
    <w:rsid w:val="00A057C3"/>
    <w:rsid w:val="00A05EAC"/>
    <w:rsid w:val="00A123ED"/>
    <w:rsid w:val="00A1515E"/>
    <w:rsid w:val="00A15A56"/>
    <w:rsid w:val="00A21AA4"/>
    <w:rsid w:val="00A437C8"/>
    <w:rsid w:val="00A44599"/>
    <w:rsid w:val="00A52C1D"/>
    <w:rsid w:val="00A720BF"/>
    <w:rsid w:val="00A732CE"/>
    <w:rsid w:val="00A7746C"/>
    <w:rsid w:val="00A861CD"/>
    <w:rsid w:val="00A97EC0"/>
    <w:rsid w:val="00AA58B7"/>
    <w:rsid w:val="00AA6ADB"/>
    <w:rsid w:val="00AB3A15"/>
    <w:rsid w:val="00AB7B8C"/>
    <w:rsid w:val="00AD0ADB"/>
    <w:rsid w:val="00AF036C"/>
    <w:rsid w:val="00AF30D2"/>
    <w:rsid w:val="00AF55D4"/>
    <w:rsid w:val="00B061D8"/>
    <w:rsid w:val="00B100AC"/>
    <w:rsid w:val="00B3759D"/>
    <w:rsid w:val="00B47FCE"/>
    <w:rsid w:val="00B543EC"/>
    <w:rsid w:val="00B57447"/>
    <w:rsid w:val="00B640C5"/>
    <w:rsid w:val="00B778E1"/>
    <w:rsid w:val="00B81482"/>
    <w:rsid w:val="00B83A16"/>
    <w:rsid w:val="00B878CE"/>
    <w:rsid w:val="00BD08E9"/>
    <w:rsid w:val="00BE18A7"/>
    <w:rsid w:val="00BF140B"/>
    <w:rsid w:val="00BF2CE6"/>
    <w:rsid w:val="00BF33FE"/>
    <w:rsid w:val="00C13C85"/>
    <w:rsid w:val="00C17ABC"/>
    <w:rsid w:val="00C2793C"/>
    <w:rsid w:val="00C4089E"/>
    <w:rsid w:val="00C44618"/>
    <w:rsid w:val="00C519AC"/>
    <w:rsid w:val="00C566C8"/>
    <w:rsid w:val="00C64D04"/>
    <w:rsid w:val="00C76745"/>
    <w:rsid w:val="00C77EAA"/>
    <w:rsid w:val="00C81070"/>
    <w:rsid w:val="00C85AC5"/>
    <w:rsid w:val="00C91B50"/>
    <w:rsid w:val="00C960F0"/>
    <w:rsid w:val="00CA7985"/>
    <w:rsid w:val="00CC43CF"/>
    <w:rsid w:val="00CC553E"/>
    <w:rsid w:val="00CD15D2"/>
    <w:rsid w:val="00CE2D33"/>
    <w:rsid w:val="00CE548C"/>
    <w:rsid w:val="00CE5A57"/>
    <w:rsid w:val="00CE6474"/>
    <w:rsid w:val="00D003F8"/>
    <w:rsid w:val="00D00D82"/>
    <w:rsid w:val="00D017A2"/>
    <w:rsid w:val="00D03703"/>
    <w:rsid w:val="00D0493A"/>
    <w:rsid w:val="00D07C72"/>
    <w:rsid w:val="00D104A0"/>
    <w:rsid w:val="00D10950"/>
    <w:rsid w:val="00D17BAB"/>
    <w:rsid w:val="00D202BF"/>
    <w:rsid w:val="00D26D4D"/>
    <w:rsid w:val="00D316BF"/>
    <w:rsid w:val="00D3200C"/>
    <w:rsid w:val="00D52601"/>
    <w:rsid w:val="00D54C02"/>
    <w:rsid w:val="00D737CF"/>
    <w:rsid w:val="00D80E0F"/>
    <w:rsid w:val="00D85BFC"/>
    <w:rsid w:val="00D94A4A"/>
    <w:rsid w:val="00D95CFE"/>
    <w:rsid w:val="00DA1BD7"/>
    <w:rsid w:val="00DA6760"/>
    <w:rsid w:val="00DD1FAC"/>
    <w:rsid w:val="00DE7BA6"/>
    <w:rsid w:val="00DF211F"/>
    <w:rsid w:val="00DF6DC1"/>
    <w:rsid w:val="00E00FFF"/>
    <w:rsid w:val="00E22679"/>
    <w:rsid w:val="00E26667"/>
    <w:rsid w:val="00E35164"/>
    <w:rsid w:val="00E37C04"/>
    <w:rsid w:val="00E436E0"/>
    <w:rsid w:val="00E45B8E"/>
    <w:rsid w:val="00E711AA"/>
    <w:rsid w:val="00E807CD"/>
    <w:rsid w:val="00E8680B"/>
    <w:rsid w:val="00E924AF"/>
    <w:rsid w:val="00E94203"/>
    <w:rsid w:val="00EA1B3C"/>
    <w:rsid w:val="00EA61CA"/>
    <w:rsid w:val="00EB0A8F"/>
    <w:rsid w:val="00EB456B"/>
    <w:rsid w:val="00EC5EB0"/>
    <w:rsid w:val="00EC77D0"/>
    <w:rsid w:val="00ED53CF"/>
    <w:rsid w:val="00ED7268"/>
    <w:rsid w:val="00EF0B60"/>
    <w:rsid w:val="00EF2DC6"/>
    <w:rsid w:val="00EF3747"/>
    <w:rsid w:val="00F2590D"/>
    <w:rsid w:val="00F34B64"/>
    <w:rsid w:val="00F35808"/>
    <w:rsid w:val="00F43C85"/>
    <w:rsid w:val="00F52669"/>
    <w:rsid w:val="00F667F9"/>
    <w:rsid w:val="00F7262C"/>
    <w:rsid w:val="00F744B1"/>
    <w:rsid w:val="00F768B3"/>
    <w:rsid w:val="00F85517"/>
    <w:rsid w:val="00F87480"/>
    <w:rsid w:val="00F9533E"/>
    <w:rsid w:val="00FA0885"/>
    <w:rsid w:val="00FB1445"/>
    <w:rsid w:val="00FC7DC4"/>
    <w:rsid w:val="00FD3955"/>
    <w:rsid w:val="00FD5A26"/>
    <w:rsid w:val="00FE4967"/>
    <w:rsid w:val="00FF0448"/>
    <w:rsid w:val="00FF0D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1"/>
    </o:shapelayout>
  </w:shapeDefaults>
  <w:decimalSymbol w:val="."/>
  <w:listSeparator w:val=","/>
  <w14:docId w14:val="6C1FCD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284B"/>
  </w:style>
  <w:style w:type="paragraph" w:styleId="1">
    <w:name w:val="heading 1"/>
    <w:basedOn w:val="a"/>
    <w:next w:val="a"/>
    <w:link w:val="10"/>
    <w:uiPriority w:val="9"/>
    <w:qFormat/>
    <w:rsid w:val="00AA58B7"/>
    <w:pPr>
      <w:keepNext/>
      <w:keepLines/>
      <w:numPr>
        <w:numId w:val="21"/>
      </w:numPr>
      <w:spacing w:before="480" w:after="0"/>
      <w:outlineLvl w:val="0"/>
    </w:pPr>
    <w:rPr>
      <w:rFonts w:asciiTheme="majorHAnsi" w:eastAsiaTheme="majorEastAsia" w:hAnsiTheme="majorHAnsi" w:cstheme="majorBidi"/>
      <w:b/>
      <w:bCs/>
      <w:color w:val="365F91" w:themeColor="accent1" w:themeShade="BF"/>
      <w:sz w:val="28"/>
      <w:szCs w:val="28"/>
      <w:lang w:val="en-AU" w:eastAsia="ja-JP"/>
    </w:rPr>
  </w:style>
  <w:style w:type="paragraph" w:styleId="2">
    <w:name w:val="heading 2"/>
    <w:basedOn w:val="a"/>
    <w:next w:val="a"/>
    <w:link w:val="20"/>
    <w:uiPriority w:val="9"/>
    <w:unhideWhenUsed/>
    <w:qFormat/>
    <w:rsid w:val="00815229"/>
    <w:pPr>
      <w:keepNext/>
      <w:keepLines/>
      <w:numPr>
        <w:ilvl w:val="1"/>
        <w:numId w:val="21"/>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00FFF"/>
    <w:pPr>
      <w:keepNext/>
      <w:keepLines/>
      <w:numPr>
        <w:ilvl w:val="2"/>
        <w:numId w:val="21"/>
      </w:numPr>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00FFF"/>
    <w:pPr>
      <w:keepNext/>
      <w:keepLines/>
      <w:numPr>
        <w:ilvl w:val="3"/>
        <w:numId w:val="21"/>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E00FFF"/>
    <w:pPr>
      <w:keepNext/>
      <w:keepLines/>
      <w:numPr>
        <w:ilvl w:val="4"/>
        <w:numId w:val="21"/>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E00FFF"/>
    <w:pPr>
      <w:keepNext/>
      <w:keepLines/>
      <w:numPr>
        <w:ilvl w:val="5"/>
        <w:numId w:val="21"/>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E00FFF"/>
    <w:pPr>
      <w:keepNext/>
      <w:keepLines/>
      <w:numPr>
        <w:ilvl w:val="6"/>
        <w:numId w:val="2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E00FFF"/>
    <w:pPr>
      <w:keepNext/>
      <w:keepLines/>
      <w:numPr>
        <w:ilvl w:val="7"/>
        <w:numId w:val="2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E00FFF"/>
    <w:pPr>
      <w:keepNext/>
      <w:keepLines/>
      <w:numPr>
        <w:ilvl w:val="8"/>
        <w:numId w:val="2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AA58B7"/>
    <w:rPr>
      <w:rFonts w:asciiTheme="majorHAnsi" w:eastAsiaTheme="majorEastAsia" w:hAnsiTheme="majorHAnsi" w:cstheme="majorBidi"/>
      <w:b/>
      <w:bCs/>
      <w:color w:val="365F91" w:themeColor="accent1" w:themeShade="BF"/>
      <w:sz w:val="28"/>
      <w:szCs w:val="28"/>
      <w:lang w:val="en-AU" w:eastAsia="ja-JP"/>
    </w:rPr>
  </w:style>
  <w:style w:type="character" w:styleId="a3">
    <w:name w:val="Hyperlink"/>
    <w:basedOn w:val="a0"/>
    <w:uiPriority w:val="99"/>
    <w:unhideWhenUsed/>
    <w:rsid w:val="00AA58B7"/>
    <w:rPr>
      <w:strike w:val="0"/>
      <w:dstrike w:val="0"/>
      <w:color w:val="2E6D8F"/>
      <w:u w:val="none"/>
      <w:effect w:val="none"/>
    </w:rPr>
  </w:style>
  <w:style w:type="character" w:styleId="a4">
    <w:name w:val="Strong"/>
    <w:basedOn w:val="a0"/>
    <w:uiPriority w:val="22"/>
    <w:qFormat/>
    <w:rsid w:val="00AA58B7"/>
    <w:rPr>
      <w:b/>
      <w:bCs/>
    </w:rPr>
  </w:style>
  <w:style w:type="paragraph" w:styleId="a5">
    <w:name w:val="List Paragraph"/>
    <w:basedOn w:val="a"/>
    <w:uiPriority w:val="34"/>
    <w:qFormat/>
    <w:rsid w:val="00AA58B7"/>
    <w:pPr>
      <w:ind w:left="720"/>
      <w:contextualSpacing/>
    </w:pPr>
    <w:rPr>
      <w:lang w:val="en-AU" w:eastAsia="ja-JP"/>
    </w:rPr>
  </w:style>
  <w:style w:type="paragraph" w:styleId="a6">
    <w:name w:val="footnote text"/>
    <w:basedOn w:val="a"/>
    <w:link w:val="a7"/>
    <w:uiPriority w:val="99"/>
    <w:unhideWhenUsed/>
    <w:rsid w:val="00AA58B7"/>
    <w:pPr>
      <w:spacing w:after="0" w:line="240" w:lineRule="auto"/>
    </w:pPr>
    <w:rPr>
      <w:sz w:val="20"/>
      <w:szCs w:val="20"/>
      <w:lang w:val="en-AU" w:eastAsia="ja-JP"/>
    </w:rPr>
  </w:style>
  <w:style w:type="character" w:customStyle="1" w:styleId="a7">
    <w:name w:val="脚注文字列 (文字)"/>
    <w:basedOn w:val="a0"/>
    <w:link w:val="a6"/>
    <w:uiPriority w:val="99"/>
    <w:rsid w:val="00AA58B7"/>
    <w:rPr>
      <w:rFonts w:eastAsiaTheme="minorEastAsia"/>
      <w:sz w:val="20"/>
      <w:szCs w:val="20"/>
      <w:lang w:val="en-AU" w:eastAsia="ja-JP"/>
    </w:rPr>
  </w:style>
  <w:style w:type="character" w:styleId="a8">
    <w:name w:val="footnote reference"/>
    <w:basedOn w:val="a0"/>
    <w:uiPriority w:val="99"/>
    <w:semiHidden/>
    <w:unhideWhenUsed/>
    <w:rsid w:val="00AA58B7"/>
    <w:rPr>
      <w:vertAlign w:val="superscript"/>
    </w:rPr>
  </w:style>
  <w:style w:type="table" w:styleId="a9">
    <w:name w:val="Table Grid"/>
    <w:basedOn w:val="a1"/>
    <w:uiPriority w:val="59"/>
    <w:rsid w:val="00AA58B7"/>
    <w:pPr>
      <w:spacing w:after="0" w:line="240" w:lineRule="auto"/>
    </w:pPr>
    <w:rPr>
      <w:lang w:val="en-AU"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
    <w:uiPriority w:val="99"/>
    <w:unhideWhenUsed/>
    <w:rsid w:val="00AA58B7"/>
    <w:pPr>
      <w:spacing w:before="100" w:beforeAutospacing="1" w:after="100" w:afterAutospacing="1" w:line="240" w:lineRule="auto"/>
    </w:pPr>
    <w:rPr>
      <w:rFonts w:ascii="Times New Roman" w:hAnsi="Times New Roman" w:cs="Times New Roman"/>
      <w:sz w:val="24"/>
      <w:szCs w:val="24"/>
      <w:lang w:val="en-AU" w:eastAsia="ja-JP"/>
    </w:rPr>
  </w:style>
  <w:style w:type="paragraph" w:styleId="aa">
    <w:name w:val="Balloon Text"/>
    <w:basedOn w:val="a"/>
    <w:link w:val="ab"/>
    <w:uiPriority w:val="99"/>
    <w:semiHidden/>
    <w:unhideWhenUsed/>
    <w:rsid w:val="00AA58B7"/>
    <w:pPr>
      <w:spacing w:after="0" w:line="240" w:lineRule="auto"/>
    </w:pPr>
    <w:rPr>
      <w:rFonts w:ascii="Lucida Grande" w:hAnsi="Lucida Grande" w:cs="Lucida Grande"/>
      <w:sz w:val="18"/>
      <w:szCs w:val="18"/>
      <w:lang w:val="en-AU" w:eastAsia="ja-JP"/>
    </w:rPr>
  </w:style>
  <w:style w:type="character" w:customStyle="1" w:styleId="ab">
    <w:name w:val="吹き出し (文字)"/>
    <w:basedOn w:val="a0"/>
    <w:link w:val="aa"/>
    <w:uiPriority w:val="99"/>
    <w:semiHidden/>
    <w:rsid w:val="00AA58B7"/>
    <w:rPr>
      <w:rFonts w:ascii="Lucida Grande" w:eastAsiaTheme="minorEastAsia" w:hAnsi="Lucida Grande" w:cs="Lucida Grande"/>
      <w:sz w:val="18"/>
      <w:szCs w:val="18"/>
      <w:lang w:val="en-AU" w:eastAsia="ja-JP"/>
    </w:rPr>
  </w:style>
  <w:style w:type="character" w:styleId="ac">
    <w:name w:val="annotation reference"/>
    <w:basedOn w:val="a0"/>
    <w:uiPriority w:val="99"/>
    <w:unhideWhenUsed/>
    <w:rsid w:val="00AA58B7"/>
    <w:rPr>
      <w:sz w:val="16"/>
      <w:szCs w:val="16"/>
    </w:rPr>
  </w:style>
  <w:style w:type="paragraph" w:styleId="ad">
    <w:name w:val="annotation text"/>
    <w:basedOn w:val="a"/>
    <w:link w:val="ae"/>
    <w:uiPriority w:val="99"/>
    <w:unhideWhenUsed/>
    <w:rsid w:val="00AA58B7"/>
    <w:pPr>
      <w:spacing w:line="240" w:lineRule="auto"/>
    </w:pPr>
    <w:rPr>
      <w:sz w:val="20"/>
      <w:szCs w:val="20"/>
      <w:lang w:val="en-AU" w:eastAsia="ja-JP"/>
    </w:rPr>
  </w:style>
  <w:style w:type="character" w:customStyle="1" w:styleId="ae">
    <w:name w:val="コメント文字列 (文字)"/>
    <w:basedOn w:val="a0"/>
    <w:link w:val="ad"/>
    <w:uiPriority w:val="99"/>
    <w:rsid w:val="00AA58B7"/>
    <w:rPr>
      <w:rFonts w:eastAsiaTheme="minorEastAsia"/>
      <w:sz w:val="20"/>
      <w:szCs w:val="20"/>
      <w:lang w:val="en-AU" w:eastAsia="ja-JP"/>
    </w:rPr>
  </w:style>
  <w:style w:type="paragraph" w:styleId="af">
    <w:name w:val="annotation subject"/>
    <w:basedOn w:val="ad"/>
    <w:next w:val="ad"/>
    <w:link w:val="af0"/>
    <w:uiPriority w:val="99"/>
    <w:semiHidden/>
    <w:unhideWhenUsed/>
    <w:rsid w:val="00AA58B7"/>
    <w:rPr>
      <w:b/>
      <w:bCs/>
    </w:rPr>
  </w:style>
  <w:style w:type="character" w:customStyle="1" w:styleId="af0">
    <w:name w:val="コメント内容 (文字)"/>
    <w:basedOn w:val="ae"/>
    <w:link w:val="af"/>
    <w:uiPriority w:val="99"/>
    <w:semiHidden/>
    <w:rsid w:val="00AA58B7"/>
    <w:rPr>
      <w:rFonts w:eastAsiaTheme="minorEastAsia"/>
      <w:b/>
      <w:bCs/>
      <w:sz w:val="20"/>
      <w:szCs w:val="20"/>
      <w:lang w:val="en-AU" w:eastAsia="ja-JP"/>
    </w:rPr>
  </w:style>
  <w:style w:type="character" w:styleId="af1">
    <w:name w:val="Placeholder Text"/>
    <w:basedOn w:val="a0"/>
    <w:uiPriority w:val="99"/>
    <w:semiHidden/>
    <w:rsid w:val="00AA58B7"/>
    <w:rPr>
      <w:color w:val="808080"/>
    </w:rPr>
  </w:style>
  <w:style w:type="paragraph" w:styleId="af2">
    <w:name w:val="endnote text"/>
    <w:basedOn w:val="a"/>
    <w:link w:val="af3"/>
    <w:uiPriority w:val="99"/>
    <w:unhideWhenUsed/>
    <w:rsid w:val="00AA58B7"/>
    <w:pPr>
      <w:spacing w:after="0" w:line="240" w:lineRule="auto"/>
    </w:pPr>
    <w:rPr>
      <w:sz w:val="24"/>
      <w:szCs w:val="24"/>
      <w:lang w:val="en-AU" w:eastAsia="ja-JP"/>
    </w:rPr>
  </w:style>
  <w:style w:type="character" w:customStyle="1" w:styleId="af3">
    <w:name w:val="文末脚注文字列 (文字)"/>
    <w:basedOn w:val="a0"/>
    <w:link w:val="af2"/>
    <w:uiPriority w:val="99"/>
    <w:rsid w:val="00AA58B7"/>
    <w:rPr>
      <w:rFonts w:eastAsiaTheme="minorEastAsia"/>
      <w:sz w:val="24"/>
      <w:szCs w:val="24"/>
      <w:lang w:val="en-AU" w:eastAsia="ja-JP"/>
    </w:rPr>
  </w:style>
  <w:style w:type="character" w:styleId="af4">
    <w:name w:val="endnote reference"/>
    <w:basedOn w:val="a0"/>
    <w:uiPriority w:val="99"/>
    <w:unhideWhenUsed/>
    <w:rsid w:val="00AA58B7"/>
    <w:rPr>
      <w:vertAlign w:val="superscript"/>
    </w:rPr>
  </w:style>
  <w:style w:type="paragraph" w:styleId="af5">
    <w:name w:val="TOC Heading"/>
    <w:basedOn w:val="1"/>
    <w:next w:val="a"/>
    <w:uiPriority w:val="39"/>
    <w:semiHidden/>
    <w:unhideWhenUsed/>
    <w:qFormat/>
    <w:rsid w:val="00AA58B7"/>
    <w:pPr>
      <w:outlineLvl w:val="9"/>
    </w:pPr>
    <w:rPr>
      <w:lang w:val="en-US" w:eastAsia="en-US"/>
    </w:rPr>
  </w:style>
  <w:style w:type="paragraph" w:styleId="11">
    <w:name w:val="toc 1"/>
    <w:basedOn w:val="a"/>
    <w:next w:val="a"/>
    <w:autoRedefine/>
    <w:uiPriority w:val="39"/>
    <w:unhideWhenUsed/>
    <w:rsid w:val="00AA58B7"/>
    <w:pPr>
      <w:spacing w:after="100"/>
    </w:pPr>
    <w:rPr>
      <w:lang w:val="en-AU" w:eastAsia="ja-JP"/>
    </w:rPr>
  </w:style>
  <w:style w:type="paragraph" w:styleId="21">
    <w:name w:val="toc 2"/>
    <w:basedOn w:val="a"/>
    <w:next w:val="a"/>
    <w:autoRedefine/>
    <w:uiPriority w:val="39"/>
    <w:unhideWhenUsed/>
    <w:rsid w:val="00AA58B7"/>
    <w:pPr>
      <w:spacing w:after="100"/>
      <w:ind w:left="220"/>
    </w:pPr>
    <w:rPr>
      <w:lang w:val="en-AU" w:eastAsia="ja-JP"/>
    </w:rPr>
  </w:style>
  <w:style w:type="paragraph" w:styleId="31">
    <w:name w:val="toc 3"/>
    <w:basedOn w:val="a"/>
    <w:next w:val="a"/>
    <w:autoRedefine/>
    <w:uiPriority w:val="39"/>
    <w:unhideWhenUsed/>
    <w:rsid w:val="00AA58B7"/>
    <w:pPr>
      <w:spacing w:after="100"/>
      <w:ind w:left="440"/>
    </w:pPr>
    <w:rPr>
      <w:lang w:val="en-AU" w:eastAsia="ja-JP"/>
    </w:rPr>
  </w:style>
  <w:style w:type="paragraph" w:styleId="af6">
    <w:name w:val="Plain Text"/>
    <w:basedOn w:val="a"/>
    <w:link w:val="af7"/>
    <w:uiPriority w:val="99"/>
    <w:semiHidden/>
    <w:unhideWhenUsed/>
    <w:rsid w:val="00AA58B7"/>
    <w:pPr>
      <w:spacing w:after="0" w:line="240" w:lineRule="auto"/>
    </w:pPr>
    <w:rPr>
      <w:rFonts w:ascii="Consolas" w:hAnsi="Consolas"/>
      <w:sz w:val="21"/>
      <w:szCs w:val="21"/>
      <w:lang w:val="en-AU" w:eastAsia="ja-JP"/>
    </w:rPr>
  </w:style>
  <w:style w:type="character" w:customStyle="1" w:styleId="af7">
    <w:name w:val="書式なし (文字)"/>
    <w:basedOn w:val="a0"/>
    <w:link w:val="af6"/>
    <w:uiPriority w:val="99"/>
    <w:semiHidden/>
    <w:rsid w:val="00AA58B7"/>
    <w:rPr>
      <w:rFonts w:ascii="Consolas" w:eastAsiaTheme="minorEastAsia" w:hAnsi="Consolas"/>
      <w:sz w:val="21"/>
      <w:szCs w:val="21"/>
      <w:lang w:val="en-AU" w:eastAsia="ja-JP"/>
    </w:rPr>
  </w:style>
  <w:style w:type="paragraph" w:styleId="af8">
    <w:name w:val="header"/>
    <w:basedOn w:val="a"/>
    <w:link w:val="af9"/>
    <w:uiPriority w:val="99"/>
    <w:unhideWhenUsed/>
    <w:rsid w:val="00AA58B7"/>
    <w:pPr>
      <w:tabs>
        <w:tab w:val="center" w:pos="4252"/>
        <w:tab w:val="right" w:pos="8504"/>
      </w:tabs>
      <w:snapToGrid w:val="0"/>
    </w:pPr>
    <w:rPr>
      <w:lang w:val="en-AU" w:eastAsia="ja-JP"/>
    </w:rPr>
  </w:style>
  <w:style w:type="character" w:customStyle="1" w:styleId="af9">
    <w:name w:val="ヘッダー (文字)"/>
    <w:basedOn w:val="a0"/>
    <w:link w:val="af8"/>
    <w:uiPriority w:val="99"/>
    <w:rsid w:val="00AA58B7"/>
    <w:rPr>
      <w:rFonts w:eastAsiaTheme="minorEastAsia"/>
      <w:lang w:val="en-AU" w:eastAsia="ja-JP"/>
    </w:rPr>
  </w:style>
  <w:style w:type="paragraph" w:styleId="afa">
    <w:name w:val="footer"/>
    <w:basedOn w:val="a"/>
    <w:link w:val="afb"/>
    <w:uiPriority w:val="99"/>
    <w:unhideWhenUsed/>
    <w:rsid w:val="00AA58B7"/>
    <w:pPr>
      <w:tabs>
        <w:tab w:val="center" w:pos="4252"/>
        <w:tab w:val="right" w:pos="8504"/>
      </w:tabs>
      <w:snapToGrid w:val="0"/>
    </w:pPr>
    <w:rPr>
      <w:lang w:val="en-AU" w:eastAsia="ja-JP"/>
    </w:rPr>
  </w:style>
  <w:style w:type="character" w:customStyle="1" w:styleId="afb">
    <w:name w:val="フッター (文字)"/>
    <w:basedOn w:val="a0"/>
    <w:link w:val="afa"/>
    <w:uiPriority w:val="99"/>
    <w:rsid w:val="00AA58B7"/>
    <w:rPr>
      <w:rFonts w:eastAsiaTheme="minorEastAsia"/>
      <w:lang w:val="en-AU" w:eastAsia="ja-JP"/>
    </w:rPr>
  </w:style>
  <w:style w:type="character" w:styleId="afc">
    <w:name w:val="FollowedHyperlink"/>
    <w:basedOn w:val="a0"/>
    <w:uiPriority w:val="99"/>
    <w:semiHidden/>
    <w:unhideWhenUsed/>
    <w:rsid w:val="00AA58B7"/>
    <w:rPr>
      <w:color w:val="800080" w:themeColor="followedHyperlink"/>
      <w:u w:val="single"/>
    </w:rPr>
  </w:style>
  <w:style w:type="character" w:customStyle="1" w:styleId="20">
    <w:name w:val="見出し 2 (文字)"/>
    <w:basedOn w:val="a0"/>
    <w:link w:val="2"/>
    <w:uiPriority w:val="9"/>
    <w:rsid w:val="00815229"/>
    <w:rPr>
      <w:rFonts w:asciiTheme="majorHAnsi" w:eastAsiaTheme="majorEastAsia" w:hAnsiTheme="majorHAnsi" w:cstheme="majorBidi"/>
      <w:b/>
      <w:bCs/>
      <w:color w:val="4F81BD" w:themeColor="accent1"/>
      <w:sz w:val="26"/>
      <w:szCs w:val="26"/>
    </w:rPr>
  </w:style>
  <w:style w:type="character" w:customStyle="1" w:styleId="30">
    <w:name w:val="見出し 3 (文字)"/>
    <w:basedOn w:val="a0"/>
    <w:link w:val="3"/>
    <w:uiPriority w:val="9"/>
    <w:semiHidden/>
    <w:rsid w:val="00E00FFF"/>
    <w:rPr>
      <w:rFonts w:asciiTheme="majorHAnsi" w:eastAsiaTheme="majorEastAsia" w:hAnsiTheme="majorHAnsi" w:cstheme="majorBidi"/>
      <w:b/>
      <w:bCs/>
      <w:color w:val="4F81BD" w:themeColor="accent1"/>
    </w:rPr>
  </w:style>
  <w:style w:type="character" w:customStyle="1" w:styleId="40">
    <w:name w:val="見出し 4 (文字)"/>
    <w:basedOn w:val="a0"/>
    <w:link w:val="4"/>
    <w:uiPriority w:val="9"/>
    <w:semiHidden/>
    <w:rsid w:val="00E00FFF"/>
    <w:rPr>
      <w:rFonts w:asciiTheme="majorHAnsi" w:eastAsiaTheme="majorEastAsia" w:hAnsiTheme="majorHAnsi" w:cstheme="majorBidi"/>
      <w:b/>
      <w:bCs/>
      <w:i/>
      <w:iCs/>
      <w:color w:val="4F81BD" w:themeColor="accent1"/>
    </w:rPr>
  </w:style>
  <w:style w:type="character" w:customStyle="1" w:styleId="50">
    <w:name w:val="見出し 5 (文字)"/>
    <w:basedOn w:val="a0"/>
    <w:link w:val="5"/>
    <w:uiPriority w:val="9"/>
    <w:semiHidden/>
    <w:rsid w:val="00E00FFF"/>
    <w:rPr>
      <w:rFonts w:asciiTheme="majorHAnsi" w:eastAsiaTheme="majorEastAsia" w:hAnsiTheme="majorHAnsi" w:cstheme="majorBidi"/>
      <w:color w:val="243F60" w:themeColor="accent1" w:themeShade="7F"/>
    </w:rPr>
  </w:style>
  <w:style w:type="character" w:customStyle="1" w:styleId="60">
    <w:name w:val="見出し 6 (文字)"/>
    <w:basedOn w:val="a0"/>
    <w:link w:val="6"/>
    <w:uiPriority w:val="9"/>
    <w:semiHidden/>
    <w:rsid w:val="00E00FFF"/>
    <w:rPr>
      <w:rFonts w:asciiTheme="majorHAnsi" w:eastAsiaTheme="majorEastAsia" w:hAnsiTheme="majorHAnsi" w:cstheme="majorBidi"/>
      <w:i/>
      <w:iCs/>
      <w:color w:val="243F60" w:themeColor="accent1" w:themeShade="7F"/>
    </w:rPr>
  </w:style>
  <w:style w:type="character" w:customStyle="1" w:styleId="70">
    <w:name w:val="見出し 7 (文字)"/>
    <w:basedOn w:val="a0"/>
    <w:link w:val="7"/>
    <w:uiPriority w:val="9"/>
    <w:semiHidden/>
    <w:rsid w:val="00E00FFF"/>
    <w:rPr>
      <w:rFonts w:asciiTheme="majorHAnsi" w:eastAsiaTheme="majorEastAsia" w:hAnsiTheme="majorHAnsi" w:cstheme="majorBidi"/>
      <w:i/>
      <w:iCs/>
      <w:color w:val="404040" w:themeColor="text1" w:themeTint="BF"/>
    </w:rPr>
  </w:style>
  <w:style w:type="character" w:customStyle="1" w:styleId="80">
    <w:name w:val="見出し 8 (文字)"/>
    <w:basedOn w:val="a0"/>
    <w:link w:val="8"/>
    <w:uiPriority w:val="9"/>
    <w:semiHidden/>
    <w:rsid w:val="00E00FFF"/>
    <w:rPr>
      <w:rFonts w:asciiTheme="majorHAnsi" w:eastAsiaTheme="majorEastAsia" w:hAnsiTheme="majorHAnsi" w:cstheme="majorBidi"/>
      <w:color w:val="404040" w:themeColor="text1" w:themeTint="BF"/>
      <w:sz w:val="20"/>
      <w:szCs w:val="20"/>
    </w:rPr>
  </w:style>
  <w:style w:type="character" w:customStyle="1" w:styleId="90">
    <w:name w:val="見出し 9 (文字)"/>
    <w:basedOn w:val="a0"/>
    <w:link w:val="9"/>
    <w:uiPriority w:val="9"/>
    <w:semiHidden/>
    <w:rsid w:val="00E00FFF"/>
    <w:rPr>
      <w:rFonts w:asciiTheme="majorHAnsi" w:eastAsiaTheme="majorEastAsia" w:hAnsiTheme="majorHAnsi" w:cstheme="majorBidi"/>
      <w:i/>
      <w:iCs/>
      <w:color w:val="404040" w:themeColor="text1" w:themeTint="BF"/>
      <w:sz w:val="20"/>
      <w:szCs w:val="20"/>
    </w:rPr>
  </w:style>
  <w:style w:type="paragraph" w:styleId="afd">
    <w:name w:val="caption"/>
    <w:basedOn w:val="a"/>
    <w:next w:val="a"/>
    <w:uiPriority w:val="35"/>
    <w:unhideWhenUsed/>
    <w:qFormat/>
    <w:rsid w:val="00650ED8"/>
    <w:pPr>
      <w:spacing w:line="240" w:lineRule="auto"/>
    </w:pPr>
    <w:rPr>
      <w:b/>
      <w:bCs/>
      <w:color w:val="4F81BD" w:themeColor="accent1"/>
      <w:sz w:val="18"/>
      <w:szCs w:val="18"/>
    </w:rPr>
  </w:style>
  <w:style w:type="paragraph" w:styleId="afe">
    <w:name w:val="table of figures"/>
    <w:basedOn w:val="a"/>
    <w:next w:val="a"/>
    <w:uiPriority w:val="99"/>
    <w:unhideWhenUsed/>
    <w:rsid w:val="00A05EAC"/>
    <w:pPr>
      <w:spacing w:after="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284B"/>
  </w:style>
  <w:style w:type="paragraph" w:styleId="1">
    <w:name w:val="heading 1"/>
    <w:basedOn w:val="a"/>
    <w:next w:val="a"/>
    <w:link w:val="10"/>
    <w:uiPriority w:val="9"/>
    <w:qFormat/>
    <w:rsid w:val="00AA58B7"/>
    <w:pPr>
      <w:keepNext/>
      <w:keepLines/>
      <w:numPr>
        <w:numId w:val="21"/>
      </w:numPr>
      <w:spacing w:before="480" w:after="0"/>
      <w:outlineLvl w:val="0"/>
    </w:pPr>
    <w:rPr>
      <w:rFonts w:asciiTheme="majorHAnsi" w:eastAsiaTheme="majorEastAsia" w:hAnsiTheme="majorHAnsi" w:cstheme="majorBidi"/>
      <w:b/>
      <w:bCs/>
      <w:color w:val="365F91" w:themeColor="accent1" w:themeShade="BF"/>
      <w:sz w:val="28"/>
      <w:szCs w:val="28"/>
      <w:lang w:val="en-AU" w:eastAsia="ja-JP"/>
    </w:rPr>
  </w:style>
  <w:style w:type="paragraph" w:styleId="2">
    <w:name w:val="heading 2"/>
    <w:basedOn w:val="a"/>
    <w:next w:val="a"/>
    <w:link w:val="20"/>
    <w:uiPriority w:val="9"/>
    <w:unhideWhenUsed/>
    <w:qFormat/>
    <w:rsid w:val="00815229"/>
    <w:pPr>
      <w:keepNext/>
      <w:keepLines/>
      <w:numPr>
        <w:ilvl w:val="1"/>
        <w:numId w:val="21"/>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00FFF"/>
    <w:pPr>
      <w:keepNext/>
      <w:keepLines/>
      <w:numPr>
        <w:ilvl w:val="2"/>
        <w:numId w:val="21"/>
      </w:numPr>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00FFF"/>
    <w:pPr>
      <w:keepNext/>
      <w:keepLines/>
      <w:numPr>
        <w:ilvl w:val="3"/>
        <w:numId w:val="21"/>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E00FFF"/>
    <w:pPr>
      <w:keepNext/>
      <w:keepLines/>
      <w:numPr>
        <w:ilvl w:val="4"/>
        <w:numId w:val="21"/>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E00FFF"/>
    <w:pPr>
      <w:keepNext/>
      <w:keepLines/>
      <w:numPr>
        <w:ilvl w:val="5"/>
        <w:numId w:val="21"/>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E00FFF"/>
    <w:pPr>
      <w:keepNext/>
      <w:keepLines/>
      <w:numPr>
        <w:ilvl w:val="6"/>
        <w:numId w:val="2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E00FFF"/>
    <w:pPr>
      <w:keepNext/>
      <w:keepLines/>
      <w:numPr>
        <w:ilvl w:val="7"/>
        <w:numId w:val="2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E00FFF"/>
    <w:pPr>
      <w:keepNext/>
      <w:keepLines/>
      <w:numPr>
        <w:ilvl w:val="8"/>
        <w:numId w:val="2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Heading 1 Char"/>
    <w:basedOn w:val="a0"/>
    <w:link w:val="1"/>
    <w:uiPriority w:val="9"/>
    <w:rsid w:val="00AA58B7"/>
    <w:rPr>
      <w:rFonts w:asciiTheme="majorHAnsi" w:eastAsiaTheme="majorEastAsia" w:hAnsiTheme="majorHAnsi" w:cstheme="majorBidi"/>
      <w:b/>
      <w:bCs/>
      <w:color w:val="365F91" w:themeColor="accent1" w:themeShade="BF"/>
      <w:sz w:val="28"/>
      <w:szCs w:val="28"/>
      <w:lang w:val="en-AU" w:eastAsia="ja-JP"/>
    </w:rPr>
  </w:style>
  <w:style w:type="character" w:styleId="a3">
    <w:name w:val="Hyperlink"/>
    <w:basedOn w:val="a0"/>
    <w:uiPriority w:val="99"/>
    <w:unhideWhenUsed/>
    <w:rsid w:val="00AA58B7"/>
    <w:rPr>
      <w:strike w:val="0"/>
      <w:dstrike w:val="0"/>
      <w:color w:val="2E6D8F"/>
      <w:u w:val="none"/>
      <w:effect w:val="none"/>
    </w:rPr>
  </w:style>
  <w:style w:type="character" w:styleId="a4">
    <w:name w:val="Strong"/>
    <w:basedOn w:val="a0"/>
    <w:uiPriority w:val="22"/>
    <w:qFormat/>
    <w:rsid w:val="00AA58B7"/>
    <w:rPr>
      <w:b/>
      <w:bCs/>
    </w:rPr>
  </w:style>
  <w:style w:type="paragraph" w:styleId="a5">
    <w:name w:val="List Paragraph"/>
    <w:basedOn w:val="a"/>
    <w:uiPriority w:val="34"/>
    <w:qFormat/>
    <w:rsid w:val="00AA58B7"/>
    <w:pPr>
      <w:ind w:left="720"/>
      <w:contextualSpacing/>
    </w:pPr>
    <w:rPr>
      <w:lang w:val="en-AU" w:eastAsia="ja-JP"/>
    </w:rPr>
  </w:style>
  <w:style w:type="paragraph" w:styleId="a6">
    <w:name w:val="footnote text"/>
    <w:basedOn w:val="a"/>
    <w:link w:val="a7"/>
    <w:uiPriority w:val="99"/>
    <w:unhideWhenUsed/>
    <w:rsid w:val="00AA58B7"/>
    <w:pPr>
      <w:spacing w:after="0" w:line="240" w:lineRule="auto"/>
    </w:pPr>
    <w:rPr>
      <w:sz w:val="20"/>
      <w:szCs w:val="20"/>
      <w:lang w:val="en-AU" w:eastAsia="ja-JP"/>
    </w:rPr>
  </w:style>
  <w:style w:type="character" w:customStyle="1" w:styleId="a7">
    <w:name w:val="Footnote Text Char"/>
    <w:basedOn w:val="a0"/>
    <w:link w:val="a6"/>
    <w:uiPriority w:val="99"/>
    <w:rsid w:val="00AA58B7"/>
    <w:rPr>
      <w:rFonts w:eastAsiaTheme="minorEastAsia"/>
      <w:sz w:val="20"/>
      <w:szCs w:val="20"/>
      <w:lang w:val="en-AU" w:eastAsia="ja-JP"/>
    </w:rPr>
  </w:style>
  <w:style w:type="character" w:styleId="a8">
    <w:name w:val="footnote reference"/>
    <w:basedOn w:val="a0"/>
    <w:uiPriority w:val="99"/>
    <w:semiHidden/>
    <w:unhideWhenUsed/>
    <w:rsid w:val="00AA58B7"/>
    <w:rPr>
      <w:vertAlign w:val="superscript"/>
    </w:rPr>
  </w:style>
  <w:style w:type="table" w:styleId="a9">
    <w:name w:val="Table Grid"/>
    <w:basedOn w:val="a1"/>
    <w:uiPriority w:val="59"/>
    <w:rsid w:val="00AA58B7"/>
    <w:pPr>
      <w:spacing w:after="0" w:line="240" w:lineRule="auto"/>
    </w:pPr>
    <w:rPr>
      <w:lang w:val="en-AU"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Web">
    <w:name w:val="Normal (Web)"/>
    <w:basedOn w:val="a"/>
    <w:uiPriority w:val="99"/>
    <w:unhideWhenUsed/>
    <w:rsid w:val="00AA58B7"/>
    <w:pPr>
      <w:spacing w:before="100" w:beforeAutospacing="1" w:after="100" w:afterAutospacing="1" w:line="240" w:lineRule="auto"/>
    </w:pPr>
    <w:rPr>
      <w:rFonts w:ascii="Times New Roman" w:hAnsi="Times New Roman" w:cs="Times New Roman"/>
      <w:sz w:val="24"/>
      <w:szCs w:val="24"/>
      <w:lang w:val="en-AU" w:eastAsia="ja-JP"/>
    </w:rPr>
  </w:style>
  <w:style w:type="paragraph" w:styleId="aa">
    <w:name w:val="Balloon Text"/>
    <w:basedOn w:val="a"/>
    <w:link w:val="ab"/>
    <w:uiPriority w:val="99"/>
    <w:semiHidden/>
    <w:unhideWhenUsed/>
    <w:rsid w:val="00AA58B7"/>
    <w:pPr>
      <w:spacing w:after="0" w:line="240" w:lineRule="auto"/>
    </w:pPr>
    <w:rPr>
      <w:rFonts w:ascii="Lucida Grande" w:hAnsi="Lucida Grande" w:cs="Lucida Grande"/>
      <w:sz w:val="18"/>
      <w:szCs w:val="18"/>
      <w:lang w:val="en-AU" w:eastAsia="ja-JP"/>
    </w:rPr>
  </w:style>
  <w:style w:type="character" w:customStyle="1" w:styleId="ab">
    <w:name w:val="Balloon Text Char"/>
    <w:basedOn w:val="a0"/>
    <w:link w:val="aa"/>
    <w:uiPriority w:val="99"/>
    <w:semiHidden/>
    <w:rsid w:val="00AA58B7"/>
    <w:rPr>
      <w:rFonts w:ascii="Lucida Grande" w:eastAsiaTheme="minorEastAsia" w:hAnsi="Lucida Grande" w:cs="Lucida Grande"/>
      <w:sz w:val="18"/>
      <w:szCs w:val="18"/>
      <w:lang w:val="en-AU" w:eastAsia="ja-JP"/>
    </w:rPr>
  </w:style>
  <w:style w:type="character" w:styleId="ac">
    <w:name w:val="annotation reference"/>
    <w:basedOn w:val="a0"/>
    <w:uiPriority w:val="99"/>
    <w:unhideWhenUsed/>
    <w:rsid w:val="00AA58B7"/>
    <w:rPr>
      <w:sz w:val="16"/>
      <w:szCs w:val="16"/>
    </w:rPr>
  </w:style>
  <w:style w:type="paragraph" w:styleId="ad">
    <w:name w:val="annotation text"/>
    <w:basedOn w:val="a"/>
    <w:link w:val="ae"/>
    <w:uiPriority w:val="99"/>
    <w:unhideWhenUsed/>
    <w:rsid w:val="00AA58B7"/>
    <w:pPr>
      <w:spacing w:line="240" w:lineRule="auto"/>
    </w:pPr>
    <w:rPr>
      <w:sz w:val="20"/>
      <w:szCs w:val="20"/>
      <w:lang w:val="en-AU" w:eastAsia="ja-JP"/>
    </w:rPr>
  </w:style>
  <w:style w:type="character" w:customStyle="1" w:styleId="ae">
    <w:name w:val="Comment Text Char"/>
    <w:basedOn w:val="a0"/>
    <w:link w:val="ad"/>
    <w:uiPriority w:val="99"/>
    <w:rsid w:val="00AA58B7"/>
    <w:rPr>
      <w:rFonts w:eastAsiaTheme="minorEastAsia"/>
      <w:sz w:val="20"/>
      <w:szCs w:val="20"/>
      <w:lang w:val="en-AU" w:eastAsia="ja-JP"/>
    </w:rPr>
  </w:style>
  <w:style w:type="paragraph" w:styleId="af">
    <w:name w:val="annotation subject"/>
    <w:basedOn w:val="ad"/>
    <w:next w:val="ad"/>
    <w:link w:val="af0"/>
    <w:uiPriority w:val="99"/>
    <w:semiHidden/>
    <w:unhideWhenUsed/>
    <w:rsid w:val="00AA58B7"/>
    <w:rPr>
      <w:b/>
      <w:bCs/>
    </w:rPr>
  </w:style>
  <w:style w:type="character" w:customStyle="1" w:styleId="af0">
    <w:name w:val="Comment Subject Char"/>
    <w:basedOn w:val="ae"/>
    <w:link w:val="af"/>
    <w:uiPriority w:val="99"/>
    <w:semiHidden/>
    <w:rsid w:val="00AA58B7"/>
    <w:rPr>
      <w:rFonts w:eastAsiaTheme="minorEastAsia"/>
      <w:b/>
      <w:bCs/>
      <w:sz w:val="20"/>
      <w:szCs w:val="20"/>
      <w:lang w:val="en-AU" w:eastAsia="ja-JP"/>
    </w:rPr>
  </w:style>
  <w:style w:type="character" w:styleId="af1">
    <w:name w:val="Placeholder Text"/>
    <w:basedOn w:val="a0"/>
    <w:uiPriority w:val="99"/>
    <w:semiHidden/>
    <w:rsid w:val="00AA58B7"/>
    <w:rPr>
      <w:color w:val="808080"/>
    </w:rPr>
  </w:style>
  <w:style w:type="paragraph" w:styleId="af2">
    <w:name w:val="endnote text"/>
    <w:basedOn w:val="a"/>
    <w:link w:val="af3"/>
    <w:uiPriority w:val="99"/>
    <w:unhideWhenUsed/>
    <w:rsid w:val="00AA58B7"/>
    <w:pPr>
      <w:spacing w:after="0" w:line="240" w:lineRule="auto"/>
    </w:pPr>
    <w:rPr>
      <w:sz w:val="24"/>
      <w:szCs w:val="24"/>
      <w:lang w:val="en-AU" w:eastAsia="ja-JP"/>
    </w:rPr>
  </w:style>
  <w:style w:type="character" w:customStyle="1" w:styleId="af3">
    <w:name w:val="Endnote Text Char"/>
    <w:basedOn w:val="a0"/>
    <w:link w:val="af2"/>
    <w:uiPriority w:val="99"/>
    <w:rsid w:val="00AA58B7"/>
    <w:rPr>
      <w:rFonts w:eastAsiaTheme="minorEastAsia"/>
      <w:sz w:val="24"/>
      <w:szCs w:val="24"/>
      <w:lang w:val="en-AU" w:eastAsia="ja-JP"/>
    </w:rPr>
  </w:style>
  <w:style w:type="character" w:styleId="af4">
    <w:name w:val="endnote reference"/>
    <w:basedOn w:val="a0"/>
    <w:uiPriority w:val="99"/>
    <w:unhideWhenUsed/>
    <w:rsid w:val="00AA58B7"/>
    <w:rPr>
      <w:vertAlign w:val="superscript"/>
    </w:rPr>
  </w:style>
  <w:style w:type="paragraph" w:styleId="af5">
    <w:name w:val="TOC Heading"/>
    <w:basedOn w:val="1"/>
    <w:next w:val="a"/>
    <w:uiPriority w:val="39"/>
    <w:semiHidden/>
    <w:unhideWhenUsed/>
    <w:qFormat/>
    <w:rsid w:val="00AA58B7"/>
    <w:pPr>
      <w:outlineLvl w:val="9"/>
    </w:pPr>
    <w:rPr>
      <w:lang w:val="en-US" w:eastAsia="en-US"/>
    </w:rPr>
  </w:style>
  <w:style w:type="paragraph" w:styleId="11">
    <w:name w:val="toc 1"/>
    <w:basedOn w:val="a"/>
    <w:next w:val="a"/>
    <w:autoRedefine/>
    <w:uiPriority w:val="39"/>
    <w:unhideWhenUsed/>
    <w:rsid w:val="00AA58B7"/>
    <w:pPr>
      <w:spacing w:after="100"/>
    </w:pPr>
    <w:rPr>
      <w:lang w:val="en-AU" w:eastAsia="ja-JP"/>
    </w:rPr>
  </w:style>
  <w:style w:type="paragraph" w:styleId="21">
    <w:name w:val="toc 2"/>
    <w:basedOn w:val="a"/>
    <w:next w:val="a"/>
    <w:autoRedefine/>
    <w:uiPriority w:val="39"/>
    <w:unhideWhenUsed/>
    <w:rsid w:val="00AA58B7"/>
    <w:pPr>
      <w:spacing w:after="100"/>
      <w:ind w:left="220"/>
    </w:pPr>
    <w:rPr>
      <w:lang w:val="en-AU" w:eastAsia="ja-JP"/>
    </w:rPr>
  </w:style>
  <w:style w:type="paragraph" w:styleId="31">
    <w:name w:val="toc 3"/>
    <w:basedOn w:val="a"/>
    <w:next w:val="a"/>
    <w:autoRedefine/>
    <w:uiPriority w:val="39"/>
    <w:unhideWhenUsed/>
    <w:rsid w:val="00AA58B7"/>
    <w:pPr>
      <w:spacing w:after="100"/>
      <w:ind w:left="440"/>
    </w:pPr>
    <w:rPr>
      <w:lang w:val="en-AU" w:eastAsia="ja-JP"/>
    </w:rPr>
  </w:style>
  <w:style w:type="paragraph" w:styleId="af6">
    <w:name w:val="Plain Text"/>
    <w:basedOn w:val="a"/>
    <w:link w:val="af7"/>
    <w:uiPriority w:val="99"/>
    <w:semiHidden/>
    <w:unhideWhenUsed/>
    <w:rsid w:val="00AA58B7"/>
    <w:pPr>
      <w:spacing w:after="0" w:line="240" w:lineRule="auto"/>
    </w:pPr>
    <w:rPr>
      <w:rFonts w:ascii="Consolas" w:hAnsi="Consolas"/>
      <w:sz w:val="21"/>
      <w:szCs w:val="21"/>
      <w:lang w:val="en-AU" w:eastAsia="ja-JP"/>
    </w:rPr>
  </w:style>
  <w:style w:type="character" w:customStyle="1" w:styleId="af7">
    <w:name w:val="Plain Text Char"/>
    <w:basedOn w:val="a0"/>
    <w:link w:val="af6"/>
    <w:uiPriority w:val="99"/>
    <w:semiHidden/>
    <w:rsid w:val="00AA58B7"/>
    <w:rPr>
      <w:rFonts w:ascii="Consolas" w:eastAsiaTheme="minorEastAsia" w:hAnsi="Consolas"/>
      <w:sz w:val="21"/>
      <w:szCs w:val="21"/>
      <w:lang w:val="en-AU" w:eastAsia="ja-JP"/>
    </w:rPr>
  </w:style>
  <w:style w:type="paragraph" w:styleId="af8">
    <w:name w:val="header"/>
    <w:basedOn w:val="a"/>
    <w:link w:val="af9"/>
    <w:uiPriority w:val="99"/>
    <w:unhideWhenUsed/>
    <w:rsid w:val="00AA58B7"/>
    <w:pPr>
      <w:tabs>
        <w:tab w:val="center" w:pos="4252"/>
        <w:tab w:val="right" w:pos="8504"/>
      </w:tabs>
      <w:snapToGrid w:val="0"/>
    </w:pPr>
    <w:rPr>
      <w:lang w:val="en-AU" w:eastAsia="ja-JP"/>
    </w:rPr>
  </w:style>
  <w:style w:type="character" w:customStyle="1" w:styleId="af9">
    <w:name w:val="Header Char"/>
    <w:basedOn w:val="a0"/>
    <w:link w:val="af8"/>
    <w:uiPriority w:val="99"/>
    <w:rsid w:val="00AA58B7"/>
    <w:rPr>
      <w:rFonts w:eastAsiaTheme="minorEastAsia"/>
      <w:lang w:val="en-AU" w:eastAsia="ja-JP"/>
    </w:rPr>
  </w:style>
  <w:style w:type="paragraph" w:styleId="afa">
    <w:name w:val="footer"/>
    <w:basedOn w:val="a"/>
    <w:link w:val="afb"/>
    <w:uiPriority w:val="99"/>
    <w:unhideWhenUsed/>
    <w:rsid w:val="00AA58B7"/>
    <w:pPr>
      <w:tabs>
        <w:tab w:val="center" w:pos="4252"/>
        <w:tab w:val="right" w:pos="8504"/>
      </w:tabs>
      <w:snapToGrid w:val="0"/>
    </w:pPr>
    <w:rPr>
      <w:lang w:val="en-AU" w:eastAsia="ja-JP"/>
    </w:rPr>
  </w:style>
  <w:style w:type="character" w:customStyle="1" w:styleId="afb">
    <w:name w:val="Footer Char"/>
    <w:basedOn w:val="a0"/>
    <w:link w:val="afa"/>
    <w:uiPriority w:val="99"/>
    <w:rsid w:val="00AA58B7"/>
    <w:rPr>
      <w:rFonts w:eastAsiaTheme="minorEastAsia"/>
      <w:lang w:val="en-AU" w:eastAsia="ja-JP"/>
    </w:rPr>
  </w:style>
  <w:style w:type="character" w:styleId="afc">
    <w:name w:val="FollowedHyperlink"/>
    <w:basedOn w:val="a0"/>
    <w:uiPriority w:val="99"/>
    <w:semiHidden/>
    <w:unhideWhenUsed/>
    <w:rsid w:val="00AA58B7"/>
    <w:rPr>
      <w:color w:val="800080" w:themeColor="followedHyperlink"/>
      <w:u w:val="single"/>
    </w:rPr>
  </w:style>
  <w:style w:type="character" w:customStyle="1" w:styleId="20">
    <w:name w:val="Heading 2 Char"/>
    <w:basedOn w:val="a0"/>
    <w:link w:val="2"/>
    <w:uiPriority w:val="9"/>
    <w:rsid w:val="00815229"/>
    <w:rPr>
      <w:rFonts w:asciiTheme="majorHAnsi" w:eastAsiaTheme="majorEastAsia" w:hAnsiTheme="majorHAnsi" w:cstheme="majorBidi"/>
      <w:b/>
      <w:bCs/>
      <w:color w:val="4F81BD" w:themeColor="accent1"/>
      <w:sz w:val="26"/>
      <w:szCs w:val="26"/>
    </w:rPr>
  </w:style>
  <w:style w:type="character" w:customStyle="1" w:styleId="30">
    <w:name w:val="Heading 3 Char"/>
    <w:basedOn w:val="a0"/>
    <w:link w:val="3"/>
    <w:uiPriority w:val="9"/>
    <w:semiHidden/>
    <w:rsid w:val="00E00FFF"/>
    <w:rPr>
      <w:rFonts w:asciiTheme="majorHAnsi" w:eastAsiaTheme="majorEastAsia" w:hAnsiTheme="majorHAnsi" w:cstheme="majorBidi"/>
      <w:b/>
      <w:bCs/>
      <w:color w:val="4F81BD" w:themeColor="accent1"/>
    </w:rPr>
  </w:style>
  <w:style w:type="character" w:customStyle="1" w:styleId="40">
    <w:name w:val="Heading 4 Char"/>
    <w:basedOn w:val="a0"/>
    <w:link w:val="4"/>
    <w:uiPriority w:val="9"/>
    <w:semiHidden/>
    <w:rsid w:val="00E00FFF"/>
    <w:rPr>
      <w:rFonts w:asciiTheme="majorHAnsi" w:eastAsiaTheme="majorEastAsia" w:hAnsiTheme="majorHAnsi" w:cstheme="majorBidi"/>
      <w:b/>
      <w:bCs/>
      <w:i/>
      <w:iCs/>
      <w:color w:val="4F81BD" w:themeColor="accent1"/>
    </w:rPr>
  </w:style>
  <w:style w:type="character" w:customStyle="1" w:styleId="50">
    <w:name w:val="Heading 5 Char"/>
    <w:basedOn w:val="a0"/>
    <w:link w:val="5"/>
    <w:uiPriority w:val="9"/>
    <w:semiHidden/>
    <w:rsid w:val="00E00FFF"/>
    <w:rPr>
      <w:rFonts w:asciiTheme="majorHAnsi" w:eastAsiaTheme="majorEastAsia" w:hAnsiTheme="majorHAnsi" w:cstheme="majorBidi"/>
      <w:color w:val="243F60" w:themeColor="accent1" w:themeShade="7F"/>
    </w:rPr>
  </w:style>
  <w:style w:type="character" w:customStyle="1" w:styleId="60">
    <w:name w:val="Heading 6 Char"/>
    <w:basedOn w:val="a0"/>
    <w:link w:val="6"/>
    <w:uiPriority w:val="9"/>
    <w:semiHidden/>
    <w:rsid w:val="00E00FFF"/>
    <w:rPr>
      <w:rFonts w:asciiTheme="majorHAnsi" w:eastAsiaTheme="majorEastAsia" w:hAnsiTheme="majorHAnsi" w:cstheme="majorBidi"/>
      <w:i/>
      <w:iCs/>
      <w:color w:val="243F60" w:themeColor="accent1" w:themeShade="7F"/>
    </w:rPr>
  </w:style>
  <w:style w:type="character" w:customStyle="1" w:styleId="70">
    <w:name w:val="Heading 7 Char"/>
    <w:basedOn w:val="a0"/>
    <w:link w:val="7"/>
    <w:uiPriority w:val="9"/>
    <w:semiHidden/>
    <w:rsid w:val="00E00FFF"/>
    <w:rPr>
      <w:rFonts w:asciiTheme="majorHAnsi" w:eastAsiaTheme="majorEastAsia" w:hAnsiTheme="majorHAnsi" w:cstheme="majorBidi"/>
      <w:i/>
      <w:iCs/>
      <w:color w:val="404040" w:themeColor="text1" w:themeTint="BF"/>
    </w:rPr>
  </w:style>
  <w:style w:type="character" w:customStyle="1" w:styleId="80">
    <w:name w:val="Heading 8 Char"/>
    <w:basedOn w:val="a0"/>
    <w:link w:val="8"/>
    <w:uiPriority w:val="9"/>
    <w:semiHidden/>
    <w:rsid w:val="00E00FFF"/>
    <w:rPr>
      <w:rFonts w:asciiTheme="majorHAnsi" w:eastAsiaTheme="majorEastAsia" w:hAnsiTheme="majorHAnsi" w:cstheme="majorBidi"/>
      <w:color w:val="404040" w:themeColor="text1" w:themeTint="BF"/>
      <w:sz w:val="20"/>
      <w:szCs w:val="20"/>
    </w:rPr>
  </w:style>
  <w:style w:type="character" w:customStyle="1" w:styleId="90">
    <w:name w:val="Heading 9 Char"/>
    <w:basedOn w:val="a0"/>
    <w:link w:val="9"/>
    <w:uiPriority w:val="9"/>
    <w:semiHidden/>
    <w:rsid w:val="00E00FFF"/>
    <w:rPr>
      <w:rFonts w:asciiTheme="majorHAnsi" w:eastAsiaTheme="majorEastAsia" w:hAnsiTheme="majorHAnsi" w:cstheme="majorBidi"/>
      <w:i/>
      <w:iCs/>
      <w:color w:val="404040" w:themeColor="text1" w:themeTint="BF"/>
      <w:sz w:val="20"/>
      <w:szCs w:val="20"/>
    </w:rPr>
  </w:style>
  <w:style w:type="paragraph" w:styleId="afd">
    <w:name w:val="caption"/>
    <w:basedOn w:val="a"/>
    <w:next w:val="a"/>
    <w:uiPriority w:val="35"/>
    <w:unhideWhenUsed/>
    <w:qFormat/>
    <w:rsid w:val="00650ED8"/>
    <w:pPr>
      <w:spacing w:line="240" w:lineRule="auto"/>
    </w:pPr>
    <w:rPr>
      <w:b/>
      <w:bCs/>
      <w:color w:val="4F81BD" w:themeColor="accent1"/>
      <w:sz w:val="18"/>
      <w:szCs w:val="18"/>
    </w:rPr>
  </w:style>
  <w:style w:type="paragraph" w:styleId="afe">
    <w:name w:val="table of figures"/>
    <w:basedOn w:val="a"/>
    <w:next w:val="a"/>
    <w:uiPriority w:val="99"/>
    <w:unhideWhenUsed/>
    <w:rsid w:val="00A05EAC"/>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172037">
      <w:bodyDiv w:val="1"/>
      <w:marLeft w:val="0"/>
      <w:marRight w:val="0"/>
      <w:marTop w:val="0"/>
      <w:marBottom w:val="0"/>
      <w:divBdr>
        <w:top w:val="none" w:sz="0" w:space="0" w:color="auto"/>
        <w:left w:val="none" w:sz="0" w:space="0" w:color="auto"/>
        <w:bottom w:val="none" w:sz="0" w:space="0" w:color="auto"/>
        <w:right w:val="none" w:sz="0" w:space="0" w:color="auto"/>
      </w:divBdr>
      <w:divsChild>
        <w:div w:id="14607985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9074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181120">
      <w:bodyDiv w:val="1"/>
      <w:marLeft w:val="0"/>
      <w:marRight w:val="0"/>
      <w:marTop w:val="0"/>
      <w:marBottom w:val="0"/>
      <w:divBdr>
        <w:top w:val="none" w:sz="0" w:space="0" w:color="auto"/>
        <w:left w:val="none" w:sz="0" w:space="0" w:color="auto"/>
        <w:bottom w:val="none" w:sz="0" w:space="0" w:color="auto"/>
        <w:right w:val="none" w:sz="0" w:space="0" w:color="auto"/>
      </w:divBdr>
    </w:div>
    <w:div w:id="747774401">
      <w:bodyDiv w:val="1"/>
      <w:marLeft w:val="0"/>
      <w:marRight w:val="0"/>
      <w:marTop w:val="0"/>
      <w:marBottom w:val="0"/>
      <w:divBdr>
        <w:top w:val="none" w:sz="0" w:space="0" w:color="auto"/>
        <w:left w:val="none" w:sz="0" w:space="0" w:color="auto"/>
        <w:bottom w:val="none" w:sz="0" w:space="0" w:color="auto"/>
        <w:right w:val="none" w:sz="0" w:space="0" w:color="auto"/>
      </w:divBdr>
    </w:div>
    <w:div w:id="1212770637">
      <w:bodyDiv w:val="1"/>
      <w:marLeft w:val="0"/>
      <w:marRight w:val="0"/>
      <w:marTop w:val="0"/>
      <w:marBottom w:val="0"/>
      <w:divBdr>
        <w:top w:val="none" w:sz="0" w:space="0" w:color="auto"/>
        <w:left w:val="none" w:sz="0" w:space="0" w:color="auto"/>
        <w:bottom w:val="none" w:sz="0" w:space="0" w:color="auto"/>
        <w:right w:val="none" w:sz="0" w:space="0" w:color="auto"/>
      </w:divBdr>
    </w:div>
    <w:div w:id="1296568938">
      <w:bodyDiv w:val="1"/>
      <w:marLeft w:val="0"/>
      <w:marRight w:val="0"/>
      <w:marTop w:val="0"/>
      <w:marBottom w:val="0"/>
      <w:divBdr>
        <w:top w:val="none" w:sz="0" w:space="0" w:color="auto"/>
        <w:left w:val="none" w:sz="0" w:space="0" w:color="auto"/>
        <w:bottom w:val="none" w:sz="0" w:space="0" w:color="auto"/>
        <w:right w:val="none" w:sz="0" w:space="0" w:color="auto"/>
      </w:divBdr>
    </w:div>
    <w:div w:id="1859461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 Type="http://schemas.openxmlformats.org/officeDocument/2006/relationships/image" Target="media/image2.wmf"/><Relationship Id="rId11" Type="http://schemas.openxmlformats.org/officeDocument/2006/relationships/image" Target="media/image3.wmf"/><Relationship Id="rId12" Type="http://schemas.openxmlformats.org/officeDocument/2006/relationships/image" Target="media/image4.wmf"/><Relationship Id="rId13" Type="http://schemas.openxmlformats.org/officeDocument/2006/relationships/oleObject" Target="embeddings/Microsoft___1.bin"/><Relationship Id="rId14" Type="http://schemas.openxmlformats.org/officeDocument/2006/relationships/image" Target="media/image5.wmf"/><Relationship Id="rId15" Type="http://schemas.openxmlformats.org/officeDocument/2006/relationships/oleObject" Target="embeddings/Microsoft___2.bin"/><Relationship Id="rId16" Type="http://schemas.openxmlformats.org/officeDocument/2006/relationships/image" Target="media/image6.wmf"/><Relationship Id="rId17" Type="http://schemas.openxmlformats.org/officeDocument/2006/relationships/oleObject" Target="embeddings/Microsoft___3.bin"/><Relationship Id="rId18" Type="http://schemas.openxmlformats.org/officeDocument/2006/relationships/image" Target="media/image7.wmf"/><Relationship Id="rId19" Type="http://schemas.openxmlformats.org/officeDocument/2006/relationships/oleObject" Target="embeddings/Microsoft___4.bin"/><Relationship Id="rId60" Type="http://schemas.openxmlformats.org/officeDocument/2006/relationships/hyperlink" Target="http://epp.eurostat.ec.europa.eu/portal/page/portal/esa95_supply_use_input_tables/data/workbooks" TargetMode="External"/><Relationship Id="rId61" Type="http://schemas.openxmlformats.org/officeDocument/2006/relationships/hyperlink" Target="http://www.e-stat.go.jp/SG1/estat/List.do?bid=000001019588&amp;cycode=0" TargetMode="External"/><Relationship Id="rId62" Type="http://schemas.openxmlformats.org/officeDocument/2006/relationships/hyperlink" Target="http://www.ifpri.org/" TargetMode="External"/><Relationship Id="rId63" Type="http://schemas.openxmlformats.org/officeDocument/2006/relationships/hyperlink" Target="http://ecos.bok.or.kr/" TargetMode="External"/><Relationship Id="rId64" Type="http://schemas.openxmlformats.org/officeDocument/2006/relationships/hyperlink" Target="http://ecos.bok.or.kr/" TargetMode="External"/><Relationship Id="rId65" Type="http://schemas.openxmlformats.org/officeDocument/2006/relationships/hyperlink" Target="http://ecos.bok.or.kr/" TargetMode="External"/><Relationship Id="rId66" Type="http://schemas.openxmlformats.org/officeDocument/2006/relationships/hyperlink" Target="http://ecos.bok.or.kr/" TargetMode="External"/><Relationship Id="rId67" Type="http://schemas.openxmlformats.org/officeDocument/2006/relationships/hyperlink" Target="http://ecos.bok.or.kr/" TargetMode="External"/><Relationship Id="rId68" Type="http://schemas.openxmlformats.org/officeDocument/2006/relationships/hyperlink" Target="http://ecos.bok.or.kr/" TargetMode="External"/><Relationship Id="rId69" Type="http://schemas.openxmlformats.org/officeDocument/2006/relationships/hyperlink" Target="http://ecos.bok.or.kr/" TargetMode="External"/><Relationship Id="rId120" Type="http://schemas.openxmlformats.org/officeDocument/2006/relationships/hyperlink" Target="http://unstats.un.org/unsd/envAccounting/seea2003.pdf" TargetMode="External"/><Relationship Id="rId121" Type="http://schemas.openxmlformats.org/officeDocument/2006/relationships/hyperlink" Target="http://eng.stat.gov.tw/ct.asp?xItem=8488&amp;ctNode=1650;" TargetMode="External"/><Relationship Id="rId122" Type="http://schemas.openxmlformats.org/officeDocument/2006/relationships/hyperlink" Target="http://epp.eurostat.ec.europa.eu/portal/page/portal/esa95_supply_use_input_tables/data/workbooks;" TargetMode="External"/><Relationship Id="rId123" Type="http://schemas.openxmlformats.org/officeDocument/2006/relationships/hyperlink" Target="http://www.ide-jetro.jp/English/Publish/Books/Sds/material.html;" TargetMode="External"/><Relationship Id="rId124" Type="http://schemas.openxmlformats.org/officeDocument/2006/relationships/hyperlink" Target="http://www.sourceoecd.org/;" TargetMode="External"/><Relationship Id="rId125" Type="http://schemas.openxmlformats.org/officeDocument/2006/relationships/hyperlink" Target="http://www.jetro.go.jp/library/reference/trade2.html" TargetMode="External"/><Relationship Id="rId126" Type="http://schemas.openxmlformats.org/officeDocument/2006/relationships/footer" Target="footer1.xml"/><Relationship Id="rId127" Type="http://schemas.openxmlformats.org/officeDocument/2006/relationships/footer" Target="footer2.xml"/><Relationship Id="rId128" Type="http://schemas.openxmlformats.org/officeDocument/2006/relationships/fontTable" Target="fontTable.xml"/><Relationship Id="rId129" Type="http://schemas.openxmlformats.org/officeDocument/2006/relationships/theme" Target="theme/theme1.xml"/><Relationship Id="rId40" Type="http://schemas.openxmlformats.org/officeDocument/2006/relationships/hyperlink" Target="http://epp.eurostat.ec.europa.eu/portal/page/portal/esa95_supply_use_input_tables/data/workbooks" TargetMode="External"/><Relationship Id="rId41" Type="http://schemas.openxmlformats.org/officeDocument/2006/relationships/hyperlink" Target="http://www.bfs.admin.ch/bfs/portal/fr/index/themen/04/02/01/dos/02.html" TargetMode="External"/><Relationship Id="rId42" Type="http://schemas.openxmlformats.org/officeDocument/2006/relationships/hyperlink" Target="http://www.bfs.admin.ch/bfs/portal/fr/index/themen/04/02/01/dos/02.html" TargetMode="External"/><Relationship Id="rId90" Type="http://schemas.openxmlformats.org/officeDocument/2006/relationships/hyperlink" Target="http://epp.eurostat.ec.europa.eu/portal/page/portal/esa95_supply_use_input_tables/data/workbooks" TargetMode="External"/><Relationship Id="rId91" Type="http://schemas.openxmlformats.org/officeDocument/2006/relationships/hyperlink" Target="http://epp.eurostat.ec.europa.eu/portal/page/portal/esa95_supply_use_input_tables/data/workbooks" TargetMode="External"/><Relationship Id="rId92" Type="http://schemas.openxmlformats.org/officeDocument/2006/relationships/hyperlink" Target="http://epp.eurostat.ec.europa.eu/portal/page/portal/esa95_supply_use_input_tables/data/workbooks" TargetMode="External"/><Relationship Id="rId93" Type="http://schemas.openxmlformats.org/officeDocument/2006/relationships/hyperlink" Target="http://www.statssa.gov.za/publications/statspastfuture.asp?PPN=Report-04-04-01&amp;SCH=2176" TargetMode="External"/><Relationship Id="rId94" Type="http://schemas.openxmlformats.org/officeDocument/2006/relationships/hyperlink" Target="http://www.statssa.gov.za/publications/statspastfuture.asp?PPN=Report-04-04-01&amp;SCH=2176" TargetMode="External"/><Relationship Id="rId95" Type="http://schemas.openxmlformats.org/officeDocument/2006/relationships/hyperlink" Target="http://www.statssa.gov.za/publications/statspastfuture.asp?PPN=Report-04-04-01&amp;SCH=2176" TargetMode="External"/><Relationship Id="rId96" Type="http://schemas.openxmlformats.org/officeDocument/2006/relationships/hyperlink" Target="http://www.statssa.gov.za/publications/statspastfuture.asp?PPN=Report-04-04-01&amp;SCH=2176" TargetMode="External"/><Relationship Id="rId101" Type="http://schemas.openxmlformats.org/officeDocument/2006/relationships/hyperlink" Target="http://eng.stat.gov.tw/ct.asp?xItem=8488&amp;ctNode=1650" TargetMode="External"/><Relationship Id="rId102" Type="http://schemas.openxmlformats.org/officeDocument/2006/relationships/hyperlink" Target="http://eng.stat.gov.tw/ct.asp?xItem=8488&amp;ctNode=1650" TargetMode="External"/><Relationship Id="rId103" Type="http://schemas.openxmlformats.org/officeDocument/2006/relationships/hyperlink" Target="http://eng.stat.gov.tw/ct.asp?xItem=8488&amp;ctNode=1650" TargetMode="External"/><Relationship Id="rId104" Type="http://schemas.openxmlformats.org/officeDocument/2006/relationships/hyperlink" Target="http://eng.stat.gov.tw/ct.asp?xItem=8488&amp;ctNode=1650" TargetMode="External"/><Relationship Id="rId105" Type="http://schemas.openxmlformats.org/officeDocument/2006/relationships/hyperlink" Target="http://eng.stat.gov.tw/ct.asp?xItem=8488&amp;ctNode=1650" TargetMode="External"/><Relationship Id="rId106" Type="http://schemas.openxmlformats.org/officeDocument/2006/relationships/hyperlink" Target="http://www.nesdb.go.th/Default.aspx?tabid=97" TargetMode="External"/><Relationship Id="rId107" Type="http://schemas.openxmlformats.org/officeDocument/2006/relationships/hyperlink" Target="http://www.nesdb.go.th/Default.aspx?tabid=97" TargetMode="External"/><Relationship Id="rId108" Type="http://schemas.openxmlformats.org/officeDocument/2006/relationships/hyperlink" Target="http://www.nesdb.go.th/Default.aspx?tabid=97" TargetMode="External"/><Relationship Id="rId109" Type="http://schemas.openxmlformats.org/officeDocument/2006/relationships/hyperlink" Target="http://www.nesdb.go.th/Default.aspx?tabid=97" TargetMode="External"/><Relationship Id="rId97" Type="http://schemas.openxmlformats.org/officeDocument/2006/relationships/hyperlink" Target="http://www.statssa.gov.za/publications/statspastfuture.asp?PPN=Report-04-04-01&amp;SCH=2176" TargetMode="External"/><Relationship Id="rId98" Type="http://schemas.openxmlformats.org/officeDocument/2006/relationships/hyperlink" Target="http://www.statssa.gov.za/publications/statspastfuture.asp?PPN=Report-04-04-01&amp;SCH=2176" TargetMode="External"/><Relationship Id="rId99" Type="http://schemas.openxmlformats.org/officeDocument/2006/relationships/hyperlink" Target="http://eng.stat.gov.tw/ct.asp?xItem=8488&amp;ctNode=1650" TargetMode="External"/><Relationship Id="rId43" Type="http://schemas.openxmlformats.org/officeDocument/2006/relationships/hyperlink" Target="http://epp.eurostat.ec.europa.eu/portal/page/portal/esa95_supply_use_input_tables/data/workbooks" TargetMode="External"/><Relationship Id="rId44" Type="http://schemas.openxmlformats.org/officeDocument/2006/relationships/hyperlink" Target="http://www.dst.dk/HomeUK/Statistics/ofs/NatAcc/IOTABLES.aspx" TargetMode="External"/><Relationship Id="rId45" Type="http://schemas.openxmlformats.org/officeDocument/2006/relationships/hyperlink" Target="http://www.ine.es/jaxi/menu.do?type=pcaxis&amp;path=/t35/p008&amp;file=inebase&amp;L=1" TargetMode="External"/><Relationship Id="rId46" Type="http://schemas.openxmlformats.org/officeDocument/2006/relationships/hyperlink" Target="http://epp.eurostat.ec.europa.eu/portal/page/portal/esa95_supply_use_input_tables/data/workbooks" TargetMode="External"/><Relationship Id="rId47" Type="http://schemas.openxmlformats.org/officeDocument/2006/relationships/hyperlink" Target="http://epp.eurostat.ec.europa.eu/portal/page/portal/esa95_supply_use_input_tables/data/workbooks" TargetMode="External"/><Relationship Id="rId48" Type="http://schemas.openxmlformats.org/officeDocument/2006/relationships/hyperlink" Target="http://epp.eurostat.ec.europa.eu/portal/page/portal/esa95_supply_use_input_tables/data/workbooks" TargetMode="External"/><Relationship Id="rId49" Type="http://schemas.openxmlformats.org/officeDocument/2006/relationships/hyperlink" Target="http://www.defra.gov.uk/environment/business/scp/research/themes/theme1/scale0708.htm" TargetMode="External"/><Relationship Id="rId100" Type="http://schemas.openxmlformats.org/officeDocument/2006/relationships/hyperlink" Target="http://eng.stat.gov.tw/ct.asp?xItem=8488&amp;ctNode=1650" TargetMode="External"/><Relationship Id="rId20" Type="http://schemas.openxmlformats.org/officeDocument/2006/relationships/image" Target="media/image8.wmf"/><Relationship Id="rId21" Type="http://schemas.openxmlformats.org/officeDocument/2006/relationships/oleObject" Target="embeddings/Microsoft___5.bin"/><Relationship Id="rId22" Type="http://schemas.openxmlformats.org/officeDocument/2006/relationships/hyperlink" Target="http://www.gams.com/" TargetMode="External"/><Relationship Id="rId70" Type="http://schemas.openxmlformats.org/officeDocument/2006/relationships/hyperlink" Target="http://ecos.bok.or.kr/" TargetMode="External"/><Relationship Id="rId71" Type="http://schemas.openxmlformats.org/officeDocument/2006/relationships/hyperlink" Target="http://ecos.bok.or.kr/" TargetMode="External"/><Relationship Id="rId72" Type="http://schemas.openxmlformats.org/officeDocument/2006/relationships/hyperlink" Target="http://epp.eurostat.ec.europa.eu/portal/page/portal/esa95_supply_use_input_tables/data/workbooks" TargetMode="External"/><Relationship Id="rId73" Type="http://schemas.openxmlformats.org/officeDocument/2006/relationships/hyperlink" Target="http://epp.eurostat.ec.europa.eu/portal/page/portal/esa95_supply_use_input_tables/data/workbooks" TargetMode="External"/><Relationship Id="rId74" Type="http://schemas.openxmlformats.org/officeDocument/2006/relationships/hyperlink" Target="http://epp.eurostat.ec.europa.eu/portal/page/portal/esa95_supply_use_input_tables/data/workbooks" TargetMode="External"/><Relationship Id="rId75" Type="http://schemas.openxmlformats.org/officeDocument/2006/relationships/hyperlink" Target="http://www.gov.mu/portal/goc/cso/indicate_1.htm" TargetMode="External"/><Relationship Id="rId76" Type="http://schemas.openxmlformats.org/officeDocument/2006/relationships/hyperlink" Target="http://www.gov.mu/portal/goc/cso/indicate_1.htm" TargetMode="External"/><Relationship Id="rId77" Type="http://schemas.openxmlformats.org/officeDocument/2006/relationships/hyperlink" Target="http://www.planning.gov.mv/" TargetMode="External"/><Relationship Id="rId78" Type="http://schemas.openxmlformats.org/officeDocument/2006/relationships/hyperlink" Target="http://epp.eurostat.ec.europa.eu/portal/page/portal/esa95_supply_use_input_tables/data/workbooks" TargetMode="External"/><Relationship Id="rId79" Type="http://schemas.openxmlformats.org/officeDocument/2006/relationships/hyperlink" Target="http://epp.eurostat.ec.europa.eu/portal/page/portal/esa95_supply_use_input_tables/data/workbooks" TargetMode="External"/><Relationship Id="rId23" Type="http://schemas.openxmlformats.org/officeDocument/2006/relationships/hyperlink" Target="http://www.fico.com/" TargetMode="External"/><Relationship Id="rId24" Type="http://schemas.openxmlformats.org/officeDocument/2006/relationships/hyperlink" Target="http://www-01.ibm.com/support/docview.wss?uid=swg21400049" TargetMode="External"/><Relationship Id="rId25" Type="http://schemas.openxmlformats.org/officeDocument/2006/relationships/hyperlink" Target="http://www.aimms.com/features/solvers/cplex" TargetMode="External"/><Relationship Id="rId26" Type="http://schemas.openxmlformats.org/officeDocument/2006/relationships/hyperlink" Target="http://www.mat.univie.ac.at/~neum/glopt/software_g.html" TargetMode="External"/><Relationship Id="rId27" Type="http://schemas.openxmlformats.org/officeDocument/2006/relationships/image" Target="media/image9.png"/><Relationship Id="rId28" Type="http://schemas.openxmlformats.org/officeDocument/2006/relationships/image" Target="media/image10.png"/><Relationship Id="rId29" Type="http://schemas.openxmlformats.org/officeDocument/2006/relationships/hyperlink" Target="http://en.wikipedia.org/wiki/Taxicab_geometry"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wmf"/><Relationship Id="rId50" Type="http://schemas.openxmlformats.org/officeDocument/2006/relationships/hyperlink" Target="http://epp.eurostat.ec.europa.eu/portal/page/portal/esa95_supply_use_input_tables/data/workbooks" TargetMode="External"/><Relationship Id="rId51" Type="http://schemas.openxmlformats.org/officeDocument/2006/relationships/hyperlink" Target="http://epp.eurostat.ec.europa.eu/portal/page/portal/esa95_supply_use_input_tables/data/workbooks" TargetMode="External"/><Relationship Id="rId52" Type="http://schemas.openxmlformats.org/officeDocument/2006/relationships/hyperlink" Target="http://mospi.nic.in/mospi_cso_rept_pubn.htm" TargetMode="External"/><Relationship Id="rId53" Type="http://schemas.openxmlformats.org/officeDocument/2006/relationships/hyperlink" Target="http://mospi.nic.in/mospi_cso_rept_pubn.htm" TargetMode="External"/><Relationship Id="rId54" Type="http://schemas.openxmlformats.org/officeDocument/2006/relationships/hyperlink" Target="http://mospi.nic.in/mospi_cso_rept_pubn.htm" TargetMode="External"/><Relationship Id="rId55" Type="http://schemas.openxmlformats.org/officeDocument/2006/relationships/hyperlink" Target="http://mospi.nic.in/mospi_cso_rept_pubn.htm" TargetMode="External"/><Relationship Id="rId56" Type="http://schemas.openxmlformats.org/officeDocument/2006/relationships/hyperlink" Target="http://epp.eurostat.ec.europa.eu/portal/page/portal/esa95_supply_use_input_tables/data/workbooks" TargetMode="External"/><Relationship Id="rId57" Type="http://schemas.openxmlformats.org/officeDocument/2006/relationships/hyperlink" Target="http://www.cbs.gov.il/webpub/pub/text_page_eng.html?publ=62&amp;CYear=2007&amp;CMonth=1" TargetMode="External"/><Relationship Id="rId58" Type="http://schemas.openxmlformats.org/officeDocument/2006/relationships/hyperlink" Target="http://www.cbs.gov.il/webpub/pub/text_page_eng.html?publ=62&amp;CYear=2006&amp;CMonth=1" TargetMode="External"/><Relationship Id="rId59" Type="http://schemas.openxmlformats.org/officeDocument/2006/relationships/hyperlink" Target="http://cbs.gov.il/www/publications/supply_tables03/supply_tables_e.htm" TargetMode="External"/><Relationship Id="rId110" Type="http://schemas.openxmlformats.org/officeDocument/2006/relationships/hyperlink" Target="http://www.nesdb.go.th/Default.aspx?tabid=97" TargetMode="External"/><Relationship Id="rId111" Type="http://schemas.openxmlformats.org/officeDocument/2006/relationships/hyperlink" Target="http://www.turkstat.gov.tr/PreTablo.do?tb_id=58&amp;ust_id=16" TargetMode="External"/><Relationship Id="rId112" Type="http://schemas.openxmlformats.org/officeDocument/2006/relationships/hyperlink" Target="http://www.turkstat.gov.tr/PreTablo.do?tb_id=58&amp;ust_id=16" TargetMode="External"/><Relationship Id="rId113" Type="http://schemas.openxmlformats.org/officeDocument/2006/relationships/hyperlink" Target="http://www.ukrstat.gov.ua/operativ/operativ2006/vvp/vitr_vip/vitr_e/arh_vitr_e.html" TargetMode="External"/><Relationship Id="rId114" Type="http://schemas.openxmlformats.org/officeDocument/2006/relationships/hyperlink" Target="http://hss.ulb.uni-bonn.de/2006/0801/0801.pdf;" TargetMode="External"/><Relationship Id="rId115" Type="http://schemas.openxmlformats.org/officeDocument/2006/relationships/hyperlink" Target="http://ageconsearch.umn.edu/bitstream/50354/2/533.pdf;" TargetMode="External"/><Relationship Id="rId116" Type="http://schemas.openxmlformats.org/officeDocument/2006/relationships/hyperlink" Target="http://www.bea.gov/industry/io_benchmark.htm" TargetMode="External"/><Relationship Id="rId117" Type="http://schemas.openxmlformats.org/officeDocument/2006/relationships/hyperlink" Target="http://www.bea.gov/industry/io_benchmark.htm" TargetMode="External"/><Relationship Id="rId118" Type="http://schemas.openxmlformats.org/officeDocument/2006/relationships/hyperlink" Target="http://www.bea.gov/industry/io_benchmark.htm" TargetMode="External"/><Relationship Id="rId119" Type="http://schemas.openxmlformats.org/officeDocument/2006/relationships/hyperlink" Target="http://www.bea.gov/industry/io_annual.htm" TargetMode="External"/><Relationship Id="rId30" Type="http://schemas.openxmlformats.org/officeDocument/2006/relationships/image" Target="media/image11.emf"/><Relationship Id="rId31" Type="http://schemas.openxmlformats.org/officeDocument/2006/relationships/image" Target="media/image12.emf"/><Relationship Id="rId32" Type="http://schemas.openxmlformats.org/officeDocument/2006/relationships/image" Target="media/image13.emf"/><Relationship Id="rId33" Type="http://schemas.openxmlformats.org/officeDocument/2006/relationships/image" Target="media/image14.png"/><Relationship Id="rId34" Type="http://schemas.openxmlformats.org/officeDocument/2006/relationships/hyperlink" Target="http://www.cbs.aw/cbs/manageDocument.do?dispatch=view&amp;id=488" TargetMode="External"/><Relationship Id="rId35" Type="http://schemas.openxmlformats.org/officeDocument/2006/relationships/hyperlink" Target="http://www.cbs.aw/cbs/manageDocument.do?dispatch=view&amp;id=487" TargetMode="External"/><Relationship Id="rId36" Type="http://schemas.openxmlformats.org/officeDocument/2006/relationships/hyperlink" Target="http://www.cbs.aw/cbs/manageDocument.do?dispatch=view&amp;id=489" TargetMode="External"/><Relationship Id="rId37" Type="http://schemas.openxmlformats.org/officeDocument/2006/relationships/hyperlink" Target="http://www.cbs.aw/cbs/manageDocument.do?dispatch=view&amp;id=1220" TargetMode="External"/><Relationship Id="rId38" Type="http://schemas.openxmlformats.org/officeDocument/2006/relationships/hyperlink" Target="http://www.cbs.an/files/SUS%20NA%202004.pdf" TargetMode="External"/><Relationship Id="rId39" Type="http://schemas.openxmlformats.org/officeDocument/2006/relationships/hyperlink" Target="http://epp.eurostat.ec.europa.eu/portal/page/portal/esa95_supply_use_input_tables/data/workbooks" TargetMode="External"/><Relationship Id="rId80" Type="http://schemas.openxmlformats.org/officeDocument/2006/relationships/hyperlink" Target="http://www.gov.mu/portal/goc/cso/indicate_1.htm" TargetMode="External"/><Relationship Id="rId81" Type="http://schemas.openxmlformats.org/officeDocument/2006/relationships/hyperlink" Target="http://www.gov.mu/portal/goc/cso/indicate_1.htm" TargetMode="External"/><Relationship Id="rId82" Type="http://schemas.openxmlformats.org/officeDocument/2006/relationships/hyperlink" Target="http://epp.eurostat.ec.europa.eu/portal/page/portal/esa95_supply_use_input_tables/data/workbooks" TargetMode="External"/><Relationship Id="rId83" Type="http://schemas.openxmlformats.org/officeDocument/2006/relationships/hyperlink" Target="http://www.stats.govt.nz/browse_for_stats/economic_indicators/nationalaccounts/supply-use-tables-yr-end-mar-03.aspx" TargetMode="External"/><Relationship Id="rId84" Type="http://schemas.openxmlformats.org/officeDocument/2006/relationships/hyperlink" Target="http://www.stats.govt.nz/browse_for_stats/businesses/business_growth_and_innovation/inter-industry-study.aspx" TargetMode="External"/><Relationship Id="rId85" Type="http://schemas.openxmlformats.org/officeDocument/2006/relationships/hyperlink" Target="http://www.stats.govt.nz/browse_for_stats/economic_indicators/nationalaccounts/supply-use-tables-yr-end-mar-07.aspx" TargetMode="External"/><Relationship Id="rId86" Type="http://schemas.openxmlformats.org/officeDocument/2006/relationships/hyperlink" Target="http://www.ssb.no/nr_en/input-output.html" TargetMode="External"/><Relationship Id="rId87" Type="http://schemas.openxmlformats.org/officeDocument/2006/relationships/hyperlink" Target="http://epp.eurostat.ec.europa.eu/portal/page/portal/esa95_supply_use_input_tables/data/workbooks" TargetMode="External"/><Relationship Id="rId88" Type="http://schemas.openxmlformats.org/officeDocument/2006/relationships/hyperlink" Target="http://epp.eurostat.ec.europa.eu/portal/page/portal/esa95_supply_use_input_tables/data/workbooks" TargetMode="External"/><Relationship Id="rId89" Type="http://schemas.openxmlformats.org/officeDocument/2006/relationships/hyperlink" Target="http://epp.eurostat.ec.europa.eu/portal/page/portal/esa95_supply_use_input_tables/data/workbook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ＭＳ ゴシック"/>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ＭＳ 明朝"/>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64FFC6-673F-2A43-8D77-CA802CF8D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17</Pages>
  <Words>18784</Words>
  <Characters>107073</Characters>
  <Application>Microsoft Macintosh Word</Application>
  <DocSecurity>0</DocSecurity>
  <Lines>892</Lines>
  <Paragraphs>251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University of Sydney</Company>
  <LinksUpToDate>false</LinksUpToDate>
  <CharactersWithSpaces>125606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kanemoto</dc:creator>
  <cp:keywords/>
  <dc:description/>
  <cp:lastModifiedBy>Kanemoto Keiichiro</cp:lastModifiedBy>
  <cp:revision>7</cp:revision>
  <cp:lastPrinted>2012-04-29T11:28:00Z</cp:lastPrinted>
  <dcterms:created xsi:type="dcterms:W3CDTF">2012-05-02T07:54:00Z</dcterms:created>
  <dcterms:modified xsi:type="dcterms:W3CDTF">2012-05-02T15:07:00Z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Citation Style_1">
    <vt:lpwstr>http://www.zotero.org/styles/apa</vt:lpwstr>
  </property>
</Properties>
</file>